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Multi-Tenant RAG with Metadata Filtering (AWS)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cognito_policy.json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Secure tenant isolation with AWS Bedrock and Cognito groups. Filters queries dynamically by tenant ID.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Multi-Tenant RAG with Metadata Filtering (AWS)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https://github.com/Pradeeptalari14/tp-aws-multitenant-rag.</w:t>
      </w:r>
    </w:p>
    <w:p>
      <w:pPr>
        <w:pStyle w:val="Heading1"/>
      </w:pPr>
      <w:r>
        <w:t>3. Concrete Production Implementation (cognito_policy.json)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cognito_policy.json</w:t>
              <w:br/>
              <w:t># Studio: Multi-Tenant RAG with Metadata Filtering (AWS)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"multi-tenant-rag-with-metadata-filtering-(aws)"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(cognito_policy.json),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https://github.com/Pradeeptalari14/tp-aws-multitenant-rag.git &amp;&amp; cd $(basename "Pradeeptalari14/tp-aws-multitenant-rag")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https://github.com/Pradeeptalari14/tp-aws-multitenant-rag.git &amp;&amp; cd $(basename "Pradeeptalari14/tp-aws-multitenant-rag")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https://www.youtube.com/results?search_query=Multi-Tenant+RAG+with+Metadata+Filtering+%28AWS%29+tutorial+deep+dive+architecture+production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https://www.youtube.com/results?search_query=Multi-Tenant+RAG+with+Metadata+Filtering+%28AWS%29+KubeCon+SREcon+AI+Engineer+Summit+conference+talk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