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App Service Deployer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webapp_config.tf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highly available Azure App Service plans. Generate slot deployments configurations, custom domain binds, dynamic logging profiles, and scaling templates.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Azure App Service Deployer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https://github.com/Pradeeptalari14/tp-azure-app-service.</w:t>
      </w:r>
    </w:p>
    <w:p>
      <w:pPr>
        <w:pStyle w:val="Heading1"/>
      </w:pPr>
      <w:r>
        <w:t>3. Concrete Production Implementation (webapp_config.tf)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Azure App Service Deployer</w:t>
              <w:br/>
              <w:t># Domain: Cloud Infrastructure &amp; K8s</w:t>
              <w:br/>
              <w:t># Target Artifact: webapp_config.tf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"azure-app-service-deployer"</w:t>
              <w:br/>
              <w:t xml:space="preserve">  sre_standard = "100% Infrastructure-as-Code Compliance &amp; Audited Reproducibility"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(webapp_config.tf),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https://github.com/Pradeeptalari14/tp-azure-app-service.git &amp;&amp; cd $(basename "Pradeeptalari14/tp-azure-app-service")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https://github.com/Pradeeptalari14/tp-azure-app-service.git &amp;&amp; cd $(basename "Pradeeptalari14/tp-azure-app-service")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https://www.youtube.com/results?search_query=Azure+App+Service+Deployer+tutorial+deep+dive+architecture+production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https://www.youtube.com/results?search_query=Azure+App+Service+Deployer+KubeCon+SREcon+AI+Engineer+Summit+conference+talk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