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Google BigQuery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bigquery_schema.sql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serverless Google BigQuery datasets, partitioned/clustered tables, and row-level security policies with BigQuery ML &amp; Vertex AI integrations. Generate DDL/SQL scripts, IAM role definitions, and dbt profile settings.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Google BigQuery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https://github.com/Pradeeptalari14/tp-google-bigquery.</w:t>
      </w:r>
    </w:p>
    <w:p>
      <w:pPr>
        <w:pStyle w:val="Heading1"/>
      </w:pPr>
      <w:r>
        <w:t>3. Concrete Production Implementation (bigquery_schema.sql)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bigquery_schema.sql</w:t>
              <w:br/>
              <w:t># Studio: Google BigQuery Studio</w:t>
              <w:br/>
              <w:t># Domain: Zero-Trust Security &amp; AI Safety</w:t>
              <w:br/>
              <w:t># Target SRE Standard: 100% Infrastructure-as-Code Compliance &amp; Audited Reproducibility</w:t>
              <w:br/>
              <w:br/>
              <w:t>[service]</w:t>
              <w:br/>
              <w:t>name = "google-bigquery-studio"</w:t>
              <w:br/>
              <w:t>domain = "Zero-Trust Security &amp; AI Safety"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(bigquery_schema.sql),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https://github.com/Pradeeptalari14/tp-google-bigquery.git &amp;&amp; cd $(basename "Pradeeptalari14/tp-google-bigquery")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https://github.com/Pradeeptalari14/tp-google-bigquery.git &amp;&amp; cd $(basename "Pradeeptalari14/tp-google-bigquery")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https://www.youtube.com/results?search_query=Google+BigQuery+Studio+tutorial+deep+dive+architecture+production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https://www.youtube.com/results?search_query=Google+BigQuery+Studio+KubeCon+SREcon+AI+Engineer+Summit+conference+talk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