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Open Monitor AI Agent Monitoring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grafana_dashboard.json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Open-source Prometheus observability stack mapping agent token costs, latency, and response accuracy in real-time.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Open Monitor AI Agent Monitoring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https://github.com/Pradeeptalari14/tp-open-monitor-agent.</w:t>
      </w:r>
    </w:p>
    <w:p>
      <w:pPr>
        <w:pStyle w:val="Heading1"/>
      </w:pPr>
      <w:r>
        <w:t>3. Concrete Production Implementation (grafana_dashboard.json)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grafana_dashboard.json</w:t>
              <w:br/>
              <w:t># Studio: Open Monitor AI Agent Monitoring</w:t>
              <w:br/>
              <w:t># Domain: FinOps &amp; Cost Optimization</w:t>
              <w:br/>
              <w:t># Target SRE Standard: 100% Infrastructure-as-Code Compliance &amp; Audited Reproducibility</w:t>
              <w:br/>
              <w:br/>
              <w:t>[service]</w:t>
              <w:br/>
              <w:t>name = "open-monitor-ai-agent-monitoring"</w:t>
              <w:br/>
              <w:t>domain = "FinOps &amp; Cost Optimization"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(grafana_dashboard.json),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https://github.com/Pradeeptalari14/tp-open-monitor-agent.git &amp;&amp; cd $(basename "Pradeeptalari14/tp-open-monitor-agent")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https://github.com/Pradeeptalari14/tp-open-monitor-agent.git &amp;&amp; cd $(basename "Pradeeptalari14/tp-open-monitor-agent")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https://www.youtube.com/results?search_query=Open+Monitor+AI+Agent+Monitoring+tutorial+deep+dive+architecture+production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https://www.youtube.com/results?search_query=Open+Monitor+AI+Agent+Monitoring+KubeCon+SREcon+AI+Engineer+Summit+conference+talk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