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SharePoint Document Permissions Pipeline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entra_permissions.json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Ingestion pipeline propagating SharePoint ACL metadata and Entra ID object identifiers for secure search.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SharePoint Document Permissions Pipeline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https://github.com/Pradeeptalari14/tp-sharepoint-permissions-pipeline.</w:t>
      </w:r>
    </w:p>
    <w:p>
      <w:pPr>
        <w:pStyle w:val="Heading1"/>
      </w:pPr>
      <w:r>
        <w:t>3. Concrete Production Implementation (entra_permissions.json)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entra_permissions.json</w:t>
              <w:br/>
              <w:t># Studio: SharePoint Document Permissions Pipeline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"sharepoint-document-permissions-pipeline"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(entra_permissions.json),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https://github.com/Pradeeptalari14/tp-sharepoint-permissions-pipeline.git &amp;&amp; cd $(basename "Pradeeptalari14/tp-sharepoint-permissions-pipeline")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https://github.com/Pradeeptalari14/tp-sharepoint-permissions-pipeline.git &amp;&amp; cd $(basename "Pradeeptalari14/tp-sharepoint-permissions-pipeline")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https://www.youtube.com/results?search_query=SharePoint+Document+Permissions+Pipeline+tutorial+deep+dive+architecture+production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https://www.youtube.com/results?search_query=SharePoint+Document+Permissions+Pipeline+KubeCon+SREcon+AI+Engineer+Summit+conference+talk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