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Local SLM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Modelfile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high-performance, containerized or edge environments for Small Models. Generate customized Ollama Modelfiles, systemd service units, and edge bootstrapping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Local SLM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https://github.com/Pradeeptalari14/tp-slm.</w:t>
      </w:r>
    </w:p>
    <w:p>
      <w:pPr>
        <w:pStyle w:val="Heading1"/>
      </w:pPr>
      <w:r>
        <w:t>3. Concrete Production Implementation (Modelfile)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Modelfile</w:t>
              <w:br/>
              <w:t># Studio: Local SLM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"local-slm-studio"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(Modelfile),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https://github.com/Pradeeptalari14/tp-slm.git &amp;&amp; cd $(basename "Pradeeptalari14/tp-slm")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https://github.com/Pradeeptalari14/tp-slm.git &amp;&amp; cd $(basename "Pradeeptalari14/tp-slm")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https://www.youtube.com/results?search_query=Local+SLM+Studio+tutorial+deep+dive+architecture+production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https://www.youtube.com/results?search_query=Local+SLM+Studio+KubeCon+SREcon+AI+Engineer+Summit+conference+talk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