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Azure Cognitive Search AI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search_config.json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Build and tune Azure Cognitive Search indexes with integrated Azure OpenAI embeddings. Generate search index schemas, indexing pull pipelines, and vector semantic configs.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Azure Cognitive Search AI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https://github.com/Pradeeptalari14/tp-azure-search-ai.</w:t>
      </w:r>
    </w:p>
    <w:p>
      <w:pPr>
        <w:pStyle w:val="Heading1"/>
      </w:pPr>
      <w:r>
        <w:t>3. Concrete Production Implementation (search_config.json)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search_config.json</w:t>
              <w:br/>
              <w:t># Studio: Azure Cognitive Search AI Studio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"azure-cognitive-search-ai-studio"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(search_config.json),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https://github.com/Pradeeptalari14/tp-azure-search-ai.git &amp;&amp; cd $(basename "Pradeeptalari14/tp-azure-search-ai")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https://github.com/Pradeeptalari14/tp-azure-search-ai.git &amp;&amp; cd $(basename "Pradeeptalari14/tp-azure-search-ai")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https://www.youtube.com/results?search_query=Azure+Cognitive+Search+AI+Studio+tutorial+deep+dive+architecture+production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https://www.youtube.com/results?search_query=Azure+Cognitive+Search+AI+Studio+KubeCon+SREcon+AI+Engineer+Summit+conference+talk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