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All-India Citizen Grievance Chatbot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citizen_grievance.json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Municipal portal automatically routing local grievances. Integrates WhatsApp API and email templates.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All-India Citizen Grievance Chatbot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https://github.com/Pradeeptalari14/tp-citizen-grievance-chatbot.</w:t>
      </w:r>
    </w:p>
    <w:p>
      <w:pPr>
        <w:pStyle w:val="Heading1"/>
      </w:pPr>
      <w:r>
        <w:t>3. Concrete Production Implementation (citizen_grievance.json)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citizen_grievance.json</w:t>
              <w:br/>
              <w:t># Studio: All-India Citizen Grievance Chatbot</w:t>
              <w:br/>
              <w:t># Domain: LLMOps &amp; RAG Pipelines</w:t>
              <w:br/>
              <w:t># Target SRE Standard: 100% Infrastructure-as-Code Compliance &amp; Audited Reproducibility</w:t>
              <w:br/>
              <w:br/>
              <w:t>[service]</w:t>
              <w:br/>
              <w:t>name = "all-india-citizen-grievance-chatbot"</w:t>
              <w:br/>
              <w:t>domain = "LLMOps &amp; RAG Pipelines"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(citizen_grievance.json),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https://github.com/Pradeeptalari14/tp-citizen-grievance-chatbot.git &amp;&amp; cd $(basename "Pradeeptalari14/tp-citizen-grievance-chatbot")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https://github.com/Pradeeptalari14/tp-citizen-grievance-chatbot.git &amp;&amp; cd $(basename "Pradeeptalari14/tp-citizen-grievance-chatbot")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https://www.youtube.com/results?search_query=All-India+Citizen+Grievance+Chatbot+tutorial+deep+dive+architecture+production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https://www.youtube.com/results?search_query=All-India+Citizen+Grievance+Chatbot+KubeCon+SREcon+AI+Engineer+Summit+conference+talk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