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Maven Build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pom.xml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Orchestrate standard Maven builds. Scaffold structured POM.xml configurations, settings.xml access credentials, compiler plugin rules, and dependency scanning gates.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Maven Build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https://github.com/Pradeeptalari14/tp-maven.</w:t>
      </w:r>
    </w:p>
    <w:p>
      <w:pPr>
        <w:pStyle w:val="Heading1"/>
      </w:pPr>
      <w:r>
        <w:t>3. Concrete Production Implementation (pom.xml)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pom.xml</w:t>
              <w:br/>
              <w:t># Studio: Maven Build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"maven-build-studio"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(pom.xml),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https://github.com/Pradeeptalari14/tp-maven.git &amp;&amp; cd $(basename "Pradeeptalari14/tp-maven")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https://github.com/Pradeeptalari14/tp-maven.git &amp;&amp; cd $(basename "Pradeeptalari14/tp-maven")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https://www.youtube.com/results?search_query=Maven+Build+Studio+tutorial+deep+dive+architecture+production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https://www.youtube.com/results?search_query=Maven+Build+Studio+KubeCon+SREcon+AI+Engineer+Summit+conference+talk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