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Task 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Firewall &amp; Network Security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 Setting up apache web server :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</w:rPr>
        <w:drawing>
          <wp:inline distB="114300" distT="114300" distL="114300" distR="114300">
            <wp:extent cx="3105150" cy="971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We begin by starting and enabling the Apache2 server to ensure it is active and available for 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We begin by starting and enabling the Apache2 server to ensure it is active and available for use.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We initiate the Apache2 server by starting and enabling it to ensure continuous operation and availability.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Exploit : port scanning with Nmap and Netcat: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1.First we perform a basic Nmap scan to check for open ports.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Mitigation: Firewall &amp; Network Hardening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274e13"/>
        </w:rPr>
        <w:drawing>
          <wp:inline distB="114300" distT="114300" distL="114300" distR="114300">
            <wp:extent cx="4305300" cy="57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First we enable firewall for active defense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3533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Then we set rules for allowing necessary ports.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 Finally we reload the firewall to save changes.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Additional Protection with Iptables.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100638" cy="5972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SUMMARY: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674ea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74ea7"/>
                <w:rtl w:val="0"/>
              </w:rPr>
              <w:t xml:space="preserve">1. Installed Apache with UFW disabled (vulnerable state)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674ea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74ea7"/>
                <w:rtl w:val="0"/>
              </w:rPr>
              <w:t xml:space="preserve">2. Simulated an attack using nmap and netcat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674ea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74ea7"/>
                <w:rtl w:val="0"/>
              </w:rPr>
              <w:t xml:space="preserve">3. Hardened the server by restricting access via UFW and Iptables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