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CB6C" w14:textId="39C0355B" w:rsidR="006079AC" w:rsidRPr="006079AC" w:rsidRDefault="00804871" w:rsidP="006079AC">
      <w:pPr>
        <w:rPr>
          <w:b/>
        </w:rPr>
      </w:pPr>
      <w:r w:rsidRPr="006079AC">
        <w:rPr>
          <w:b/>
          <w:color w:val="000000" w:themeColor="text1"/>
          <w:lang w:val="en-US"/>
        </w:rPr>
        <w:t>Notes</w:t>
      </w:r>
      <w:r w:rsidR="00292B91" w:rsidRPr="006079AC">
        <w:rPr>
          <w:b/>
          <w:color w:val="000000" w:themeColor="text1"/>
          <w:lang w:val="en-US"/>
        </w:rPr>
        <w:t xml:space="preserve"> </w:t>
      </w:r>
      <w:r w:rsidRPr="006079AC">
        <w:rPr>
          <w:b/>
          <w:color w:val="000000" w:themeColor="text1"/>
          <w:lang w:val="en-US"/>
        </w:rPr>
        <w:t>– Ch</w:t>
      </w:r>
      <w:r w:rsidR="006079AC">
        <w:rPr>
          <w:b/>
          <w:color w:val="000000" w:themeColor="text1"/>
          <w:lang w:val="en-US"/>
        </w:rPr>
        <w:t>10</w:t>
      </w:r>
      <w:r w:rsidR="00292B91" w:rsidRPr="006079AC">
        <w:rPr>
          <w:b/>
          <w:color w:val="000000" w:themeColor="text1"/>
          <w:lang w:val="en-US"/>
        </w:rPr>
        <w:t xml:space="preserve"> </w:t>
      </w:r>
      <w:r w:rsidR="006079AC" w:rsidRPr="006079AC">
        <w:rPr>
          <w:b/>
        </w:rPr>
        <w:t>Inference About Means and Proportions with Two Populations</w:t>
      </w:r>
    </w:p>
    <w:p w14:paraId="0CA0211D" w14:textId="77777777" w:rsidR="003F00B1" w:rsidRPr="00292B91" w:rsidRDefault="003F00B1" w:rsidP="00191497">
      <w:pPr>
        <w:jc w:val="both"/>
        <w:rPr>
          <w:color w:val="000000" w:themeColor="text1"/>
        </w:rPr>
      </w:pPr>
    </w:p>
    <w:p w14:paraId="49F19961" w14:textId="1894665B" w:rsidR="006079AC" w:rsidRPr="006079AC" w:rsidRDefault="006079AC" w:rsidP="006079AC">
      <w:r>
        <w:t>I</w:t>
      </w:r>
      <w:r w:rsidRPr="006079AC">
        <w:t xml:space="preserve">nterval estimates and hypothesis tests can be developed for situations involving two populations when the difference between the two population means or the two population proportions is of prime importance. For example, we may want to develop an interval estimate of the difference between the mean starting salary for a population of men and the mean starting salary for a population of women or conduct a hypothesis test to determine whether any difference is present between the proportion of defective parts in a population of parts produced by supplier A and the proportion of defective parts in a population of parts produced by supplier B. </w:t>
      </w:r>
    </w:p>
    <w:p w14:paraId="1DC5A9E7" w14:textId="77777777" w:rsidR="006079AC" w:rsidRDefault="006079AC" w:rsidP="006079AC"/>
    <w:p w14:paraId="69488FD5" w14:textId="2DFD863D" w:rsidR="006079AC" w:rsidRPr="006079AC" w:rsidRDefault="00BB15E5" w:rsidP="006079AC">
      <w:pPr>
        <w:rPr>
          <w:b/>
          <w:bCs/>
        </w:rPr>
      </w:pPr>
      <w:r>
        <w:rPr>
          <w:b/>
          <w:bCs/>
        </w:rPr>
        <w:t xml:space="preserve">1. </w:t>
      </w:r>
      <w:r w:rsidR="006079AC" w:rsidRPr="006079AC">
        <w:rPr>
          <w:b/>
          <w:bCs/>
        </w:rPr>
        <w:t>Inferences About the Difference Between Two Population Means: σ</w:t>
      </w:r>
      <w:r w:rsidR="006079AC" w:rsidRPr="006079AC">
        <w:rPr>
          <w:b/>
          <w:bCs/>
          <w:vertAlign w:val="subscript"/>
        </w:rPr>
        <w:t>1</w:t>
      </w:r>
      <w:r w:rsidR="006079AC" w:rsidRPr="006079AC">
        <w:rPr>
          <w:b/>
          <w:bCs/>
        </w:rPr>
        <w:t xml:space="preserve"> and σ</w:t>
      </w:r>
      <w:r w:rsidR="006079AC" w:rsidRPr="006079AC">
        <w:rPr>
          <w:b/>
          <w:bCs/>
          <w:vertAlign w:val="subscript"/>
        </w:rPr>
        <w:t>2</w:t>
      </w:r>
      <w:r w:rsidR="006079AC" w:rsidRPr="006079AC">
        <w:rPr>
          <w:b/>
          <w:bCs/>
        </w:rPr>
        <w:t xml:space="preserve"> Known </w:t>
      </w:r>
    </w:p>
    <w:p w14:paraId="2D0AF540" w14:textId="32AF79AE" w:rsidR="006079AC" w:rsidRDefault="006079AC" w:rsidP="006079AC">
      <w:r w:rsidRPr="006079AC">
        <w:t>Letting μ</w:t>
      </w:r>
      <w:r w:rsidRPr="006079AC">
        <w:rPr>
          <w:vertAlign w:val="subscript"/>
        </w:rPr>
        <w:t>1</w:t>
      </w:r>
      <w:r w:rsidRPr="006079AC">
        <w:t xml:space="preserve"> denote the mean of population 1 and μ</w:t>
      </w:r>
      <w:r w:rsidRPr="006079AC">
        <w:rPr>
          <w:vertAlign w:val="subscript"/>
        </w:rPr>
        <w:t>2</w:t>
      </w:r>
      <w:r w:rsidRPr="006079AC">
        <w:t xml:space="preserve"> denote the mean of population 2, we will focus on inferences about the difference between the means: μ</w:t>
      </w:r>
      <w:r w:rsidRPr="006079AC">
        <w:rPr>
          <w:vertAlign w:val="subscript"/>
        </w:rPr>
        <w:t>1</w:t>
      </w:r>
      <w:r>
        <w:t xml:space="preserve"> -</w:t>
      </w:r>
      <w:r w:rsidRPr="006079AC">
        <w:t xml:space="preserve"> μ</w:t>
      </w:r>
      <w:r w:rsidRPr="006079AC">
        <w:rPr>
          <w:vertAlign w:val="subscript"/>
        </w:rPr>
        <w:t>2</w:t>
      </w:r>
      <w:r w:rsidRPr="006079AC">
        <w:t>. To make an inference about this difference, we select a simple random sample of n</w:t>
      </w:r>
      <w:r w:rsidRPr="006079AC">
        <w:rPr>
          <w:vertAlign w:val="subscript"/>
        </w:rPr>
        <w:t>1</w:t>
      </w:r>
      <w:r w:rsidRPr="006079AC">
        <w:t xml:space="preserve"> units from population 1 and a second simple random sample of n</w:t>
      </w:r>
      <w:r w:rsidRPr="006079AC">
        <w:rPr>
          <w:vertAlign w:val="subscript"/>
        </w:rPr>
        <w:t>2</w:t>
      </w:r>
      <w:r w:rsidRPr="006079AC">
        <w:t xml:space="preserve"> units from population 2. The two samples, taken separately and independently, are referred to as </w:t>
      </w:r>
      <w:r w:rsidRPr="006079AC">
        <w:rPr>
          <w:b/>
          <w:bCs/>
        </w:rPr>
        <w:t>independent simple random samples</w:t>
      </w:r>
      <w:r w:rsidRPr="006079AC">
        <w:t xml:space="preserve">. </w:t>
      </w:r>
    </w:p>
    <w:p w14:paraId="57C7EEA8" w14:textId="5E9868E5" w:rsidR="006079AC" w:rsidRDefault="006079AC" w:rsidP="006079AC">
      <w:r w:rsidRPr="006079AC">
        <w:t>The difference between the two population means is μ</w:t>
      </w:r>
      <w:r w:rsidRPr="006079AC">
        <w:rPr>
          <w:vertAlign w:val="subscript"/>
        </w:rPr>
        <w:t>1</w:t>
      </w:r>
      <w:r w:rsidRPr="006079AC">
        <w:t xml:space="preserve"> </w:t>
      </w:r>
      <w:r>
        <w:t xml:space="preserve">- </w:t>
      </w:r>
      <w:r w:rsidRPr="006079AC">
        <w:t>μ</w:t>
      </w:r>
      <w:r w:rsidRPr="006079AC">
        <w:rPr>
          <w:vertAlign w:val="subscript"/>
        </w:rPr>
        <w:t>2</w:t>
      </w:r>
      <w:r w:rsidRPr="006079AC">
        <w:t>. To estimate μ</w:t>
      </w:r>
      <w:r w:rsidRPr="006079AC">
        <w:rPr>
          <w:vertAlign w:val="subscript"/>
        </w:rPr>
        <w:t>1</w:t>
      </w:r>
      <w:r w:rsidRPr="006079AC">
        <w:t xml:space="preserve"> </w:t>
      </w:r>
      <w:r>
        <w:t xml:space="preserve">- </w:t>
      </w:r>
      <w:r w:rsidRPr="006079AC">
        <w:t>μ</w:t>
      </w:r>
      <w:r w:rsidRPr="006079AC">
        <w:rPr>
          <w:vertAlign w:val="subscript"/>
        </w:rPr>
        <w:t>2</w:t>
      </w:r>
      <w:r w:rsidRPr="006079AC">
        <w:t>, we will select a simple random sample of n</w:t>
      </w:r>
      <w:r w:rsidRPr="006079AC">
        <w:rPr>
          <w:vertAlign w:val="subscript"/>
        </w:rPr>
        <w:t>1</w:t>
      </w:r>
      <w:r w:rsidRPr="006079AC">
        <w:t xml:space="preserve"> customers from population 1 and a simple random sample of n</w:t>
      </w:r>
      <w:r w:rsidRPr="006079AC">
        <w:rPr>
          <w:vertAlign w:val="subscript"/>
        </w:rPr>
        <w:t>2</w:t>
      </w:r>
      <w:r w:rsidRPr="006079AC">
        <w:t xml:space="preserve"> customers from population 2. We then compute the two sample means</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oMath>
      <w:r w:rsidRPr="006079AC">
        <w:t>.</w:t>
      </w:r>
    </w:p>
    <w:p w14:paraId="4F761299" w14:textId="35FBC258" w:rsidR="00EB1014" w:rsidRDefault="00EB1014" w:rsidP="00EB1014">
      <w:r>
        <w:t xml:space="preserve">If both populations have a normal distribution, or if the sample sizes are large enough that the central limit theorem enables us to conclude that the sampling distributions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oMath>
      <w:r>
        <w:t xml:space="preserve">can be approximated by a normal distribution, the sampling distribution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oMath>
      <w:r>
        <w:t xml:space="preserve"> will have a normal distribution with mean given by </w:t>
      </w:r>
      <w:r w:rsidRPr="006079AC">
        <w:t>μ</w:t>
      </w:r>
      <w:r w:rsidRPr="006079AC">
        <w:rPr>
          <w:vertAlign w:val="subscript"/>
        </w:rPr>
        <w:t>1</w:t>
      </w:r>
      <w:r>
        <w:t xml:space="preserve"> -</w:t>
      </w:r>
      <w:r w:rsidRPr="006079AC">
        <w:t xml:space="preserve"> μ</w:t>
      </w:r>
      <w:r w:rsidRPr="006079AC">
        <w:rPr>
          <w:vertAlign w:val="subscript"/>
        </w:rPr>
        <w:t>2</w:t>
      </w:r>
      <w:r w:rsidRPr="006079AC">
        <w:t>.</w:t>
      </w:r>
    </w:p>
    <w:p w14:paraId="17FCF189" w14:textId="0FDA2245" w:rsidR="00EB1014" w:rsidRDefault="00EB1014" w:rsidP="006079AC">
      <w:r>
        <w:t>We can find the standard error, margin of error and interval estimate.</w:t>
      </w:r>
    </w:p>
    <w:p w14:paraId="77EB3F4F" w14:textId="77777777" w:rsidR="00523356" w:rsidRPr="006079AC" w:rsidRDefault="00523356" w:rsidP="006079AC"/>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088"/>
        <w:gridCol w:w="2912"/>
      </w:tblGrid>
      <w:tr w:rsidR="00523356" w14:paraId="64652FF1" w14:textId="77777777" w:rsidTr="00EB1014">
        <w:tc>
          <w:tcPr>
            <w:tcW w:w="6096" w:type="dxa"/>
          </w:tcPr>
          <w:p w14:paraId="6CB0FDA8" w14:textId="7258FE8F" w:rsidR="00523356" w:rsidRDefault="000A7673" w:rsidP="006079AC">
            <w:r>
              <w:t xml:space="preserve">Point estimator of the difference between the two population means </w:t>
            </w:r>
          </w:p>
        </w:tc>
        <w:tc>
          <w:tcPr>
            <w:tcW w:w="2914" w:type="dxa"/>
          </w:tcPr>
          <w:p w14:paraId="5D00024D" w14:textId="64344CBC" w:rsidR="00523356" w:rsidRDefault="000A7673" w:rsidP="006079A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m:oMathPara>
          </w:p>
        </w:tc>
      </w:tr>
      <w:tr w:rsidR="00523356" w14:paraId="3C0521BC" w14:textId="77777777" w:rsidTr="00EB1014">
        <w:tc>
          <w:tcPr>
            <w:tcW w:w="6096" w:type="dxa"/>
          </w:tcPr>
          <w:p w14:paraId="18ED26F1" w14:textId="25601A79" w:rsidR="00523356" w:rsidRPr="000A7673" w:rsidRDefault="000A7673" w:rsidP="006079AC">
            <m:oMathPara>
              <m:oMathParaPr>
                <m:jc m:val="left"/>
              </m:oMathParaPr>
              <m:oMath>
                <m:r>
                  <w:rPr>
                    <w:rFonts w:ascii="Cambria Math" w:hAnsi="Cambria Math"/>
                  </w:rPr>
                  <m:t xml:space="preserve">standard error of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sub>
                </m:sSub>
              </m:oMath>
            </m:oMathPara>
          </w:p>
        </w:tc>
        <w:tc>
          <w:tcPr>
            <w:tcW w:w="2914" w:type="dxa"/>
          </w:tcPr>
          <w:p w14:paraId="5CFB9EBA" w14:textId="07FCB6E0" w:rsidR="00523356" w:rsidRDefault="000A7673" w:rsidP="006079AC">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tc>
      </w:tr>
      <w:tr w:rsidR="00523356" w14:paraId="389996F0" w14:textId="77777777" w:rsidTr="00EB1014">
        <w:tc>
          <w:tcPr>
            <w:tcW w:w="6096" w:type="dxa"/>
          </w:tcPr>
          <w:p w14:paraId="2BEBECCF" w14:textId="28E3D4A5" w:rsidR="00523356" w:rsidRPr="00EB1014" w:rsidRDefault="000A7673" w:rsidP="006079AC">
            <m:oMathPara>
              <m:oMathParaPr>
                <m:jc m:val="left"/>
              </m:oMathParaPr>
              <m:oMath>
                <m:r>
                  <w:rPr>
                    <w:rFonts w:ascii="Cambria Math" w:hAnsi="Cambria Math"/>
                  </w:rPr>
                  <m:t>Margin of error=</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sub>
                </m:sSub>
              </m:oMath>
            </m:oMathPara>
          </w:p>
        </w:tc>
        <w:tc>
          <w:tcPr>
            <w:tcW w:w="2914" w:type="dxa"/>
          </w:tcPr>
          <w:p w14:paraId="14E88DEE" w14:textId="3D0BBF45" w:rsidR="00523356" w:rsidRDefault="00EB1014" w:rsidP="006079AC">
            <m:oMathPara>
              <m:oMath>
                <m:sSub>
                  <m:sSubPr>
                    <m:ctrlPr>
                      <w:rPr>
                        <w:rFonts w:ascii="Cambria Math" w:hAnsi="Cambria Math"/>
                        <w:i/>
                      </w:rPr>
                    </m:ctrlPr>
                  </m:sSubPr>
                  <m:e>
                    <m:r>
                      <w:rPr>
                        <w:rFonts w:ascii="Cambria Math" w:hAnsi="Cambria Math"/>
                      </w:rPr>
                      <m:t>z</m:t>
                    </m:r>
                  </m:e>
                  <m:sub>
                    <m:r>
                      <w:rPr>
                        <w:rFonts w:ascii="Cambria Math" w:hAnsi="Cambria Math"/>
                      </w:rPr>
                      <m:t>α/2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tc>
      </w:tr>
      <w:tr w:rsidR="00EB1014" w14:paraId="7AC7D08B" w14:textId="77777777" w:rsidTr="00EB1014">
        <w:tc>
          <w:tcPr>
            <w:tcW w:w="6096" w:type="dxa"/>
          </w:tcPr>
          <w:p w14:paraId="1765EC6C" w14:textId="04EADF0B" w:rsidR="00EB1014" w:rsidRDefault="00EB1014" w:rsidP="00EB1014">
            <w:r>
              <w:t>Interval estimate of the difference between two population means</w:t>
            </w:r>
          </w:p>
          <w:p w14:paraId="361C09D3" w14:textId="77777777" w:rsidR="00EB1014" w:rsidRDefault="00EB1014" w:rsidP="006079AC"/>
        </w:tc>
        <w:tc>
          <w:tcPr>
            <w:tcW w:w="2914" w:type="dxa"/>
          </w:tcPr>
          <w:p w14:paraId="6CB1C462" w14:textId="53FFA98C" w:rsidR="00EB1014" w:rsidRPr="00550924" w:rsidRDefault="00EB1014" w:rsidP="006079A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tc>
      </w:tr>
    </w:tbl>
    <w:p w14:paraId="10DBC488" w14:textId="12184278" w:rsidR="006079AC" w:rsidRDefault="006079AC" w:rsidP="006079AC"/>
    <w:p w14:paraId="47BAAA91" w14:textId="52742E8C" w:rsidR="00EB1014" w:rsidRDefault="00EB1014" w:rsidP="006079AC">
      <w:pPr>
        <w:rPr>
          <w:b/>
          <w:bCs/>
          <w:vertAlign w:val="subscript"/>
        </w:rPr>
      </w:pPr>
      <w:r w:rsidRPr="00EB1014">
        <w:rPr>
          <w:b/>
          <w:bCs/>
        </w:rPr>
        <w:t xml:space="preserve">Hypothesis Tests About </w:t>
      </w:r>
      <w:r w:rsidRPr="006079AC">
        <w:rPr>
          <w:b/>
          <w:bCs/>
        </w:rPr>
        <w:t>μ</w:t>
      </w:r>
      <w:r w:rsidRPr="006079AC">
        <w:rPr>
          <w:b/>
          <w:bCs/>
          <w:vertAlign w:val="subscript"/>
        </w:rPr>
        <w:t>1</w:t>
      </w:r>
      <w:r w:rsidRPr="00EB1014">
        <w:rPr>
          <w:b/>
          <w:bCs/>
        </w:rPr>
        <w:t xml:space="preserve"> -</w:t>
      </w:r>
      <w:r w:rsidRPr="006079AC">
        <w:rPr>
          <w:b/>
          <w:bCs/>
        </w:rPr>
        <w:t xml:space="preserve"> μ</w:t>
      </w:r>
      <w:r w:rsidRPr="006079AC">
        <w:rPr>
          <w:b/>
          <w:bCs/>
          <w:vertAlign w:val="subscript"/>
        </w:rPr>
        <w:t>2</w:t>
      </w:r>
    </w:p>
    <w:p w14:paraId="55668366" w14:textId="1DA9B535" w:rsidR="00955C88" w:rsidRDefault="00955C88" w:rsidP="00955C88">
      <w:r>
        <w:t>Let us consider hypothesis tests about the difference between two population means. Use D</w:t>
      </w:r>
      <w:r w:rsidRPr="00955C88">
        <w:rPr>
          <w:vertAlign w:val="subscript"/>
        </w:rPr>
        <w:t>0</w:t>
      </w:r>
      <w:r>
        <w:t xml:space="preserve"> to denote the hypothesized difference between μ1 and μ2. In many applications, D</w:t>
      </w:r>
      <w:r w:rsidRPr="00955C88">
        <w:rPr>
          <w:vertAlign w:val="subscript"/>
        </w:rPr>
        <w:t>0</w:t>
      </w:r>
      <w:r>
        <w:t xml:space="preserve"> = 0. </w:t>
      </w:r>
    </w:p>
    <w:p w14:paraId="4999D5A8" w14:textId="71C8BC85" w:rsidR="00955C88" w:rsidRDefault="00955C88" w:rsidP="00955C88"/>
    <w:p w14:paraId="4E2A9530" w14:textId="52AA3498" w:rsidR="00EB1014" w:rsidRDefault="00EB1014" w:rsidP="006079AC"/>
    <w:p w14:paraId="66B0831C" w14:textId="4E0A681D" w:rsidR="00742C67" w:rsidRDefault="00742C67">
      <w:r>
        <w:br w:type="page"/>
      </w:r>
    </w:p>
    <w:p w14:paraId="00490C70" w14:textId="77777777" w:rsidR="00EB1014" w:rsidRDefault="00EB1014" w:rsidP="006079AC"/>
    <w:tbl>
      <w:tblPr>
        <w:tblStyle w:val="TableGrid"/>
        <w:tblW w:w="9493" w:type="dxa"/>
        <w:tblLook w:val="04A0" w:firstRow="1" w:lastRow="0" w:firstColumn="1" w:lastColumn="0" w:noHBand="0" w:noVBand="1"/>
      </w:tblPr>
      <w:tblGrid>
        <w:gridCol w:w="1838"/>
        <w:gridCol w:w="2410"/>
        <w:gridCol w:w="2410"/>
        <w:gridCol w:w="2835"/>
      </w:tblGrid>
      <w:tr w:rsidR="00EB1014" w14:paraId="7F1B50A3" w14:textId="77777777" w:rsidTr="00FD42C7">
        <w:tc>
          <w:tcPr>
            <w:tcW w:w="1838" w:type="dxa"/>
          </w:tcPr>
          <w:p w14:paraId="0E6328B7" w14:textId="77777777" w:rsidR="00EB1014" w:rsidRDefault="00EB1014" w:rsidP="00EB1014"/>
        </w:tc>
        <w:tc>
          <w:tcPr>
            <w:tcW w:w="2410" w:type="dxa"/>
          </w:tcPr>
          <w:p w14:paraId="0D1DA3FD" w14:textId="7AC626AC" w:rsidR="00EB1014" w:rsidRDefault="00EB1014" w:rsidP="00EB1014">
            <w:r>
              <w:t>Lower Tail Test</w:t>
            </w:r>
          </w:p>
        </w:tc>
        <w:tc>
          <w:tcPr>
            <w:tcW w:w="2410" w:type="dxa"/>
          </w:tcPr>
          <w:p w14:paraId="4528DA88" w14:textId="338EE7BE" w:rsidR="00EB1014" w:rsidRDefault="00EB1014" w:rsidP="00EB1014">
            <w:r>
              <w:t>Upper Tail Test</w:t>
            </w:r>
          </w:p>
        </w:tc>
        <w:tc>
          <w:tcPr>
            <w:tcW w:w="2835" w:type="dxa"/>
          </w:tcPr>
          <w:p w14:paraId="4B546108" w14:textId="331AC2E3" w:rsidR="00EB1014" w:rsidRDefault="00EB1014" w:rsidP="00EB1014">
            <w:r>
              <w:t>Two Tail Test</w:t>
            </w:r>
          </w:p>
        </w:tc>
      </w:tr>
      <w:tr w:rsidR="00EB1014" w14:paraId="3DF22AA1" w14:textId="77777777" w:rsidTr="00FD42C7">
        <w:tc>
          <w:tcPr>
            <w:tcW w:w="1838" w:type="dxa"/>
          </w:tcPr>
          <w:p w14:paraId="55F16A29" w14:textId="00033FFF" w:rsidR="00EB1014" w:rsidRDefault="00EB1014" w:rsidP="00EB1014">
            <w:r>
              <w:t>Hypotheses</w:t>
            </w:r>
          </w:p>
        </w:tc>
        <w:tc>
          <w:tcPr>
            <w:tcW w:w="2410" w:type="dxa"/>
          </w:tcPr>
          <w:p w14:paraId="13C658D3" w14:textId="77777777" w:rsidR="00EB1014" w:rsidRPr="00742C67" w:rsidRDefault="00742C67" w:rsidP="00EB1014">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298284EE" w14:textId="679BC37F" w:rsidR="00742C67" w:rsidRDefault="00742C67" w:rsidP="00EB1014">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&lt;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2410" w:type="dxa"/>
          </w:tcPr>
          <w:p w14:paraId="0F3276BB" w14:textId="17C05E27" w:rsidR="00742C67" w:rsidRDefault="00742C67" w:rsidP="00EB1014">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2835" w:type="dxa"/>
          </w:tcPr>
          <w:p w14:paraId="3058F854" w14:textId="45F353B7" w:rsidR="00EB1014" w:rsidRPr="00742C67" w:rsidRDefault="00742C67" w:rsidP="00EB1014">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1E01965D" w14:textId="2C0808E7" w:rsidR="00742C67" w:rsidRDefault="00742C67" w:rsidP="00EB1014">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r>
      <w:tr w:rsidR="00742C67" w14:paraId="7F6A9F55" w14:textId="77777777" w:rsidTr="00FD42C7">
        <w:tc>
          <w:tcPr>
            <w:tcW w:w="1838" w:type="dxa"/>
          </w:tcPr>
          <w:p w14:paraId="0E5A28D9" w14:textId="1B575B3E" w:rsidR="00742C67" w:rsidRDefault="00742C67" w:rsidP="00742C67">
            <w:r>
              <w:t>Test Statistics</w:t>
            </w:r>
          </w:p>
        </w:tc>
        <w:tc>
          <w:tcPr>
            <w:tcW w:w="2410" w:type="dxa"/>
          </w:tcPr>
          <w:p w14:paraId="33DDD5D0" w14:textId="0158FDBA" w:rsidR="00742C67" w:rsidRDefault="00742C67" w:rsidP="00742C67">
            <m:oMathPara>
              <m:oMath>
                <m:r>
                  <w:rPr>
                    <w:rFonts w:ascii="Cambria Math" w:hAnsi="Cambria Math"/>
                  </w:rPr>
                  <m:t xml:space="preserve">z=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tc>
        <w:tc>
          <w:tcPr>
            <w:tcW w:w="2410" w:type="dxa"/>
          </w:tcPr>
          <w:p w14:paraId="60606341" w14:textId="1383D961" w:rsidR="00742C67" w:rsidRDefault="00742C67" w:rsidP="00742C67">
            <m:oMathPara>
              <m:oMath>
                <m:r>
                  <w:rPr>
                    <w:rFonts w:ascii="Cambria Math" w:hAnsi="Cambria Math"/>
                  </w:rPr>
                  <m:t xml:space="preserve">z=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tc>
        <w:tc>
          <w:tcPr>
            <w:tcW w:w="2835" w:type="dxa"/>
          </w:tcPr>
          <w:p w14:paraId="6CCC9485" w14:textId="6ACD8C3F" w:rsidR="00742C67" w:rsidRDefault="00742C67" w:rsidP="00742C67">
            <m:oMathPara>
              <m:oMath>
                <m:r>
                  <w:rPr>
                    <w:rFonts w:ascii="Cambria Math" w:hAnsi="Cambria Math"/>
                  </w:rPr>
                  <m:t xml:space="preserve">z=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tc>
      </w:tr>
      <w:tr w:rsidR="00742C67" w14:paraId="6D4D25A7" w14:textId="77777777" w:rsidTr="00FD42C7">
        <w:tc>
          <w:tcPr>
            <w:tcW w:w="1838" w:type="dxa"/>
          </w:tcPr>
          <w:p w14:paraId="0CD20168" w14:textId="77777777" w:rsidR="00742C67" w:rsidRDefault="00742C67" w:rsidP="00742C67">
            <w:r>
              <w:t xml:space="preserve">Rejection Rule: </w:t>
            </w:r>
          </w:p>
          <w:p w14:paraId="386F8B2C" w14:textId="01A0B1CF" w:rsidR="00742C67" w:rsidRDefault="00742C67" w:rsidP="00742C67">
            <w:r>
              <w:t xml:space="preserve">p-value </w:t>
            </w:r>
          </w:p>
        </w:tc>
        <w:tc>
          <w:tcPr>
            <w:tcW w:w="2410" w:type="dxa"/>
          </w:tcPr>
          <w:p w14:paraId="2A3AE43D" w14:textId="5FB9B9DD" w:rsidR="00742C67" w:rsidRPr="00742C67" w:rsidRDefault="00742C67" w:rsidP="00742C67">
            <w:r>
              <w:t>Reject H</w:t>
            </w:r>
            <w:r w:rsidRPr="00742C67">
              <w:rPr>
                <w:vertAlign w:val="subscript"/>
              </w:rPr>
              <w:t>0</w:t>
            </w:r>
            <w:r>
              <w:rPr>
                <w:vertAlign w:val="subscript"/>
              </w:rPr>
              <w:t xml:space="preserve"> </w:t>
            </w:r>
            <w:r>
              <w:t xml:space="preserve">if </w:t>
            </w:r>
            <m:oMath>
              <m:r>
                <w:rPr>
                  <w:rFonts w:ascii="Cambria Math" w:hAnsi="Cambria Math"/>
                </w:rPr>
                <m:t>p ≤ α</m:t>
              </m:r>
            </m:oMath>
          </w:p>
        </w:tc>
        <w:tc>
          <w:tcPr>
            <w:tcW w:w="2410" w:type="dxa"/>
          </w:tcPr>
          <w:p w14:paraId="3052B60D" w14:textId="4437184F" w:rsidR="00742C67" w:rsidRDefault="00742C67" w:rsidP="00742C67">
            <w:r>
              <w:t>Reject H</w:t>
            </w:r>
            <w:r w:rsidRPr="00742C67">
              <w:rPr>
                <w:vertAlign w:val="subscript"/>
              </w:rPr>
              <w:t>0</w:t>
            </w:r>
            <w:r>
              <w:rPr>
                <w:vertAlign w:val="subscript"/>
              </w:rPr>
              <w:t xml:space="preserve"> </w:t>
            </w:r>
            <w:r>
              <w:t xml:space="preserve">if </w:t>
            </w:r>
            <m:oMath>
              <m:r>
                <w:rPr>
                  <w:rFonts w:ascii="Cambria Math" w:hAnsi="Cambria Math"/>
                </w:rPr>
                <m:t>p ≤ α</m:t>
              </m:r>
            </m:oMath>
          </w:p>
        </w:tc>
        <w:tc>
          <w:tcPr>
            <w:tcW w:w="2835" w:type="dxa"/>
          </w:tcPr>
          <w:p w14:paraId="701EEBE8" w14:textId="6A8A37BB" w:rsidR="00742C67" w:rsidRDefault="00742C67" w:rsidP="00742C67">
            <w:r>
              <w:t>Reject H</w:t>
            </w:r>
            <w:r w:rsidRPr="00742C67">
              <w:rPr>
                <w:vertAlign w:val="subscript"/>
              </w:rPr>
              <w:t>0</w:t>
            </w:r>
            <w:r>
              <w:rPr>
                <w:vertAlign w:val="subscript"/>
              </w:rPr>
              <w:t xml:space="preserve"> </w:t>
            </w:r>
            <w:r>
              <w:t xml:space="preserve">if </w:t>
            </w:r>
            <m:oMath>
              <m:r>
                <w:rPr>
                  <w:rFonts w:ascii="Cambria Math" w:hAnsi="Cambria Math"/>
                </w:rPr>
                <m:t>p ≤ α</m:t>
              </m:r>
            </m:oMath>
          </w:p>
        </w:tc>
      </w:tr>
      <w:tr w:rsidR="00742C67" w14:paraId="05048309" w14:textId="77777777" w:rsidTr="00FD42C7">
        <w:tc>
          <w:tcPr>
            <w:tcW w:w="1838" w:type="dxa"/>
          </w:tcPr>
          <w:p w14:paraId="3A08E09C" w14:textId="77777777" w:rsidR="00742C67" w:rsidRDefault="00742C67" w:rsidP="00742C67">
            <w:r>
              <w:t xml:space="preserve">Rejection Rule: </w:t>
            </w:r>
          </w:p>
          <w:p w14:paraId="43AA79F8" w14:textId="2CD6B3DA" w:rsidR="00742C67" w:rsidRDefault="00742C67" w:rsidP="00742C67">
            <w:r>
              <w:t>Critical Value</w:t>
            </w:r>
          </w:p>
        </w:tc>
        <w:tc>
          <w:tcPr>
            <w:tcW w:w="2410" w:type="dxa"/>
          </w:tcPr>
          <w:p w14:paraId="2CFDBB2F" w14:textId="77777777" w:rsidR="00BB15E5" w:rsidRDefault="00742C67" w:rsidP="00742C67">
            <w:r>
              <w:t>Reject H</w:t>
            </w:r>
            <w:r w:rsidRPr="00742C67">
              <w:rPr>
                <w:vertAlign w:val="subscript"/>
              </w:rPr>
              <w:t>0</w:t>
            </w:r>
            <w:r>
              <w:rPr>
                <w:vertAlign w:val="subscript"/>
              </w:rPr>
              <w:t xml:space="preserve"> </w:t>
            </w:r>
            <w:r>
              <w:t xml:space="preserve">if </w:t>
            </w:r>
          </w:p>
          <w:p w14:paraId="7E15F422" w14:textId="19A6BF18" w:rsidR="00742C67" w:rsidRDefault="00742C67" w:rsidP="00742C67">
            <w:r>
              <w:t>z</w:t>
            </w:r>
            <m:oMath>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m:t>
                  </m:r>
                </m:sub>
              </m:sSub>
            </m:oMath>
          </w:p>
        </w:tc>
        <w:tc>
          <w:tcPr>
            <w:tcW w:w="2410" w:type="dxa"/>
          </w:tcPr>
          <w:p w14:paraId="0FAB33A4" w14:textId="77777777" w:rsidR="00BB15E5" w:rsidRDefault="00742C67" w:rsidP="00742C67">
            <w:r>
              <w:t>Reject H</w:t>
            </w:r>
            <w:r w:rsidRPr="00742C67">
              <w:rPr>
                <w:vertAlign w:val="subscript"/>
              </w:rPr>
              <w:t>0</w:t>
            </w:r>
            <w:r>
              <w:rPr>
                <w:vertAlign w:val="subscript"/>
              </w:rPr>
              <w:t xml:space="preserve"> </w:t>
            </w:r>
            <w:r>
              <w:t>if</w:t>
            </w:r>
          </w:p>
          <w:p w14:paraId="2B43C2C6" w14:textId="1D02CE25" w:rsidR="00742C67" w:rsidRDefault="00742C67" w:rsidP="00742C67">
            <w:r>
              <w:t xml:space="preserve"> z</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α </m:t>
                  </m:r>
                </m:sub>
              </m:sSub>
            </m:oMath>
          </w:p>
        </w:tc>
        <w:tc>
          <w:tcPr>
            <w:tcW w:w="2835" w:type="dxa"/>
          </w:tcPr>
          <w:p w14:paraId="670E6CA7" w14:textId="77777777" w:rsidR="00FD42C7" w:rsidRDefault="00742C67" w:rsidP="00742C67">
            <w:r>
              <w:t>Reject H</w:t>
            </w:r>
            <w:r w:rsidRPr="00742C67">
              <w:rPr>
                <w:vertAlign w:val="subscript"/>
              </w:rPr>
              <w:t>0</w:t>
            </w:r>
            <w:r>
              <w:rPr>
                <w:vertAlign w:val="subscript"/>
              </w:rPr>
              <w:t xml:space="preserve"> </w:t>
            </w:r>
            <w:r>
              <w:t xml:space="preserve">if </w:t>
            </w:r>
          </w:p>
          <w:p w14:paraId="6193FAAC" w14:textId="5EE3DFD2" w:rsidR="00742C67" w:rsidRDefault="00742C67" w:rsidP="00742C67">
            <w:r>
              <w:t>z</w:t>
            </w:r>
            <m:oMath>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m:t>
                  </m:r>
                  <m:r>
                    <w:rPr>
                      <w:rFonts w:ascii="Cambria Math" w:hAnsi="Cambria Math"/>
                    </w:rPr>
                    <m:t>/2</m:t>
                  </m:r>
                </m:sub>
              </m:sSub>
              <m:r>
                <w:rPr>
                  <w:rFonts w:ascii="Cambria Math" w:hAnsi="Cambria Math"/>
                </w:rPr>
                <m:t xml:space="preserve"> or </m:t>
              </m:r>
              <m:r>
                <m:rPr>
                  <m:sty m:val="p"/>
                </m:rPr>
                <w:rPr>
                  <w:rFonts w:ascii="Cambria Math" w:hAnsi="Cambria Math"/>
                </w:rPr>
                <m:t>z</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α</m:t>
                  </m:r>
                  <m:r>
                    <w:rPr>
                      <w:rFonts w:ascii="Cambria Math" w:hAnsi="Cambria Math"/>
                    </w:rPr>
                    <m:t>/2</m:t>
                  </m:r>
                  <m:r>
                    <w:rPr>
                      <w:rFonts w:ascii="Cambria Math" w:hAnsi="Cambria Math"/>
                    </w:rPr>
                    <m:t xml:space="preserve"> </m:t>
                  </m:r>
                </m:sub>
              </m:sSub>
            </m:oMath>
          </w:p>
        </w:tc>
      </w:tr>
    </w:tbl>
    <w:p w14:paraId="26B3577F" w14:textId="5C16277B" w:rsidR="00EB1014" w:rsidRDefault="00EB1014" w:rsidP="006079AC"/>
    <w:p w14:paraId="5E296D26" w14:textId="4DDA5CEA" w:rsidR="00955C88" w:rsidRPr="006079AC" w:rsidRDefault="00BB15E5" w:rsidP="00955C88">
      <w:pPr>
        <w:rPr>
          <w:b/>
          <w:bCs/>
        </w:rPr>
      </w:pPr>
      <w:r>
        <w:rPr>
          <w:b/>
          <w:bCs/>
        </w:rPr>
        <w:t xml:space="preserve">2. </w:t>
      </w:r>
      <w:r w:rsidR="00955C88" w:rsidRPr="006079AC">
        <w:rPr>
          <w:b/>
          <w:bCs/>
        </w:rPr>
        <w:t>Inferences About the Difference Between Two Population Means: σ</w:t>
      </w:r>
      <w:r w:rsidR="00955C88" w:rsidRPr="006079AC">
        <w:rPr>
          <w:b/>
          <w:bCs/>
          <w:vertAlign w:val="subscript"/>
        </w:rPr>
        <w:t>1</w:t>
      </w:r>
      <w:r w:rsidR="00955C88" w:rsidRPr="006079AC">
        <w:rPr>
          <w:b/>
          <w:bCs/>
        </w:rPr>
        <w:t xml:space="preserve"> and σ</w:t>
      </w:r>
      <w:r w:rsidR="00955C88" w:rsidRPr="006079AC">
        <w:rPr>
          <w:b/>
          <w:bCs/>
          <w:vertAlign w:val="subscript"/>
        </w:rPr>
        <w:t>2</w:t>
      </w:r>
      <w:r w:rsidR="00955C88" w:rsidRPr="006079AC">
        <w:rPr>
          <w:b/>
          <w:bCs/>
        </w:rPr>
        <w:t xml:space="preserve"> </w:t>
      </w:r>
      <w:r w:rsidR="00955C88">
        <w:rPr>
          <w:b/>
          <w:bCs/>
        </w:rPr>
        <w:t>Unk</w:t>
      </w:r>
      <w:r w:rsidR="00955C88" w:rsidRPr="006079AC">
        <w:rPr>
          <w:b/>
          <w:bCs/>
        </w:rPr>
        <w:t xml:space="preserve">nown </w:t>
      </w:r>
    </w:p>
    <w:p w14:paraId="764D2DDB" w14:textId="77777777" w:rsidR="00955C88" w:rsidRDefault="00955C88" w:rsidP="00955C88">
      <w:r w:rsidRPr="006079AC">
        <w:t>Letting μ</w:t>
      </w:r>
      <w:r w:rsidRPr="006079AC">
        <w:rPr>
          <w:vertAlign w:val="subscript"/>
        </w:rPr>
        <w:t>1</w:t>
      </w:r>
      <w:r w:rsidRPr="006079AC">
        <w:t xml:space="preserve"> denote the mean of population 1 and μ</w:t>
      </w:r>
      <w:r w:rsidRPr="006079AC">
        <w:rPr>
          <w:vertAlign w:val="subscript"/>
        </w:rPr>
        <w:t>2</w:t>
      </w:r>
      <w:r w:rsidRPr="006079AC">
        <w:t xml:space="preserve"> denote the mean of population 2, we will focus on inferences about the difference between the means: μ</w:t>
      </w:r>
      <w:r w:rsidRPr="006079AC">
        <w:rPr>
          <w:vertAlign w:val="subscript"/>
        </w:rPr>
        <w:t>1</w:t>
      </w:r>
      <w:r>
        <w:t xml:space="preserve"> -</w:t>
      </w:r>
      <w:r w:rsidRPr="006079AC">
        <w:t xml:space="preserve"> μ</w:t>
      </w:r>
      <w:r w:rsidRPr="006079AC">
        <w:rPr>
          <w:vertAlign w:val="subscript"/>
        </w:rPr>
        <w:t>2</w:t>
      </w:r>
      <w:r w:rsidRPr="006079AC">
        <w:t>. To make an inference about this difference, we select a simple random sample of n</w:t>
      </w:r>
      <w:r w:rsidRPr="006079AC">
        <w:rPr>
          <w:vertAlign w:val="subscript"/>
        </w:rPr>
        <w:t>1</w:t>
      </w:r>
      <w:r w:rsidRPr="006079AC">
        <w:t xml:space="preserve"> units from population 1 and a second simple random sample of n</w:t>
      </w:r>
      <w:r w:rsidRPr="006079AC">
        <w:rPr>
          <w:vertAlign w:val="subscript"/>
        </w:rPr>
        <w:t>2</w:t>
      </w:r>
      <w:r w:rsidRPr="006079AC">
        <w:t xml:space="preserve"> units from population 2. The two samples, taken separately and independently, are referred to as </w:t>
      </w:r>
      <w:r w:rsidRPr="006079AC">
        <w:rPr>
          <w:b/>
          <w:bCs/>
        </w:rPr>
        <w:t>independent simple random samples</w:t>
      </w:r>
      <w:r w:rsidRPr="006079AC">
        <w:t xml:space="preserve">. </w:t>
      </w:r>
    </w:p>
    <w:p w14:paraId="434C42C2" w14:textId="2D0DCB62" w:rsidR="00955C88" w:rsidRDefault="00955C88" w:rsidP="00955C88">
      <w:r w:rsidRPr="006079AC">
        <w:t>The difference between the two population means is μ</w:t>
      </w:r>
      <w:r w:rsidRPr="006079AC">
        <w:rPr>
          <w:vertAlign w:val="subscript"/>
        </w:rPr>
        <w:t>1</w:t>
      </w:r>
      <w:r w:rsidRPr="006079AC">
        <w:t xml:space="preserve"> </w:t>
      </w:r>
      <w:r>
        <w:t xml:space="preserve">- </w:t>
      </w:r>
      <w:r w:rsidRPr="006079AC">
        <w:t>μ</w:t>
      </w:r>
      <w:r w:rsidRPr="006079AC">
        <w:rPr>
          <w:vertAlign w:val="subscript"/>
        </w:rPr>
        <w:t>2</w:t>
      </w:r>
      <w:r w:rsidRPr="006079AC">
        <w:t>. To estimate μ</w:t>
      </w:r>
      <w:r w:rsidRPr="006079AC">
        <w:rPr>
          <w:vertAlign w:val="subscript"/>
        </w:rPr>
        <w:t>1</w:t>
      </w:r>
      <w:r w:rsidRPr="006079AC">
        <w:t xml:space="preserve"> </w:t>
      </w:r>
      <w:r>
        <w:t xml:space="preserve">- </w:t>
      </w:r>
      <w:r w:rsidRPr="006079AC">
        <w:t>μ</w:t>
      </w:r>
      <w:r w:rsidRPr="006079AC">
        <w:rPr>
          <w:vertAlign w:val="subscript"/>
        </w:rPr>
        <w:t>2</w:t>
      </w:r>
      <w:r w:rsidRPr="006079AC">
        <w:t>, we will select a simple random sample of n</w:t>
      </w:r>
      <w:r w:rsidRPr="006079AC">
        <w:rPr>
          <w:vertAlign w:val="subscript"/>
        </w:rPr>
        <w:t>1</w:t>
      </w:r>
      <w:r w:rsidRPr="006079AC">
        <w:t xml:space="preserve"> customers from population 1 and a simple random sample of n</w:t>
      </w:r>
      <w:r w:rsidRPr="006079AC">
        <w:rPr>
          <w:vertAlign w:val="subscript"/>
        </w:rPr>
        <w:t>2</w:t>
      </w:r>
      <w:r w:rsidRPr="006079AC">
        <w:t xml:space="preserve"> customers from population 2. We then compute the two sample means</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oMath>
      <w:r w:rsidRPr="006079AC">
        <w:t>.</w:t>
      </w:r>
      <w:r>
        <w:t xml:space="preserve"> We will use the sample standard deviations, s</w:t>
      </w:r>
      <w:r w:rsidRPr="00955C88">
        <w:rPr>
          <w:vertAlign w:val="subscript"/>
        </w:rPr>
        <w:t>1</w:t>
      </w:r>
      <w:r>
        <w:t xml:space="preserve"> and s</w:t>
      </w:r>
      <w:r w:rsidRPr="00955C88">
        <w:rPr>
          <w:vertAlign w:val="subscript"/>
        </w:rPr>
        <w:t>2</w:t>
      </w:r>
      <w:r>
        <w:t>, to estimate the unknown population standard deviations. When we use the sample standard deviations, the interval estimation and hypothesis testing procedures will be based on the t distribution rather than the standard normal distribution</w:t>
      </w:r>
    </w:p>
    <w:p w14:paraId="09E52FB6" w14:textId="0BFDCED1" w:rsidR="00955C88" w:rsidRDefault="00955C88" w:rsidP="00955C88"/>
    <w:p w14:paraId="6FFC43A2" w14:textId="77777777" w:rsidR="00955C88" w:rsidRDefault="00955C88" w:rsidP="00955C88">
      <w:r>
        <w:t>We can find the standard error, margin of error and interval estimate.</w:t>
      </w:r>
    </w:p>
    <w:p w14:paraId="3BBB80AF" w14:textId="77777777" w:rsidR="00955C88" w:rsidRPr="006079AC" w:rsidRDefault="00955C88" w:rsidP="00955C88"/>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332"/>
      </w:tblGrid>
      <w:tr w:rsidR="00955C88" w14:paraId="6347DC47" w14:textId="77777777" w:rsidTr="00FA5E3B">
        <w:tc>
          <w:tcPr>
            <w:tcW w:w="4668" w:type="dxa"/>
          </w:tcPr>
          <w:p w14:paraId="23448388" w14:textId="77777777" w:rsidR="00955C88" w:rsidRDefault="00955C88" w:rsidP="00BB15E5">
            <w:r>
              <w:t xml:space="preserve">Point estimator of the difference between the two population means </w:t>
            </w:r>
          </w:p>
        </w:tc>
        <w:tc>
          <w:tcPr>
            <w:tcW w:w="4332" w:type="dxa"/>
          </w:tcPr>
          <w:p w14:paraId="1676B699" w14:textId="77777777" w:rsidR="00955C88" w:rsidRDefault="00955C88" w:rsidP="00BB15E5">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m:oMathPara>
          </w:p>
        </w:tc>
      </w:tr>
      <w:tr w:rsidR="00955C88" w14:paraId="61789CF2" w14:textId="77777777" w:rsidTr="00FA5E3B">
        <w:tc>
          <w:tcPr>
            <w:tcW w:w="4668" w:type="dxa"/>
          </w:tcPr>
          <w:p w14:paraId="762E6CD9" w14:textId="1A8F8955" w:rsidR="00955C88" w:rsidRPr="00EB1014" w:rsidRDefault="00955C88" w:rsidP="00BB15E5">
            <m:oMathPara>
              <m:oMathParaPr>
                <m:jc m:val="left"/>
              </m:oMathParaPr>
              <m:oMath>
                <m:r>
                  <w:rPr>
                    <w:rFonts w:ascii="Cambria Math" w:hAnsi="Cambria Math"/>
                  </w:rPr>
                  <m:t>Margin of error</m:t>
                </m:r>
              </m:oMath>
            </m:oMathPara>
          </w:p>
        </w:tc>
        <w:tc>
          <w:tcPr>
            <w:tcW w:w="4332" w:type="dxa"/>
          </w:tcPr>
          <w:p w14:paraId="6E12C767" w14:textId="57BB259D" w:rsidR="00955C88" w:rsidRDefault="00955C88" w:rsidP="00BB15E5">
            <m:oMathPara>
              <m:oMath>
                <m:sSub>
                  <m:sSubPr>
                    <m:ctrlPr>
                      <w:rPr>
                        <w:rFonts w:ascii="Cambria Math" w:hAnsi="Cambria Math"/>
                        <w:i/>
                      </w:rPr>
                    </m:ctrlPr>
                  </m:sSubPr>
                  <m:e>
                    <m:r>
                      <w:rPr>
                        <w:rFonts w:ascii="Cambria Math" w:hAnsi="Cambria Math"/>
                      </w:rPr>
                      <m:t>t</m:t>
                    </m:r>
                  </m:e>
                  <m:sub>
                    <m:r>
                      <w:rPr>
                        <w:rFonts w:ascii="Cambria Math" w:hAnsi="Cambria Math"/>
                      </w:rPr>
                      <m:t>α/2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tc>
      </w:tr>
      <w:tr w:rsidR="00955C88" w14:paraId="14DF8D55" w14:textId="77777777" w:rsidTr="00FA5E3B">
        <w:tc>
          <w:tcPr>
            <w:tcW w:w="4668" w:type="dxa"/>
          </w:tcPr>
          <w:p w14:paraId="6B29EAB8" w14:textId="77777777" w:rsidR="00955C88" w:rsidRDefault="00955C88" w:rsidP="00BB15E5">
            <w:r>
              <w:t>Interval estimate of the difference between two population means</w:t>
            </w:r>
          </w:p>
          <w:p w14:paraId="421E89E2" w14:textId="77777777" w:rsidR="00955C88" w:rsidRDefault="00955C88" w:rsidP="00BB15E5"/>
        </w:tc>
        <w:tc>
          <w:tcPr>
            <w:tcW w:w="4332" w:type="dxa"/>
          </w:tcPr>
          <w:p w14:paraId="289C7274" w14:textId="7909A1CE" w:rsidR="00955C88" w:rsidRPr="00550924" w:rsidRDefault="00955C88" w:rsidP="00BB15E5">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α/2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tc>
      </w:tr>
      <w:tr w:rsidR="00FA5E3B" w14:paraId="6389D887" w14:textId="77777777" w:rsidTr="00FA5E3B">
        <w:tc>
          <w:tcPr>
            <w:tcW w:w="4668" w:type="dxa"/>
          </w:tcPr>
          <w:p w14:paraId="0E0DE5F1" w14:textId="4C21A3F2" w:rsidR="00FA5E3B" w:rsidRDefault="00FA5E3B" w:rsidP="00BB15E5">
            <w:r>
              <w:t>Degree of freedom (df)</w:t>
            </w:r>
          </w:p>
        </w:tc>
        <w:tc>
          <w:tcPr>
            <w:tcW w:w="4332" w:type="dxa"/>
          </w:tcPr>
          <w:p w14:paraId="463B1462" w14:textId="455C968A" w:rsidR="00FA5E3B" w:rsidRPr="00A27968" w:rsidRDefault="00FA5E3B" w:rsidP="00BB15E5">
            <m:oMathPara>
              <m:oMath>
                <m:r>
                  <w:rPr>
                    <w:rFonts w:ascii="Cambria Math" w:hAnsi="Cambria Math"/>
                  </w:rPr>
                  <m:t xml:space="preserve">df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e>
                      <m:sup>
                        <m:r>
                          <w:rPr>
                            <w:rFonts w:ascii="Cambria Math" w:hAnsi="Cambria Math"/>
                          </w:rPr>
                          <m:t>2</m:t>
                        </m:r>
                      </m:sup>
                    </m:sSup>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sup>
                        <m:r>
                          <w:rPr>
                            <w:rFonts w:ascii="Cambria Math" w:hAnsi="Cambria Math"/>
                          </w:rPr>
                          <m:t>2</m:t>
                        </m:r>
                      </m:sup>
                    </m:sSup>
                  </m:den>
                </m:f>
              </m:oMath>
            </m:oMathPara>
          </w:p>
        </w:tc>
      </w:tr>
    </w:tbl>
    <w:p w14:paraId="6A291C92" w14:textId="2583E84C" w:rsidR="0072261F" w:rsidRDefault="0072261F" w:rsidP="0072261F">
      <w:r>
        <w:t>We truncate the non-integer degrees of freedom down to provide a larger t-value and a more conservative interval estimate.</w:t>
      </w:r>
    </w:p>
    <w:p w14:paraId="5F3DAA67" w14:textId="0C07FC62" w:rsidR="00955C88" w:rsidRDefault="00955C88" w:rsidP="00955C88"/>
    <w:p w14:paraId="296A03AF" w14:textId="77777777" w:rsidR="00FA5E3B" w:rsidRDefault="00FA5E3B" w:rsidP="00955C88"/>
    <w:p w14:paraId="5BBF17EB" w14:textId="77777777" w:rsidR="00955C88" w:rsidRDefault="00955C88" w:rsidP="00955C88">
      <w:pPr>
        <w:rPr>
          <w:b/>
          <w:bCs/>
          <w:vertAlign w:val="subscript"/>
        </w:rPr>
      </w:pPr>
      <w:r w:rsidRPr="00EB1014">
        <w:rPr>
          <w:b/>
          <w:bCs/>
        </w:rPr>
        <w:t xml:space="preserve">Hypothesis Tests About </w:t>
      </w:r>
      <w:r w:rsidRPr="006079AC">
        <w:rPr>
          <w:b/>
          <w:bCs/>
        </w:rPr>
        <w:t>μ</w:t>
      </w:r>
      <w:r w:rsidRPr="006079AC">
        <w:rPr>
          <w:b/>
          <w:bCs/>
          <w:vertAlign w:val="subscript"/>
        </w:rPr>
        <w:t>1</w:t>
      </w:r>
      <w:r w:rsidRPr="00EB1014">
        <w:rPr>
          <w:b/>
          <w:bCs/>
        </w:rPr>
        <w:t xml:space="preserve"> -</w:t>
      </w:r>
      <w:r w:rsidRPr="006079AC">
        <w:rPr>
          <w:b/>
          <w:bCs/>
        </w:rPr>
        <w:t xml:space="preserve"> μ</w:t>
      </w:r>
      <w:r w:rsidRPr="006079AC">
        <w:rPr>
          <w:b/>
          <w:bCs/>
          <w:vertAlign w:val="subscript"/>
        </w:rPr>
        <w:t>2</w:t>
      </w:r>
    </w:p>
    <w:p w14:paraId="4D057ECB" w14:textId="77777777" w:rsidR="00955C88" w:rsidRDefault="00955C88" w:rsidP="00955C88">
      <w:r>
        <w:t>Let us consider hypothesis tests about the difference between two population means. Use D</w:t>
      </w:r>
      <w:r w:rsidRPr="00955C88">
        <w:rPr>
          <w:vertAlign w:val="subscript"/>
        </w:rPr>
        <w:t>0</w:t>
      </w:r>
      <w:r>
        <w:t xml:space="preserve"> to denote the hypothesized difference between μ1 and μ2. In many applications, D</w:t>
      </w:r>
      <w:r w:rsidRPr="00955C88">
        <w:rPr>
          <w:vertAlign w:val="subscript"/>
        </w:rPr>
        <w:t>0</w:t>
      </w:r>
      <w:r>
        <w:t xml:space="preserve"> = 0. </w:t>
      </w:r>
    </w:p>
    <w:p w14:paraId="4DDC044B" w14:textId="77777777" w:rsidR="00955C88" w:rsidRDefault="00955C88" w:rsidP="00955C88"/>
    <w:tbl>
      <w:tblPr>
        <w:tblStyle w:val="TableGrid"/>
        <w:tblW w:w="9493" w:type="dxa"/>
        <w:tblLook w:val="04A0" w:firstRow="1" w:lastRow="0" w:firstColumn="1" w:lastColumn="0" w:noHBand="0" w:noVBand="1"/>
      </w:tblPr>
      <w:tblGrid>
        <w:gridCol w:w="1838"/>
        <w:gridCol w:w="2410"/>
        <w:gridCol w:w="2410"/>
        <w:gridCol w:w="2835"/>
      </w:tblGrid>
      <w:tr w:rsidR="00955C88" w14:paraId="1A652851" w14:textId="77777777" w:rsidTr="00BB15E5">
        <w:tc>
          <w:tcPr>
            <w:tcW w:w="1838" w:type="dxa"/>
          </w:tcPr>
          <w:p w14:paraId="0C9D9BDF" w14:textId="77777777" w:rsidR="00955C88" w:rsidRDefault="00955C88" w:rsidP="00BB15E5"/>
        </w:tc>
        <w:tc>
          <w:tcPr>
            <w:tcW w:w="2410" w:type="dxa"/>
          </w:tcPr>
          <w:p w14:paraId="15717FB3" w14:textId="77777777" w:rsidR="00955C88" w:rsidRDefault="00955C88" w:rsidP="00BB15E5">
            <w:r>
              <w:t>Lower Tail Test</w:t>
            </w:r>
          </w:p>
        </w:tc>
        <w:tc>
          <w:tcPr>
            <w:tcW w:w="2410" w:type="dxa"/>
          </w:tcPr>
          <w:p w14:paraId="3E3CA6A8" w14:textId="77777777" w:rsidR="00955C88" w:rsidRDefault="00955C88" w:rsidP="00BB15E5">
            <w:r>
              <w:t>Upper Tail Test</w:t>
            </w:r>
          </w:p>
        </w:tc>
        <w:tc>
          <w:tcPr>
            <w:tcW w:w="2835" w:type="dxa"/>
          </w:tcPr>
          <w:p w14:paraId="37D25073" w14:textId="77777777" w:rsidR="00955C88" w:rsidRDefault="00955C88" w:rsidP="00BB15E5">
            <w:r>
              <w:t>Two Tail Test</w:t>
            </w:r>
          </w:p>
        </w:tc>
      </w:tr>
      <w:tr w:rsidR="00955C88" w14:paraId="660C56AC" w14:textId="77777777" w:rsidTr="00BB15E5">
        <w:tc>
          <w:tcPr>
            <w:tcW w:w="1838" w:type="dxa"/>
          </w:tcPr>
          <w:p w14:paraId="35C86B6A" w14:textId="77777777" w:rsidR="00955C88" w:rsidRDefault="00955C88" w:rsidP="00BB15E5">
            <w:r>
              <w:t>Hypotheses</w:t>
            </w:r>
          </w:p>
        </w:tc>
        <w:tc>
          <w:tcPr>
            <w:tcW w:w="2410" w:type="dxa"/>
          </w:tcPr>
          <w:p w14:paraId="64CD9FFE" w14:textId="77777777" w:rsidR="00955C88" w:rsidRPr="00742C67" w:rsidRDefault="00955C88" w:rsidP="00BB15E5">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F7FAEFC" w14:textId="77777777" w:rsidR="00955C88" w:rsidRDefault="00955C88" w:rsidP="00BB15E5">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&lt;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2410" w:type="dxa"/>
          </w:tcPr>
          <w:p w14:paraId="2068DFFA" w14:textId="77777777" w:rsidR="00955C88" w:rsidRDefault="00955C88" w:rsidP="00BB15E5">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2835" w:type="dxa"/>
          </w:tcPr>
          <w:p w14:paraId="726538E8" w14:textId="77777777" w:rsidR="00955C88" w:rsidRPr="00742C67" w:rsidRDefault="00955C88" w:rsidP="00BB15E5">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0451A3D" w14:textId="77777777" w:rsidR="00955C88" w:rsidRDefault="00955C88" w:rsidP="00BB15E5">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r>
      <w:tr w:rsidR="00955C88" w14:paraId="058DC6EE" w14:textId="77777777" w:rsidTr="00BB15E5">
        <w:tc>
          <w:tcPr>
            <w:tcW w:w="1838" w:type="dxa"/>
          </w:tcPr>
          <w:p w14:paraId="0265ED63" w14:textId="77777777" w:rsidR="00955C88" w:rsidRDefault="00955C88" w:rsidP="00BB15E5">
            <w:r>
              <w:t>Test Statistics</w:t>
            </w:r>
          </w:p>
        </w:tc>
        <w:tc>
          <w:tcPr>
            <w:tcW w:w="2410" w:type="dxa"/>
          </w:tcPr>
          <w:p w14:paraId="1B50ADD5" w14:textId="4C577208" w:rsidR="00955C88" w:rsidRDefault="00C03433" w:rsidP="00BB15E5">
            <m:oMathPara>
              <m:oMath>
                <m:r>
                  <w:rPr>
                    <w:rFonts w:ascii="Cambria Math" w:hAnsi="Cambria Math"/>
                  </w:rPr>
                  <m:t>t</m:t>
                </m:r>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tc>
        <w:tc>
          <w:tcPr>
            <w:tcW w:w="2410" w:type="dxa"/>
          </w:tcPr>
          <w:p w14:paraId="01298712" w14:textId="144E3E82" w:rsidR="00955C88" w:rsidRDefault="00C03433" w:rsidP="00BB15E5">
            <m:oMathPara>
              <m:oMath>
                <m:r>
                  <w:rPr>
                    <w:rFonts w:ascii="Cambria Math" w:hAnsi="Cambria Math"/>
                  </w:rPr>
                  <m:t>t</m:t>
                </m:r>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tc>
        <w:tc>
          <w:tcPr>
            <w:tcW w:w="2835" w:type="dxa"/>
          </w:tcPr>
          <w:p w14:paraId="312F7AFB" w14:textId="353FDF49" w:rsidR="00955C88" w:rsidRDefault="00C03433" w:rsidP="00BB15E5">
            <m:oMathPara>
              <m:oMath>
                <m:r>
                  <w:rPr>
                    <w:rFonts w:ascii="Cambria Math" w:hAnsi="Cambria Math"/>
                  </w:rPr>
                  <m:t>t</m:t>
                </m:r>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tc>
      </w:tr>
      <w:tr w:rsidR="00C03433" w14:paraId="79A3C8CB" w14:textId="77777777" w:rsidTr="00BB15E5">
        <w:tc>
          <w:tcPr>
            <w:tcW w:w="1838" w:type="dxa"/>
          </w:tcPr>
          <w:p w14:paraId="5FCF7BB3" w14:textId="4147FC31" w:rsidR="00C03433" w:rsidRDefault="00C03433" w:rsidP="00BB15E5">
            <w:r>
              <w:t>Degree of freedom</w:t>
            </w:r>
          </w:p>
        </w:tc>
        <w:tc>
          <w:tcPr>
            <w:tcW w:w="7655" w:type="dxa"/>
            <w:gridSpan w:val="3"/>
          </w:tcPr>
          <w:p w14:paraId="0A51A7EC" w14:textId="38ACF214" w:rsidR="00C03433" w:rsidRDefault="00C03433" w:rsidP="00BB15E5">
            <m:oMathPara>
              <m:oMath>
                <m:r>
                  <w:rPr>
                    <w:rFonts w:ascii="Cambria Math" w:hAnsi="Cambria Math"/>
                  </w:rPr>
                  <m:t xml:space="preserve">df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e>
                      <m:sup>
                        <m:r>
                          <w:rPr>
                            <w:rFonts w:ascii="Cambria Math" w:hAnsi="Cambria Math"/>
                          </w:rPr>
                          <m:t>2</m:t>
                        </m:r>
                      </m:sup>
                    </m:sSup>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sup>
                        <m:r>
                          <w:rPr>
                            <w:rFonts w:ascii="Cambria Math" w:hAnsi="Cambria Math"/>
                          </w:rPr>
                          <m:t>2</m:t>
                        </m:r>
                      </m:sup>
                    </m:sSup>
                  </m:den>
                </m:f>
              </m:oMath>
            </m:oMathPara>
          </w:p>
        </w:tc>
      </w:tr>
      <w:tr w:rsidR="00955C88" w14:paraId="4C50B876" w14:textId="77777777" w:rsidTr="00BB15E5">
        <w:tc>
          <w:tcPr>
            <w:tcW w:w="1838" w:type="dxa"/>
          </w:tcPr>
          <w:p w14:paraId="2B154BFA" w14:textId="77777777" w:rsidR="00955C88" w:rsidRDefault="00955C88" w:rsidP="00BB15E5">
            <w:r>
              <w:t xml:space="preserve">Rejection Rule: </w:t>
            </w:r>
          </w:p>
          <w:p w14:paraId="6B1077CB" w14:textId="77777777" w:rsidR="00955C88" w:rsidRDefault="00955C88" w:rsidP="00BB15E5">
            <w:r>
              <w:t xml:space="preserve">p-value </w:t>
            </w:r>
          </w:p>
        </w:tc>
        <w:tc>
          <w:tcPr>
            <w:tcW w:w="2410" w:type="dxa"/>
          </w:tcPr>
          <w:p w14:paraId="71D09141" w14:textId="77777777" w:rsidR="00955C88" w:rsidRPr="00742C67" w:rsidRDefault="00955C88" w:rsidP="00BB15E5">
            <w:r>
              <w:t>Reject H</w:t>
            </w:r>
            <w:r w:rsidRPr="00742C67">
              <w:rPr>
                <w:vertAlign w:val="subscript"/>
              </w:rPr>
              <w:t>0</w:t>
            </w:r>
            <w:r>
              <w:rPr>
                <w:vertAlign w:val="subscript"/>
              </w:rPr>
              <w:t xml:space="preserve"> </w:t>
            </w:r>
            <w:r>
              <w:t xml:space="preserve">if </w:t>
            </w:r>
            <m:oMath>
              <m:r>
                <w:rPr>
                  <w:rFonts w:ascii="Cambria Math" w:hAnsi="Cambria Math"/>
                </w:rPr>
                <m:t>p ≤ α</m:t>
              </m:r>
            </m:oMath>
          </w:p>
        </w:tc>
        <w:tc>
          <w:tcPr>
            <w:tcW w:w="2410" w:type="dxa"/>
          </w:tcPr>
          <w:p w14:paraId="69615F6D" w14:textId="77777777" w:rsidR="00955C88" w:rsidRDefault="00955C88" w:rsidP="00BB15E5">
            <w:r>
              <w:t>Reject H</w:t>
            </w:r>
            <w:r w:rsidRPr="00742C67">
              <w:rPr>
                <w:vertAlign w:val="subscript"/>
              </w:rPr>
              <w:t>0</w:t>
            </w:r>
            <w:r>
              <w:rPr>
                <w:vertAlign w:val="subscript"/>
              </w:rPr>
              <w:t xml:space="preserve"> </w:t>
            </w:r>
            <w:r>
              <w:t xml:space="preserve">if </w:t>
            </w:r>
            <m:oMath>
              <m:r>
                <w:rPr>
                  <w:rFonts w:ascii="Cambria Math" w:hAnsi="Cambria Math"/>
                </w:rPr>
                <m:t>p ≤ α</m:t>
              </m:r>
            </m:oMath>
          </w:p>
        </w:tc>
        <w:tc>
          <w:tcPr>
            <w:tcW w:w="2835" w:type="dxa"/>
          </w:tcPr>
          <w:p w14:paraId="5796B954" w14:textId="77777777" w:rsidR="00955C88" w:rsidRDefault="00955C88" w:rsidP="00BB15E5">
            <w:r>
              <w:t>Reject H</w:t>
            </w:r>
            <w:r w:rsidRPr="00742C67">
              <w:rPr>
                <w:vertAlign w:val="subscript"/>
              </w:rPr>
              <w:t>0</w:t>
            </w:r>
            <w:r>
              <w:rPr>
                <w:vertAlign w:val="subscript"/>
              </w:rPr>
              <w:t xml:space="preserve"> </w:t>
            </w:r>
            <w:r>
              <w:t xml:space="preserve">if </w:t>
            </w:r>
            <m:oMath>
              <m:r>
                <w:rPr>
                  <w:rFonts w:ascii="Cambria Math" w:hAnsi="Cambria Math"/>
                </w:rPr>
                <m:t>p ≤ α</m:t>
              </m:r>
            </m:oMath>
          </w:p>
        </w:tc>
      </w:tr>
      <w:tr w:rsidR="00955C88" w14:paraId="04B21244" w14:textId="77777777" w:rsidTr="00BB15E5">
        <w:tc>
          <w:tcPr>
            <w:tcW w:w="1838" w:type="dxa"/>
          </w:tcPr>
          <w:p w14:paraId="4FC164C0" w14:textId="77777777" w:rsidR="00955C88" w:rsidRDefault="00955C88" w:rsidP="00BB15E5">
            <w:r>
              <w:t xml:space="preserve">Rejection Rule: </w:t>
            </w:r>
          </w:p>
          <w:p w14:paraId="49430A71" w14:textId="77777777" w:rsidR="00955C88" w:rsidRDefault="00955C88" w:rsidP="00BB15E5">
            <w:r>
              <w:t>Critical Value</w:t>
            </w:r>
          </w:p>
        </w:tc>
        <w:tc>
          <w:tcPr>
            <w:tcW w:w="2410" w:type="dxa"/>
          </w:tcPr>
          <w:p w14:paraId="3482D15D" w14:textId="77777777" w:rsidR="00BB15E5" w:rsidRDefault="00955C88" w:rsidP="00BB15E5">
            <w:r>
              <w:t>Reject H</w:t>
            </w:r>
            <w:r w:rsidRPr="00742C67">
              <w:rPr>
                <w:vertAlign w:val="subscript"/>
              </w:rPr>
              <w:t>0</w:t>
            </w:r>
            <w:r>
              <w:rPr>
                <w:vertAlign w:val="subscript"/>
              </w:rPr>
              <w:t xml:space="preserve"> </w:t>
            </w:r>
            <w:r>
              <w:t>if</w:t>
            </w:r>
          </w:p>
          <w:p w14:paraId="2BF47216" w14:textId="31B9807C" w:rsidR="00955C88" w:rsidRDefault="00955C88" w:rsidP="00BB15E5">
            <w:r>
              <w:t xml:space="preserve"> </w:t>
            </w:r>
            <w:r w:rsidR="00C03433">
              <w:t>t</w:t>
            </w:r>
            <m:oMath>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α</m:t>
                  </m:r>
                </m:sub>
              </m:sSub>
            </m:oMath>
          </w:p>
        </w:tc>
        <w:tc>
          <w:tcPr>
            <w:tcW w:w="2410" w:type="dxa"/>
          </w:tcPr>
          <w:p w14:paraId="6C41C1ED" w14:textId="77777777" w:rsidR="00BB15E5" w:rsidRDefault="00955C88" w:rsidP="00BB15E5">
            <w:r>
              <w:t>Reject H</w:t>
            </w:r>
            <w:r w:rsidRPr="00742C67">
              <w:rPr>
                <w:vertAlign w:val="subscript"/>
              </w:rPr>
              <w:t>0</w:t>
            </w:r>
            <w:r>
              <w:rPr>
                <w:vertAlign w:val="subscript"/>
              </w:rPr>
              <w:t xml:space="preserve"> </w:t>
            </w:r>
            <w:r>
              <w:t>if</w:t>
            </w:r>
          </w:p>
          <w:p w14:paraId="5BC97215" w14:textId="244E55E4" w:rsidR="00955C88" w:rsidRDefault="00955C88" w:rsidP="00BB15E5">
            <w:r>
              <w:t xml:space="preserve"> </w:t>
            </w:r>
            <w:r w:rsidR="00C03433">
              <w:t>t</w:t>
            </w:r>
            <m:oMath>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 xml:space="preserve">α </m:t>
                  </m:r>
                </m:sub>
              </m:sSub>
            </m:oMath>
          </w:p>
        </w:tc>
        <w:tc>
          <w:tcPr>
            <w:tcW w:w="2835" w:type="dxa"/>
          </w:tcPr>
          <w:p w14:paraId="5A2A8364" w14:textId="77777777" w:rsidR="00955C88" w:rsidRDefault="00955C88" w:rsidP="00BB15E5">
            <w:r>
              <w:t>Reject H</w:t>
            </w:r>
            <w:r w:rsidRPr="00742C67">
              <w:rPr>
                <w:vertAlign w:val="subscript"/>
              </w:rPr>
              <w:t>0</w:t>
            </w:r>
            <w:r>
              <w:rPr>
                <w:vertAlign w:val="subscript"/>
              </w:rPr>
              <w:t xml:space="preserve"> </w:t>
            </w:r>
            <w:r>
              <w:t xml:space="preserve">if </w:t>
            </w:r>
          </w:p>
          <w:p w14:paraId="2BFF8585" w14:textId="19B3EBFA" w:rsidR="00955C88" w:rsidRDefault="00C03433" w:rsidP="00BB15E5">
            <m:oMathPara>
              <m:oMath>
                <m:r>
                  <w:rPr>
                    <w:rFonts w:ascii="Cambria Math" w:hAnsi="Cambria Math"/>
                  </w:rPr>
                  <m:t>t</m:t>
                </m:r>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α/2</m:t>
                    </m:r>
                  </m:sub>
                </m:sSub>
                <m:r>
                  <w:rPr>
                    <w:rFonts w:ascii="Cambria Math" w:hAnsi="Cambria Math"/>
                  </w:rPr>
                  <m:t xml:space="preserve"> or </m:t>
                </m:r>
                <m:r>
                  <m:rPr>
                    <m:sty m:val="p"/>
                  </m:rP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α</m:t>
                    </m:r>
                    <m:r>
                      <w:rPr>
                        <w:rFonts w:ascii="Cambria Math" w:hAnsi="Cambria Math"/>
                      </w:rPr>
                      <m:t>/2</m:t>
                    </m:r>
                    <m:r>
                      <w:rPr>
                        <w:rFonts w:ascii="Cambria Math" w:hAnsi="Cambria Math"/>
                      </w:rPr>
                      <m:t xml:space="preserve"> </m:t>
                    </m:r>
                  </m:sub>
                </m:sSub>
              </m:oMath>
            </m:oMathPara>
          </w:p>
        </w:tc>
      </w:tr>
    </w:tbl>
    <w:p w14:paraId="3E73711A" w14:textId="77777777" w:rsidR="00955C88" w:rsidRPr="006079AC" w:rsidRDefault="00955C88" w:rsidP="00955C88"/>
    <w:p w14:paraId="2AA4F34F" w14:textId="21985894" w:rsidR="00BB15E5" w:rsidRPr="00BB15E5" w:rsidRDefault="00BB15E5" w:rsidP="00BB15E5">
      <w:pPr>
        <w:rPr>
          <w:b/>
          <w:bCs/>
        </w:rPr>
      </w:pPr>
      <w:r>
        <w:rPr>
          <w:b/>
          <w:bCs/>
        </w:rPr>
        <w:t xml:space="preserve">3. </w:t>
      </w:r>
      <w:r w:rsidRPr="00BB15E5">
        <w:rPr>
          <w:b/>
          <w:bCs/>
        </w:rPr>
        <w:t xml:space="preserve">Inferences About the Difference Between Two Population Means: Matched Samples </w:t>
      </w:r>
    </w:p>
    <w:p w14:paraId="5D00F546" w14:textId="77777777" w:rsidR="00BB15E5" w:rsidRDefault="00BB15E5" w:rsidP="00BB15E5"/>
    <w:p w14:paraId="03BC7E38" w14:textId="77777777" w:rsidR="00BB15E5" w:rsidRDefault="00BB15E5" w:rsidP="00BB15E5">
      <w:r>
        <w:t xml:space="preserve">In choosing the sampling procedure that will be used to collect production time data and test the hypotheses, we consider two alternative designs. One is based on independent samples and the other is based on matched samples. </w:t>
      </w:r>
    </w:p>
    <w:p w14:paraId="1F4C7C31" w14:textId="77777777" w:rsidR="00BB15E5" w:rsidRDefault="00BB15E5" w:rsidP="00BB15E5">
      <w:r w:rsidRPr="00BB15E5">
        <w:rPr>
          <w:b/>
          <w:bCs/>
        </w:rPr>
        <w:t>1. Independent sample design</w:t>
      </w:r>
      <w:r>
        <w:t xml:space="preserve">: A simple random sample of workers is selected and each worker in the sample uses method 1. A second independent simple random sample of workers is selected and each worker in this sample uses method 2. </w:t>
      </w:r>
    </w:p>
    <w:p w14:paraId="7BD7F735" w14:textId="65CDD606" w:rsidR="00BB15E5" w:rsidRDefault="00BB15E5" w:rsidP="00BB15E5">
      <w:r w:rsidRPr="00BB15E5">
        <w:rPr>
          <w:b/>
          <w:bCs/>
        </w:rPr>
        <w:t>2. Matched sample design:</w:t>
      </w:r>
      <w:r>
        <w:t xml:space="preserve"> One simple random sample of workers is selected. Each worker first uses one method and then uses the other method. The order of the two methods is assigned randomly to the workers, with some workers performing method 1 first and others performing method 2 first. Each worker provides a pair of data values, one value for method 1 and another value for method 2. In the matched sample design the two production methods are tested under similar conditions (i.e., with the same workers); hence this design often leads to a smaller sampling error than the independent sample design. The primary reason is that in a matched sample design, variation between workers is eliminated because the same workers are used for both production methods. </w:t>
      </w:r>
    </w:p>
    <w:p w14:paraId="531544D5" w14:textId="71FE6E6D" w:rsidR="00BB15E5" w:rsidRDefault="00BB15E5" w:rsidP="00BB15E5"/>
    <w:p w14:paraId="131DFD7F" w14:textId="68AFCEBD" w:rsidR="00BB15E5" w:rsidRDefault="00BB15E5" w:rsidP="00BB15E5">
      <w:pPr>
        <w:rPr>
          <w:b/>
          <w:bCs/>
          <w:vertAlign w:val="subscript"/>
        </w:rPr>
      </w:pPr>
      <w:r w:rsidRPr="00EB1014">
        <w:rPr>
          <w:b/>
          <w:bCs/>
        </w:rPr>
        <w:t xml:space="preserve">Hypothesis Tests About </w:t>
      </w:r>
      <w:proofErr w:type="spellStart"/>
      <w:r w:rsidRPr="00BB15E5">
        <w:rPr>
          <w:b/>
          <w:bCs/>
        </w:rPr>
        <w:t>μ</w:t>
      </w:r>
      <w:r w:rsidRPr="00BB15E5">
        <w:rPr>
          <w:b/>
          <w:bCs/>
          <w:vertAlign w:val="subscript"/>
        </w:rPr>
        <w:t>d</w:t>
      </w:r>
      <w:proofErr w:type="spellEnd"/>
    </w:p>
    <w:p w14:paraId="168167E2" w14:textId="4A68B16E" w:rsidR="00BB15E5" w:rsidRDefault="00BB15E5" w:rsidP="00BB15E5">
      <w:r>
        <w:t xml:space="preserve">Let </w:t>
      </w:r>
      <w:proofErr w:type="spellStart"/>
      <w:r>
        <w:t>μ</w:t>
      </w:r>
      <w:r w:rsidRPr="00BB15E5">
        <w:rPr>
          <w:vertAlign w:val="subscript"/>
        </w:rPr>
        <w:t>d</w:t>
      </w:r>
      <w:proofErr w:type="spellEnd"/>
      <w:r>
        <w:t xml:space="preserve">  = the mean of the difference in values for the population</w:t>
      </w:r>
    </w:p>
    <w:p w14:paraId="4296960D" w14:textId="1EFBE64C" w:rsidR="00BB15E5" w:rsidRDefault="00BB15E5" w:rsidP="00BB15E5">
      <w:r>
        <w:t>The d notation is a reminder that the matched sample provides difference data</w:t>
      </w:r>
      <w:r w:rsidR="003F0EDD">
        <w:t>.</w:t>
      </w:r>
    </w:p>
    <w:p w14:paraId="497B8F33" w14:textId="27C1910D" w:rsidR="003F0EDD" w:rsidRDefault="003F0EDD" w:rsidP="003F0EDD">
      <w:r>
        <w:t>The sample mean and sample standard deviation is as follow:</w:t>
      </w:r>
    </w:p>
    <w:p w14:paraId="40BEC00F" w14:textId="77777777" w:rsidR="003F0EDD" w:rsidRDefault="003F0EDD" w:rsidP="00BB15E5"/>
    <w:p w14:paraId="58F5862E" w14:textId="23BDD70E" w:rsidR="00955C88" w:rsidRPr="000A1E5A" w:rsidRDefault="000A1E5A" w:rsidP="006079AC">
      <m:oMathPara>
        <m:oMath>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n</m:t>
              </m:r>
            </m:den>
          </m:f>
        </m:oMath>
      </m:oMathPara>
    </w:p>
    <w:p w14:paraId="44EFEEE8" w14:textId="106DD90C" w:rsidR="000A1E5A" w:rsidRDefault="000A1E5A" w:rsidP="006079AC">
      <m:oMathPara>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d</m:t>
                              </m:r>
                            </m:e>
                          </m:acc>
                        </m:e>
                      </m:d>
                    </m:e>
                    <m:sup>
                      <m:r>
                        <w:rPr>
                          <w:rFonts w:ascii="Cambria Math" w:hAnsi="Cambria Math"/>
                        </w:rPr>
                        <m:t>2</m:t>
                      </m:r>
                    </m:sup>
                  </m:sSup>
                </m:e>
              </m:nary>
            </m:num>
            <m:den>
              <m:r>
                <w:rPr>
                  <w:rFonts w:ascii="Cambria Math" w:hAnsi="Cambria Math"/>
                </w:rPr>
                <m:t>n</m:t>
              </m:r>
            </m:den>
          </m:f>
        </m:oMath>
      </m:oMathPara>
    </w:p>
    <w:p w14:paraId="7CEF7B18" w14:textId="555469DB" w:rsidR="000A1E5A" w:rsidRDefault="000A1E5A" w:rsidP="006079AC"/>
    <w:p w14:paraId="226DD8F1" w14:textId="6B285BFB" w:rsidR="003F0EDD" w:rsidRDefault="003F0EDD" w:rsidP="006079AC"/>
    <w:p w14:paraId="065DA280" w14:textId="512FB4C8" w:rsidR="003F0EDD" w:rsidRDefault="003F0EDD" w:rsidP="006079AC"/>
    <w:p w14:paraId="2C2B7C6F" w14:textId="77777777" w:rsidR="003F0EDD" w:rsidRDefault="003F0EDD" w:rsidP="006079AC"/>
    <w:tbl>
      <w:tblPr>
        <w:tblStyle w:val="TableGrid"/>
        <w:tblW w:w="9493" w:type="dxa"/>
        <w:tblLook w:val="04A0" w:firstRow="1" w:lastRow="0" w:firstColumn="1" w:lastColumn="0" w:noHBand="0" w:noVBand="1"/>
      </w:tblPr>
      <w:tblGrid>
        <w:gridCol w:w="1838"/>
        <w:gridCol w:w="2410"/>
        <w:gridCol w:w="2410"/>
        <w:gridCol w:w="2835"/>
      </w:tblGrid>
      <w:tr w:rsidR="00BB15E5" w14:paraId="42F6A42A" w14:textId="77777777" w:rsidTr="00BB15E5">
        <w:tc>
          <w:tcPr>
            <w:tcW w:w="1838" w:type="dxa"/>
          </w:tcPr>
          <w:p w14:paraId="336FC712" w14:textId="77777777" w:rsidR="00BB15E5" w:rsidRDefault="00BB15E5" w:rsidP="00BB15E5"/>
        </w:tc>
        <w:tc>
          <w:tcPr>
            <w:tcW w:w="2410" w:type="dxa"/>
          </w:tcPr>
          <w:p w14:paraId="6234BE20" w14:textId="77777777" w:rsidR="00BB15E5" w:rsidRDefault="00BB15E5" w:rsidP="00BB15E5">
            <w:r>
              <w:t>Lower Tail Test</w:t>
            </w:r>
          </w:p>
        </w:tc>
        <w:tc>
          <w:tcPr>
            <w:tcW w:w="2410" w:type="dxa"/>
          </w:tcPr>
          <w:p w14:paraId="1C6EC17F" w14:textId="77777777" w:rsidR="00BB15E5" w:rsidRDefault="00BB15E5" w:rsidP="00BB15E5">
            <w:r>
              <w:t>Upper Tail Test</w:t>
            </w:r>
          </w:p>
        </w:tc>
        <w:tc>
          <w:tcPr>
            <w:tcW w:w="2835" w:type="dxa"/>
          </w:tcPr>
          <w:p w14:paraId="6001DFE1" w14:textId="77777777" w:rsidR="00BB15E5" w:rsidRDefault="00BB15E5" w:rsidP="00BB15E5">
            <w:r>
              <w:t>Two Tail Test</w:t>
            </w:r>
          </w:p>
        </w:tc>
      </w:tr>
      <w:tr w:rsidR="00BB15E5" w14:paraId="6AC0898D" w14:textId="77777777" w:rsidTr="00BB15E5">
        <w:tc>
          <w:tcPr>
            <w:tcW w:w="1838" w:type="dxa"/>
          </w:tcPr>
          <w:p w14:paraId="0B04A88B" w14:textId="77777777" w:rsidR="00BB15E5" w:rsidRDefault="00BB15E5" w:rsidP="00BB15E5">
            <w:r>
              <w:t>Hypotheses</w:t>
            </w:r>
          </w:p>
        </w:tc>
        <w:tc>
          <w:tcPr>
            <w:tcW w:w="2410" w:type="dxa"/>
          </w:tcPr>
          <w:p w14:paraId="4CC28256" w14:textId="080A5D4D" w:rsidR="00BB15E5" w:rsidRPr="00742C67" w:rsidRDefault="00BB15E5" w:rsidP="00BB15E5">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 </m:t>
                </m:r>
                <m:r>
                  <w:rPr>
                    <w:rFonts w:ascii="Cambria Math" w:hAnsi="Cambria Math"/>
                  </w:rPr>
                  <m:t>0</m:t>
                </m:r>
              </m:oMath>
            </m:oMathPara>
          </w:p>
          <w:p w14:paraId="5D0EECAA" w14:textId="18349249" w:rsidR="00BB15E5" w:rsidRDefault="00BB15E5" w:rsidP="00BB15E5">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&lt; </m:t>
                </m:r>
                <m:r>
                  <w:rPr>
                    <w:rFonts w:ascii="Cambria Math" w:hAnsi="Cambria Math"/>
                  </w:rPr>
                  <m:t>0</m:t>
                </m:r>
              </m:oMath>
            </m:oMathPara>
          </w:p>
        </w:tc>
        <w:tc>
          <w:tcPr>
            <w:tcW w:w="2410" w:type="dxa"/>
          </w:tcPr>
          <w:p w14:paraId="209A2447" w14:textId="2CEB8C2E" w:rsidR="00BB15E5" w:rsidRDefault="00BB15E5" w:rsidP="00BB15E5">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 </m:t>
                </m:r>
                <m: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&gt; </m:t>
                </m:r>
                <m:r>
                  <w:rPr>
                    <w:rFonts w:ascii="Cambria Math" w:hAnsi="Cambria Math"/>
                  </w:rPr>
                  <m:t>0</m:t>
                </m:r>
              </m:oMath>
            </m:oMathPara>
          </w:p>
        </w:tc>
        <w:tc>
          <w:tcPr>
            <w:tcW w:w="2835" w:type="dxa"/>
          </w:tcPr>
          <w:p w14:paraId="546E8E8F" w14:textId="2E30BCFB" w:rsidR="00BB15E5" w:rsidRPr="00742C67" w:rsidRDefault="00BB15E5" w:rsidP="00BB15E5">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m:t>
                </m:r>
                <m:r>
                  <w:rPr>
                    <w:rFonts w:ascii="Cambria Math" w:hAnsi="Cambria Math"/>
                  </w:rPr>
                  <m:t>0</m:t>
                </m:r>
              </m:oMath>
            </m:oMathPara>
          </w:p>
          <w:p w14:paraId="305FEAD4" w14:textId="6A7A39A9" w:rsidR="00BB15E5" w:rsidRDefault="00BB15E5" w:rsidP="00BB15E5">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r>
                  <w:rPr>
                    <w:rFonts w:ascii="Cambria Math" w:hAnsi="Cambria Math"/>
                  </w:rPr>
                  <m:t>0</m:t>
                </m:r>
              </m:oMath>
            </m:oMathPara>
          </w:p>
        </w:tc>
      </w:tr>
      <w:tr w:rsidR="00BB15E5" w14:paraId="7FFD3FA0" w14:textId="77777777" w:rsidTr="00BB15E5">
        <w:tc>
          <w:tcPr>
            <w:tcW w:w="1838" w:type="dxa"/>
          </w:tcPr>
          <w:p w14:paraId="7769CB73" w14:textId="77777777" w:rsidR="00BB15E5" w:rsidRDefault="00BB15E5" w:rsidP="00BB15E5">
            <w:r>
              <w:t>Test Statistics</w:t>
            </w:r>
          </w:p>
        </w:tc>
        <w:tc>
          <w:tcPr>
            <w:tcW w:w="2410" w:type="dxa"/>
          </w:tcPr>
          <w:p w14:paraId="30AEE3D4" w14:textId="68A7E4EA" w:rsidR="00BB15E5" w:rsidRDefault="00BB15E5" w:rsidP="00BB15E5">
            <m:oMathPara>
              <m:oMath>
                <m:r>
                  <w:rPr>
                    <w:rFonts w:ascii="Cambria Math" w:hAnsi="Cambria Math"/>
                  </w:rPr>
                  <m:t xml:space="preserve">t=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e>
                    </m:d>
                    <m:r>
                      <w:rPr>
                        <w:rFonts w:ascii="Cambria Math" w:hAnsi="Cambria Math"/>
                      </w:rPr>
                      <m:t xml:space="preserve"> </m:t>
                    </m:r>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tc>
        <w:tc>
          <w:tcPr>
            <w:tcW w:w="2410" w:type="dxa"/>
          </w:tcPr>
          <w:p w14:paraId="406708F8" w14:textId="3AF7A0B2" w:rsidR="00BB15E5" w:rsidRDefault="00D8020E" w:rsidP="00BB15E5">
            <m:oMathPara>
              <m:oMath>
                <m:r>
                  <w:rPr>
                    <w:rFonts w:ascii="Cambria Math" w:hAnsi="Cambria Math"/>
                  </w:rPr>
                  <m:t xml:space="preserve">t=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e>
                    </m:d>
                    <m:r>
                      <w:rPr>
                        <w:rFonts w:ascii="Cambria Math" w:hAnsi="Cambria Math"/>
                      </w:rPr>
                      <m:t xml:space="preserve"> </m:t>
                    </m:r>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tc>
        <w:tc>
          <w:tcPr>
            <w:tcW w:w="2835" w:type="dxa"/>
          </w:tcPr>
          <w:p w14:paraId="4BCFDA79" w14:textId="54794E32" w:rsidR="00BB15E5" w:rsidRDefault="00D8020E" w:rsidP="00BB15E5">
            <m:oMathPara>
              <m:oMath>
                <m:r>
                  <w:rPr>
                    <w:rFonts w:ascii="Cambria Math" w:hAnsi="Cambria Math"/>
                  </w:rPr>
                  <m:t xml:space="preserve">t=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e>
                    </m:d>
                    <m:r>
                      <w:rPr>
                        <w:rFonts w:ascii="Cambria Math" w:hAnsi="Cambria Math"/>
                      </w:rPr>
                      <m:t xml:space="preserve"> </m:t>
                    </m:r>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tc>
      </w:tr>
      <w:tr w:rsidR="00BB15E5" w14:paraId="01FD10D9" w14:textId="77777777" w:rsidTr="00BB15E5">
        <w:tc>
          <w:tcPr>
            <w:tcW w:w="1838" w:type="dxa"/>
          </w:tcPr>
          <w:p w14:paraId="317EDE01" w14:textId="77777777" w:rsidR="00BB15E5" w:rsidRDefault="00BB15E5" w:rsidP="00BB15E5">
            <w:r>
              <w:t>Degree of freedom</w:t>
            </w:r>
          </w:p>
        </w:tc>
        <w:tc>
          <w:tcPr>
            <w:tcW w:w="7655" w:type="dxa"/>
            <w:gridSpan w:val="3"/>
          </w:tcPr>
          <w:p w14:paraId="6B179005" w14:textId="33E27BF0" w:rsidR="00BB15E5" w:rsidRDefault="00D8020E" w:rsidP="00A838B2">
            <w:pPr>
              <w:jc w:val="center"/>
            </w:pPr>
            <w:r>
              <w:t>n -1</w:t>
            </w:r>
          </w:p>
        </w:tc>
      </w:tr>
      <w:tr w:rsidR="00BB15E5" w14:paraId="185B9E7F" w14:textId="77777777" w:rsidTr="00BB15E5">
        <w:tc>
          <w:tcPr>
            <w:tcW w:w="1838" w:type="dxa"/>
          </w:tcPr>
          <w:p w14:paraId="647C0037" w14:textId="77777777" w:rsidR="00BB15E5" w:rsidRDefault="00BB15E5" w:rsidP="00BB15E5">
            <w:r>
              <w:t xml:space="preserve">Rejection Rule: </w:t>
            </w:r>
          </w:p>
          <w:p w14:paraId="04211E58" w14:textId="77777777" w:rsidR="00BB15E5" w:rsidRDefault="00BB15E5" w:rsidP="00BB15E5">
            <w:r>
              <w:t xml:space="preserve">p-value </w:t>
            </w:r>
          </w:p>
        </w:tc>
        <w:tc>
          <w:tcPr>
            <w:tcW w:w="2410" w:type="dxa"/>
          </w:tcPr>
          <w:p w14:paraId="0595D0B7" w14:textId="77777777" w:rsidR="00BB15E5" w:rsidRPr="00742C67" w:rsidRDefault="00BB15E5" w:rsidP="00BB15E5">
            <w:r>
              <w:t>Reject H</w:t>
            </w:r>
            <w:r w:rsidRPr="00742C67">
              <w:rPr>
                <w:vertAlign w:val="subscript"/>
              </w:rPr>
              <w:t>0</w:t>
            </w:r>
            <w:r>
              <w:rPr>
                <w:vertAlign w:val="subscript"/>
              </w:rPr>
              <w:t xml:space="preserve"> </w:t>
            </w:r>
            <w:r>
              <w:t xml:space="preserve">if </w:t>
            </w:r>
            <m:oMath>
              <m:r>
                <w:rPr>
                  <w:rFonts w:ascii="Cambria Math" w:hAnsi="Cambria Math"/>
                </w:rPr>
                <m:t>p ≤ α</m:t>
              </m:r>
            </m:oMath>
          </w:p>
        </w:tc>
        <w:tc>
          <w:tcPr>
            <w:tcW w:w="2410" w:type="dxa"/>
          </w:tcPr>
          <w:p w14:paraId="5F74BF8A" w14:textId="77777777" w:rsidR="00BB15E5" w:rsidRDefault="00BB15E5" w:rsidP="00BB15E5">
            <w:r>
              <w:t>Reject H</w:t>
            </w:r>
            <w:r w:rsidRPr="00742C67">
              <w:rPr>
                <w:vertAlign w:val="subscript"/>
              </w:rPr>
              <w:t>0</w:t>
            </w:r>
            <w:r>
              <w:rPr>
                <w:vertAlign w:val="subscript"/>
              </w:rPr>
              <w:t xml:space="preserve"> </w:t>
            </w:r>
            <w:r>
              <w:t xml:space="preserve">if </w:t>
            </w:r>
            <m:oMath>
              <m:r>
                <w:rPr>
                  <w:rFonts w:ascii="Cambria Math" w:hAnsi="Cambria Math"/>
                </w:rPr>
                <m:t>p ≤ α</m:t>
              </m:r>
            </m:oMath>
          </w:p>
        </w:tc>
        <w:tc>
          <w:tcPr>
            <w:tcW w:w="2835" w:type="dxa"/>
          </w:tcPr>
          <w:p w14:paraId="1CE500C7" w14:textId="77777777" w:rsidR="00BB15E5" w:rsidRDefault="00BB15E5" w:rsidP="00BB15E5">
            <w:r>
              <w:t>Reject H</w:t>
            </w:r>
            <w:r w:rsidRPr="00742C67">
              <w:rPr>
                <w:vertAlign w:val="subscript"/>
              </w:rPr>
              <w:t>0</w:t>
            </w:r>
            <w:r>
              <w:rPr>
                <w:vertAlign w:val="subscript"/>
              </w:rPr>
              <w:t xml:space="preserve"> </w:t>
            </w:r>
            <w:r>
              <w:t xml:space="preserve">if </w:t>
            </w:r>
            <m:oMath>
              <m:r>
                <w:rPr>
                  <w:rFonts w:ascii="Cambria Math" w:hAnsi="Cambria Math"/>
                </w:rPr>
                <m:t>p ≤ α</m:t>
              </m:r>
            </m:oMath>
          </w:p>
        </w:tc>
      </w:tr>
      <w:tr w:rsidR="00BB15E5" w14:paraId="13C832C1" w14:textId="77777777" w:rsidTr="00BB15E5">
        <w:tc>
          <w:tcPr>
            <w:tcW w:w="1838" w:type="dxa"/>
          </w:tcPr>
          <w:p w14:paraId="0DDC3D90" w14:textId="77777777" w:rsidR="00BB15E5" w:rsidRDefault="00BB15E5" w:rsidP="00BB15E5">
            <w:r>
              <w:t xml:space="preserve">Rejection Rule: </w:t>
            </w:r>
          </w:p>
          <w:p w14:paraId="55328578" w14:textId="77777777" w:rsidR="00BB15E5" w:rsidRDefault="00BB15E5" w:rsidP="00BB15E5">
            <w:r>
              <w:t>Critical Value</w:t>
            </w:r>
          </w:p>
        </w:tc>
        <w:tc>
          <w:tcPr>
            <w:tcW w:w="2410" w:type="dxa"/>
          </w:tcPr>
          <w:p w14:paraId="0E37235D" w14:textId="77777777" w:rsidR="00BB15E5" w:rsidRDefault="00BB15E5" w:rsidP="00BB15E5">
            <w:r>
              <w:t>Reject H</w:t>
            </w:r>
            <w:r w:rsidRPr="00742C67">
              <w:rPr>
                <w:vertAlign w:val="subscript"/>
              </w:rPr>
              <w:t>0</w:t>
            </w:r>
            <w:r>
              <w:rPr>
                <w:vertAlign w:val="subscript"/>
              </w:rPr>
              <w:t xml:space="preserve"> </w:t>
            </w:r>
            <w:r>
              <w:t>if</w:t>
            </w:r>
          </w:p>
          <w:p w14:paraId="7454674C" w14:textId="77777777" w:rsidR="00BB15E5" w:rsidRDefault="00BB15E5" w:rsidP="00BB15E5">
            <w:r>
              <w:t xml:space="preserve"> t</w:t>
            </w:r>
            <m:oMath>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α</m:t>
                  </m:r>
                </m:sub>
              </m:sSub>
            </m:oMath>
          </w:p>
        </w:tc>
        <w:tc>
          <w:tcPr>
            <w:tcW w:w="2410" w:type="dxa"/>
          </w:tcPr>
          <w:p w14:paraId="650BB782" w14:textId="77777777" w:rsidR="00BB15E5" w:rsidRDefault="00BB15E5" w:rsidP="00BB15E5">
            <w:r>
              <w:t>Reject H</w:t>
            </w:r>
            <w:r w:rsidRPr="00742C67">
              <w:rPr>
                <w:vertAlign w:val="subscript"/>
              </w:rPr>
              <w:t>0</w:t>
            </w:r>
            <w:r>
              <w:rPr>
                <w:vertAlign w:val="subscript"/>
              </w:rPr>
              <w:t xml:space="preserve"> </w:t>
            </w:r>
            <w:r>
              <w:t>if</w:t>
            </w:r>
          </w:p>
          <w:p w14:paraId="0D8BDB75" w14:textId="77777777" w:rsidR="00BB15E5" w:rsidRDefault="00BB15E5" w:rsidP="00BB15E5">
            <w:r>
              <w:t xml:space="preserve"> 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α </m:t>
                  </m:r>
                </m:sub>
              </m:sSub>
            </m:oMath>
          </w:p>
        </w:tc>
        <w:tc>
          <w:tcPr>
            <w:tcW w:w="2835" w:type="dxa"/>
          </w:tcPr>
          <w:p w14:paraId="496EDA31" w14:textId="77777777" w:rsidR="00BB15E5" w:rsidRDefault="00BB15E5" w:rsidP="00BB15E5">
            <w:r>
              <w:t>Reject H</w:t>
            </w:r>
            <w:r w:rsidRPr="00742C67">
              <w:rPr>
                <w:vertAlign w:val="subscript"/>
              </w:rPr>
              <w:t>0</w:t>
            </w:r>
            <w:r>
              <w:rPr>
                <w:vertAlign w:val="subscript"/>
              </w:rPr>
              <w:t xml:space="preserve"> </w:t>
            </w:r>
            <w:r>
              <w:t xml:space="preserve">if </w:t>
            </w:r>
          </w:p>
          <w:p w14:paraId="3CB5569A" w14:textId="77777777" w:rsidR="00BB15E5" w:rsidRDefault="00BB15E5" w:rsidP="00BB15E5">
            <m:oMathPara>
              <m:oMath>
                <m:r>
                  <w:rPr>
                    <w:rFonts w:ascii="Cambria Math" w:hAnsi="Cambria Math"/>
                  </w:rPr>
                  <m:t>t ≤ -</m:t>
                </m:r>
                <m:sSub>
                  <m:sSubPr>
                    <m:ctrlPr>
                      <w:rPr>
                        <w:rFonts w:ascii="Cambria Math" w:hAnsi="Cambria Math"/>
                        <w:i/>
                      </w:rPr>
                    </m:ctrlPr>
                  </m:sSubPr>
                  <m:e>
                    <m:r>
                      <w:rPr>
                        <w:rFonts w:ascii="Cambria Math" w:hAnsi="Cambria Math"/>
                      </w:rPr>
                      <m:t>t</m:t>
                    </m:r>
                  </m:e>
                  <m:sub>
                    <m:r>
                      <w:rPr>
                        <w:rFonts w:ascii="Cambria Math" w:hAnsi="Cambria Math"/>
                      </w:rPr>
                      <m:t>α/2</m:t>
                    </m:r>
                  </m:sub>
                </m:sSub>
                <m:r>
                  <w:rPr>
                    <w:rFonts w:ascii="Cambria Math" w:hAnsi="Cambria Math"/>
                  </w:rPr>
                  <m:t xml:space="preserve"> or </m:t>
                </m:r>
                <m:r>
                  <m:rPr>
                    <m:sty m:val="p"/>
                  </m:rP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α</m:t>
                    </m:r>
                    <m:r>
                      <w:rPr>
                        <w:rFonts w:ascii="Cambria Math" w:hAnsi="Cambria Math"/>
                      </w:rPr>
                      <m:t>/2</m:t>
                    </m:r>
                    <m:r>
                      <w:rPr>
                        <w:rFonts w:ascii="Cambria Math" w:hAnsi="Cambria Math"/>
                      </w:rPr>
                      <m:t xml:space="preserve"> </m:t>
                    </m:r>
                  </m:sub>
                </m:sSub>
              </m:oMath>
            </m:oMathPara>
          </w:p>
        </w:tc>
      </w:tr>
    </w:tbl>
    <w:p w14:paraId="0DF963A1" w14:textId="635F4C6B" w:rsidR="00BB15E5" w:rsidRDefault="00BB15E5" w:rsidP="006079AC"/>
    <w:p w14:paraId="5A038AD9" w14:textId="54F288D6" w:rsidR="008C4D4A" w:rsidRDefault="008C4D4A" w:rsidP="006079AC"/>
    <w:p w14:paraId="0CD51D3B" w14:textId="77777777" w:rsidR="008C4D4A" w:rsidRPr="008C4D4A" w:rsidRDefault="008C4D4A" w:rsidP="008C4D4A">
      <w:pPr>
        <w:rPr>
          <w:b/>
          <w:bCs/>
        </w:rPr>
      </w:pPr>
      <w:r w:rsidRPr="008C4D4A">
        <w:rPr>
          <w:b/>
          <w:bCs/>
        </w:rPr>
        <w:t xml:space="preserve">4. Inferences About the Difference Between Two Population Proportions </w:t>
      </w:r>
    </w:p>
    <w:p w14:paraId="21BD9A2D" w14:textId="77777777" w:rsidR="008C4D4A" w:rsidRDefault="008C4D4A" w:rsidP="008C4D4A">
      <w:r>
        <w:t>Letting p</w:t>
      </w:r>
      <w:r w:rsidRPr="008C4D4A">
        <w:rPr>
          <w:vertAlign w:val="subscript"/>
        </w:rPr>
        <w:t>1</w:t>
      </w:r>
      <w:r>
        <w:t xml:space="preserve"> denote the proportion for population 1 and p</w:t>
      </w:r>
      <w:r w:rsidRPr="008C4D4A">
        <w:rPr>
          <w:vertAlign w:val="subscript"/>
        </w:rPr>
        <w:t>2</w:t>
      </w:r>
      <w:r>
        <w:t xml:space="preserve"> denote the proportion for population 2, we next consider inferences about the difference between the two population proportions: p</w:t>
      </w:r>
      <w:r w:rsidRPr="008C4D4A">
        <w:rPr>
          <w:vertAlign w:val="subscript"/>
        </w:rPr>
        <w:t>1</w:t>
      </w:r>
      <w:r>
        <w:t xml:space="preserve"> - p</w:t>
      </w:r>
      <w:r w:rsidRPr="008C4D4A">
        <w:rPr>
          <w:vertAlign w:val="subscript"/>
        </w:rPr>
        <w:t>2</w:t>
      </w:r>
      <w:r>
        <w:t>. To make an inference about this difference, we will select two independent random samples consisting of n</w:t>
      </w:r>
      <w:r w:rsidRPr="008C4D4A">
        <w:rPr>
          <w:vertAlign w:val="subscript"/>
        </w:rPr>
        <w:t>1</w:t>
      </w:r>
      <w:r>
        <w:t xml:space="preserve"> units from population 1 and n</w:t>
      </w:r>
      <w:r w:rsidRPr="008C4D4A">
        <w:rPr>
          <w:vertAlign w:val="subscript"/>
        </w:rPr>
        <w:t>2</w:t>
      </w:r>
      <w:r>
        <w:t xml:space="preserve"> units from population 2. </w:t>
      </w:r>
    </w:p>
    <w:p w14:paraId="45E70907" w14:textId="77777777" w:rsidR="00925817" w:rsidRDefault="00925817" w:rsidP="008C4D4A"/>
    <w:p w14:paraId="4EDE7B91" w14:textId="36E9E445" w:rsidR="008C4D4A" w:rsidRPr="00925817" w:rsidRDefault="008C4D4A" w:rsidP="008C4D4A">
      <w:pPr>
        <w:rPr>
          <w:b/>
          <w:bCs/>
        </w:rPr>
      </w:pPr>
      <w:r w:rsidRPr="00925817">
        <w:rPr>
          <w:b/>
          <w:bCs/>
        </w:rPr>
        <w:t xml:space="preserve">Interval Estimation of </w:t>
      </w:r>
      <w:r w:rsidR="001531A6" w:rsidRPr="00925817">
        <w:rPr>
          <w:b/>
          <w:bCs/>
        </w:rPr>
        <w:t>p</w:t>
      </w:r>
      <w:r w:rsidR="001531A6" w:rsidRPr="00925817">
        <w:rPr>
          <w:b/>
          <w:bCs/>
          <w:vertAlign w:val="subscript"/>
        </w:rPr>
        <w:t>1</w:t>
      </w:r>
      <w:r w:rsidR="001531A6" w:rsidRPr="00925817">
        <w:rPr>
          <w:b/>
          <w:bCs/>
        </w:rPr>
        <w:t xml:space="preserve"> - p</w:t>
      </w:r>
      <w:r w:rsidR="001531A6" w:rsidRPr="00925817">
        <w:rPr>
          <w:b/>
          <w:bCs/>
          <w:vertAlign w:val="subscript"/>
        </w:rPr>
        <w:t>2</w:t>
      </w:r>
    </w:p>
    <w:p w14:paraId="1CC55336" w14:textId="76BC6934" w:rsidR="00925817" w:rsidRDefault="00925817" w:rsidP="00925817">
      <w:r>
        <w:t>The difference between the two population proportions is given by p</w:t>
      </w:r>
      <w:r w:rsidRPr="008C4D4A">
        <w:rPr>
          <w:vertAlign w:val="subscript"/>
        </w:rPr>
        <w:t>1</w:t>
      </w:r>
      <w:r>
        <w:t xml:space="preserve"> - p</w:t>
      </w:r>
      <w:r w:rsidRPr="008C4D4A">
        <w:rPr>
          <w:vertAlign w:val="subscript"/>
        </w:rPr>
        <w:t>2</w:t>
      </w:r>
      <w:r>
        <w:t>. The point estimator of p</w:t>
      </w:r>
      <w:r w:rsidRPr="008C4D4A">
        <w:rPr>
          <w:vertAlign w:val="subscript"/>
        </w:rPr>
        <w:t>1</w:t>
      </w:r>
      <w:r>
        <w:t xml:space="preserve"> - p</w:t>
      </w:r>
      <w:r w:rsidRPr="008C4D4A">
        <w:rPr>
          <w:vertAlign w:val="subscript"/>
        </w:rPr>
        <w:t>2</w:t>
      </w:r>
      <w:r>
        <w:rPr>
          <w:vertAlign w:val="subscript"/>
        </w:rPr>
        <w:t xml:space="preserve"> </w:t>
      </w:r>
      <w:r>
        <w:t>is as follows.</w:t>
      </w:r>
    </w:p>
    <w:p w14:paraId="77786A0E" w14:textId="4E5AF556" w:rsidR="008C4D4A" w:rsidRDefault="00925817" w:rsidP="006079AC">
      <w:r>
        <w:t xml:space="preserve">Point Estimator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p>
    <w:p w14:paraId="78B69B04" w14:textId="77777777" w:rsidR="00961470" w:rsidRDefault="00961470" w:rsidP="00961470">
      <w:r>
        <w:t xml:space="preserve">Thus, the point estimator of the difference between two population proportions is the difference between the sample proportions of two independent simple random samples. As with other point estimators, the point estimator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has a sampling distribution that reflects the possible values of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if we repeatedly took two independent random samples. </w:t>
      </w:r>
    </w:p>
    <w:p w14:paraId="4B849E34" w14:textId="77777777" w:rsidR="00961470" w:rsidRDefault="00961470" w:rsidP="00961470">
      <w:pPr>
        <w:rPr>
          <w:vertAlign w:val="subscript"/>
        </w:rPr>
      </w:pPr>
      <w:r>
        <w:t>The mean of this sampling distribution = p</w:t>
      </w:r>
      <w:r w:rsidRPr="008C4D4A">
        <w:rPr>
          <w:vertAlign w:val="subscript"/>
        </w:rPr>
        <w:t>1</w:t>
      </w:r>
      <w:r>
        <w:t xml:space="preserve"> - p</w:t>
      </w:r>
      <w:r w:rsidRPr="008C4D4A">
        <w:rPr>
          <w:vertAlign w:val="subscript"/>
        </w:rPr>
        <w:t>2</w:t>
      </w:r>
    </w:p>
    <w:p w14:paraId="132D35CF" w14:textId="5BB13BAE" w:rsidR="00961470" w:rsidRDefault="00961470" w:rsidP="00961470">
      <w:r>
        <w:t xml:space="preserve"> and the standard error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is as follows:</w:t>
      </w:r>
    </w:p>
    <w:p w14:paraId="1DA1F825" w14:textId="798301D6" w:rsidR="009043FE" w:rsidRPr="009043FE" w:rsidRDefault="00286187" w:rsidP="00961470">
      <m:oMathPara>
        <m:oMath>
          <m:r>
            <w:rPr>
              <w:rFonts w:ascii="Cambria Math" w:hAnsi="Cambria Math"/>
            </w:rPr>
            <m:t xml:space="preserve">Standard Error=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334D56" w14:textId="113E49CD" w:rsidR="00961470" w:rsidRPr="009043FE" w:rsidRDefault="00961470" w:rsidP="00961470">
      <w:r>
        <w:t>If the sample sizes are large enough that n</w:t>
      </w:r>
      <w:r w:rsidRPr="00961470">
        <w:rPr>
          <w:vertAlign w:val="subscript"/>
        </w:rPr>
        <w:t>1</w:t>
      </w:r>
      <w:r>
        <w:t>p</w:t>
      </w:r>
      <w:r w:rsidRPr="00961470">
        <w:rPr>
          <w:vertAlign w:val="subscript"/>
        </w:rPr>
        <w:t>1</w:t>
      </w:r>
      <w:r>
        <w:t>, n</w:t>
      </w:r>
      <w:r w:rsidRPr="00961470">
        <w:rPr>
          <w:vertAlign w:val="subscript"/>
        </w:rPr>
        <w:t>1</w:t>
      </w:r>
      <w:r>
        <w:t>(1 - p</w:t>
      </w:r>
      <w:r w:rsidRPr="00961470">
        <w:rPr>
          <w:vertAlign w:val="subscript"/>
        </w:rPr>
        <w:t>1</w:t>
      </w:r>
      <w:r>
        <w:t>), n</w:t>
      </w:r>
      <w:r w:rsidRPr="00961470">
        <w:rPr>
          <w:vertAlign w:val="subscript"/>
        </w:rPr>
        <w:t>2</w:t>
      </w:r>
      <w:r>
        <w:t xml:space="preserve"> p</w:t>
      </w:r>
      <w:r w:rsidRPr="00961470">
        <w:rPr>
          <w:vertAlign w:val="subscript"/>
        </w:rPr>
        <w:t>2</w:t>
      </w:r>
      <w:r>
        <w:t>, and n</w:t>
      </w:r>
      <w:r w:rsidRPr="00961470">
        <w:rPr>
          <w:vertAlign w:val="subscript"/>
        </w:rPr>
        <w:t>2</w:t>
      </w:r>
      <w:r>
        <w:t>(1 - p</w:t>
      </w:r>
      <w:r w:rsidRPr="00961470">
        <w:rPr>
          <w:vertAlign w:val="subscript"/>
        </w:rPr>
        <w:t>2</w:t>
      </w:r>
      <w:r>
        <w:t xml:space="preserve">) are all greater than or equal to 5, the sampling distribution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can be approximated by a normal distribution. </w:t>
      </w:r>
    </w:p>
    <w:p w14:paraId="73D544DC" w14:textId="64A45967" w:rsidR="00935341" w:rsidRDefault="00961470" w:rsidP="00961470">
      <w:r>
        <w:t xml:space="preserve">An interval estimate is given by a point estimate </w:t>
      </w:r>
      <m:oMath>
        <m:r>
          <w:rPr>
            <w:rFonts w:ascii="Cambria Math" w:hAnsi="Cambria Math"/>
          </w:rPr>
          <m:t>±</m:t>
        </m:r>
      </m:oMath>
      <w:r>
        <w:t xml:space="preserve"> a margin of error. In the estimation of the difference between two population proportions, an interval estimate will take the following form: </w:t>
      </w:r>
    </w:p>
    <w:p w14:paraId="1006B93C" w14:textId="402B63A6" w:rsidR="00935341" w:rsidRDefault="00286187" w:rsidP="00935341">
      <w:pPr>
        <w:jc w:val="center"/>
      </w:pPr>
      <m:oMath>
        <m:r>
          <w:rPr>
            <w:rFonts w:ascii="Cambria Math" w:hAnsi="Cambria Math"/>
          </w:rPr>
          <m:t xml:space="preserve">Interval Estimate=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m:rPr>
            <m:sty m:val="p"/>
          </m:rPr>
          <w:rPr>
            <w:rFonts w:ascii="Cambria Math" w:hAnsi="Cambria Math"/>
          </w:rPr>
          <m:t xml:space="preserve"> </m:t>
        </m:r>
        <m:r>
          <w:rPr>
            <w:rFonts w:ascii="Cambria Math" w:hAnsi="Cambria Math"/>
          </w:rPr>
          <m:t>±</m:t>
        </m:r>
      </m:oMath>
      <w:r w:rsidR="00935341">
        <w:t xml:space="preserve"> Margin of error</w:t>
      </w:r>
    </w:p>
    <w:p w14:paraId="2B17571B" w14:textId="77777777" w:rsidR="009043FE" w:rsidRDefault="00961470" w:rsidP="00961470">
      <w:r>
        <w:t xml:space="preserve">With the sampling distribution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rsidR="00935341">
        <w:t xml:space="preserve"> </w:t>
      </w:r>
      <w:r>
        <w:t xml:space="preserve"> approximated by a normal distribution, we would like to use </w:t>
      </w:r>
      <m:oMath>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sub>
        </m:sSub>
      </m:oMath>
      <w:r>
        <w:t xml:space="preserve">as the margin of error. </w:t>
      </w:r>
      <w:r w:rsidR="00935341">
        <w:t>The above</w:t>
      </w:r>
      <w:r>
        <w:t xml:space="preserve"> equation cannot be used directly because the two population proportions, p</w:t>
      </w:r>
      <w:r w:rsidRPr="00935341">
        <w:rPr>
          <w:vertAlign w:val="subscript"/>
        </w:rPr>
        <w:t>1</w:t>
      </w:r>
      <w:r>
        <w:t xml:space="preserve"> and p</w:t>
      </w:r>
      <w:r w:rsidRPr="00935341">
        <w:rPr>
          <w:vertAlign w:val="subscript"/>
        </w:rPr>
        <w:t>2</w:t>
      </w:r>
      <w:r>
        <w:t xml:space="preserve">, are unknown. Using the sample proportion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oMath>
      <w:r>
        <w:t xml:space="preserve"> to estimate p</w:t>
      </w:r>
      <w:r w:rsidRPr="00935341">
        <w:rPr>
          <w:vertAlign w:val="subscript"/>
        </w:rPr>
        <w:t>1</w:t>
      </w:r>
      <w:r>
        <w:t xml:space="preserve"> and the sample proportion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t>to estimate p</w:t>
      </w:r>
      <w:r w:rsidRPr="00935341">
        <w:rPr>
          <w:vertAlign w:val="subscript"/>
        </w:rPr>
        <w:t>2</w:t>
      </w:r>
      <w:r>
        <w:t>, the margin of error is as follows.</w:t>
      </w:r>
    </w:p>
    <w:p w14:paraId="68BC8A66" w14:textId="0E326D0B" w:rsidR="00286187" w:rsidRPr="009043FE" w:rsidRDefault="00961470" w:rsidP="00286187">
      <w:r>
        <w:t xml:space="preserve"> </w:t>
      </w:r>
      <m:oMath>
        <m:r>
          <w:rPr>
            <w:rFonts w:ascii="Cambria Math" w:hAnsi="Cambria Math"/>
          </w:rPr>
          <w:br/>
        </m:r>
      </m:oMath>
      <m:oMathPara>
        <m:oMath>
          <m:r>
            <w:rPr>
              <w:rFonts w:ascii="Cambria Math" w:hAnsi="Cambria Math"/>
            </w:rPr>
            <m:t>Margin of error=</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44F24205" w14:textId="1E1F1FE5" w:rsidR="00935341" w:rsidRDefault="00935341" w:rsidP="00961470">
      <w:bookmarkStart w:id="0" w:name="_GoBack"/>
      <w:bookmarkEnd w:id="0"/>
    </w:p>
    <w:p w14:paraId="7E220B22" w14:textId="0043D295" w:rsidR="00935341" w:rsidRDefault="00961470" w:rsidP="00961470">
      <w:r>
        <w:t xml:space="preserve">The general form of an interval estimate of the difference between two population proportions is as follows. </w:t>
      </w:r>
    </w:p>
    <w:p w14:paraId="3BA05F6C" w14:textId="77777777" w:rsidR="00961470" w:rsidRDefault="00961470" w:rsidP="00961470"/>
    <w:p w14:paraId="1282BEC2" w14:textId="2F30D211" w:rsidR="00961470" w:rsidRPr="00286187" w:rsidRDefault="00286187" w:rsidP="006079AC">
      <m:oMathPara>
        <m:oMath>
          <m:r>
            <w:rPr>
              <w:rFonts w:ascii="Cambria Math" w:hAnsi="Cambria Math"/>
            </w:rPr>
            <m:t xml:space="preserve">Interval Estimate=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EF7B57B" w14:textId="7FFA31AE" w:rsidR="00286187" w:rsidRDefault="00286187" w:rsidP="006079AC"/>
    <w:p w14:paraId="2AF55696" w14:textId="052D5954" w:rsidR="00852ADD" w:rsidRPr="00852ADD" w:rsidRDefault="00852ADD" w:rsidP="00852ADD">
      <w:pPr>
        <w:rPr>
          <w:b/>
          <w:bCs/>
        </w:rPr>
      </w:pPr>
      <w:r w:rsidRPr="00852ADD">
        <w:rPr>
          <w:b/>
          <w:bCs/>
        </w:rPr>
        <w:t>Hypothesis Tests About p</w:t>
      </w:r>
      <w:r w:rsidRPr="00852ADD">
        <w:rPr>
          <w:b/>
          <w:bCs/>
          <w:vertAlign w:val="subscript"/>
        </w:rPr>
        <w:t>1</w:t>
      </w:r>
      <w:r w:rsidRPr="00852ADD">
        <w:rPr>
          <w:b/>
          <w:bCs/>
        </w:rPr>
        <w:t xml:space="preserve"> - p</w:t>
      </w:r>
      <w:r w:rsidRPr="00852ADD">
        <w:rPr>
          <w:b/>
          <w:bCs/>
          <w:vertAlign w:val="subscript"/>
        </w:rPr>
        <w:t>2</w:t>
      </w:r>
    </w:p>
    <w:p w14:paraId="2E5721EC" w14:textId="77777777" w:rsidR="001C6382" w:rsidRDefault="001C6382" w:rsidP="00852ADD"/>
    <w:p w14:paraId="25DEAF94" w14:textId="2C575B52" w:rsidR="00852ADD" w:rsidRDefault="00852ADD" w:rsidP="00852ADD">
      <w:r>
        <w:t xml:space="preserve">Let us now consider hypothesis tests about the difference between the proportions of two populations. We focus on tests involving no difference between the two population proportions. In this case, the three forms for a hypothesis test are as follows: </w:t>
      </w:r>
    </w:p>
    <w:tbl>
      <w:tblPr>
        <w:tblStyle w:val="TableGrid"/>
        <w:tblW w:w="9493" w:type="dxa"/>
        <w:tblLook w:val="04A0" w:firstRow="1" w:lastRow="0" w:firstColumn="1" w:lastColumn="0" w:noHBand="0" w:noVBand="1"/>
      </w:tblPr>
      <w:tblGrid>
        <w:gridCol w:w="1838"/>
        <w:gridCol w:w="2410"/>
        <w:gridCol w:w="2410"/>
        <w:gridCol w:w="2835"/>
      </w:tblGrid>
      <w:tr w:rsidR="00852ADD" w14:paraId="7C3E4C0D" w14:textId="77777777" w:rsidTr="00055694">
        <w:tc>
          <w:tcPr>
            <w:tcW w:w="1838" w:type="dxa"/>
          </w:tcPr>
          <w:p w14:paraId="1F7C5636" w14:textId="77777777" w:rsidR="00852ADD" w:rsidRDefault="00852ADD" w:rsidP="00055694"/>
        </w:tc>
        <w:tc>
          <w:tcPr>
            <w:tcW w:w="2410" w:type="dxa"/>
          </w:tcPr>
          <w:p w14:paraId="00041CBA" w14:textId="77777777" w:rsidR="00852ADD" w:rsidRDefault="00852ADD" w:rsidP="00055694">
            <w:r>
              <w:t>Lower Tail Test</w:t>
            </w:r>
          </w:p>
        </w:tc>
        <w:tc>
          <w:tcPr>
            <w:tcW w:w="2410" w:type="dxa"/>
          </w:tcPr>
          <w:p w14:paraId="38CECD82" w14:textId="77777777" w:rsidR="00852ADD" w:rsidRDefault="00852ADD" w:rsidP="00055694">
            <w:r>
              <w:t>Upper Tail Test</w:t>
            </w:r>
          </w:p>
        </w:tc>
        <w:tc>
          <w:tcPr>
            <w:tcW w:w="2835" w:type="dxa"/>
          </w:tcPr>
          <w:p w14:paraId="70AEC812" w14:textId="77777777" w:rsidR="00852ADD" w:rsidRDefault="00852ADD" w:rsidP="00055694">
            <w:r>
              <w:t>Two Tail Test</w:t>
            </w:r>
          </w:p>
        </w:tc>
      </w:tr>
      <w:tr w:rsidR="00852ADD" w14:paraId="6829B67E" w14:textId="77777777" w:rsidTr="00055694">
        <w:tc>
          <w:tcPr>
            <w:tcW w:w="1838" w:type="dxa"/>
          </w:tcPr>
          <w:p w14:paraId="7CF8961D" w14:textId="77777777" w:rsidR="00852ADD" w:rsidRDefault="00852ADD" w:rsidP="00055694">
            <w:r>
              <w:t>Hypotheses</w:t>
            </w:r>
          </w:p>
        </w:tc>
        <w:tc>
          <w:tcPr>
            <w:tcW w:w="2410" w:type="dxa"/>
          </w:tcPr>
          <w:p w14:paraId="67A3DF6D" w14:textId="02F04CAC" w:rsidR="00852ADD" w:rsidRPr="00742C67" w:rsidRDefault="00852ADD" w:rsidP="00055694">
            <m:oMathPara>
              <m:oMath>
                <m:sSub>
                  <m:sSubPr>
                    <m:ctrlPr>
                      <w:rPr>
                        <w:rFonts w:ascii="Cambria Math" w:hAnsi="Cambria Math"/>
                        <w:i/>
                      </w:rPr>
                    </m:ctrlPr>
                  </m:sSubPr>
                  <m:e>
                    <m:r>
                      <w:rPr>
                        <w:rFonts w:ascii="Cambria Math" w:hAnsi="Cambria Math"/>
                      </w:rPr>
                      <m:t>H</m:t>
                    </m:r>
                  </m:e>
                  <m:sub>
                    <m:r>
                      <w:rPr>
                        <w:rFonts w:ascii="Cambria Math" w:hAnsi="Cambria Math"/>
                      </w:rPr>
                      <m:t>o</m:t>
                    </m:r>
                  </m:sub>
                </m:sSub>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xml:space="preserve"> ≥ 0</m:t>
                </m:r>
              </m:oMath>
            </m:oMathPara>
          </w:p>
          <w:p w14:paraId="14BF5368" w14:textId="285BB37E" w:rsidR="00852ADD" w:rsidRDefault="00852ADD" w:rsidP="00055694">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xml:space="preserve"> &lt; 0</m:t>
                </m:r>
              </m:oMath>
            </m:oMathPara>
          </w:p>
        </w:tc>
        <w:tc>
          <w:tcPr>
            <w:tcW w:w="2410" w:type="dxa"/>
          </w:tcPr>
          <w:p w14:paraId="0AEF8B76" w14:textId="79BEC4A8" w:rsidR="00852ADD" w:rsidRDefault="00852ADD" w:rsidP="00055694">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xml:space="preserve"> ≤ 0</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xml:space="preserve"> &gt; 0</m:t>
                </m:r>
              </m:oMath>
            </m:oMathPara>
          </w:p>
        </w:tc>
        <w:tc>
          <w:tcPr>
            <w:tcW w:w="2835" w:type="dxa"/>
          </w:tcPr>
          <w:p w14:paraId="22C5D6B5" w14:textId="54BB1E1E" w:rsidR="00852ADD" w:rsidRPr="00742C67" w:rsidRDefault="00852ADD" w:rsidP="00055694">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0</m:t>
                </m:r>
              </m:oMath>
            </m:oMathPara>
          </w:p>
          <w:p w14:paraId="1ACA9102" w14:textId="43F99262" w:rsidR="00852ADD" w:rsidRDefault="00852ADD" w:rsidP="00055694">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≠0</m:t>
                </m:r>
              </m:oMath>
            </m:oMathPara>
          </w:p>
        </w:tc>
      </w:tr>
    </w:tbl>
    <w:p w14:paraId="1FD7629E" w14:textId="77777777" w:rsidR="00852ADD" w:rsidRDefault="00852ADD" w:rsidP="00852ADD">
      <w:r>
        <w:t>When we assume H</w:t>
      </w:r>
      <w:r w:rsidRPr="00852ADD">
        <w:rPr>
          <w:vertAlign w:val="subscript"/>
        </w:rPr>
        <w:t>0</w:t>
      </w:r>
      <w:r>
        <w:t xml:space="preserve"> is true as an equality, we have p</w:t>
      </w:r>
      <w:r w:rsidRPr="008C4D4A">
        <w:rPr>
          <w:vertAlign w:val="subscript"/>
        </w:rPr>
        <w:t>1</w:t>
      </w:r>
      <w:r>
        <w:t xml:space="preserve"> - p</w:t>
      </w:r>
      <w:r w:rsidRPr="008C4D4A">
        <w:rPr>
          <w:vertAlign w:val="subscript"/>
        </w:rPr>
        <w:t>2</w:t>
      </w:r>
      <w:r>
        <w:rPr>
          <w:vertAlign w:val="subscript"/>
        </w:rPr>
        <w:t xml:space="preserve"> </w:t>
      </w:r>
      <w:r w:rsidRPr="00852ADD">
        <w:t xml:space="preserve">= </w:t>
      </w:r>
      <w:r>
        <w:t>0, which is the same as saying that the population proportions are equal, p</w:t>
      </w:r>
      <w:r w:rsidRPr="008C4D4A">
        <w:rPr>
          <w:vertAlign w:val="subscript"/>
        </w:rPr>
        <w:t>1</w:t>
      </w:r>
      <w:r>
        <w:t xml:space="preserve"> = p</w:t>
      </w:r>
      <w:r w:rsidRPr="008C4D4A">
        <w:rPr>
          <w:vertAlign w:val="subscript"/>
        </w:rPr>
        <w:t>2</w:t>
      </w:r>
      <w:r>
        <w:t xml:space="preserve">. We will base the test statistic on the sampling distribution of the point estimator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w:t>
      </w:r>
    </w:p>
    <w:p w14:paraId="40521DAE" w14:textId="71023A2B" w:rsidR="00852ADD" w:rsidRDefault="00852ADD" w:rsidP="00852ADD">
      <w:r>
        <w:t xml:space="preserve">The standard error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is as follows:</w:t>
      </w:r>
    </w:p>
    <w:p w14:paraId="29497082" w14:textId="77777777" w:rsidR="00852ADD" w:rsidRPr="009043FE" w:rsidRDefault="00852ADD" w:rsidP="00852ADD">
      <m:oMathPara>
        <m:oMath>
          <m:r>
            <w:rPr>
              <w:rFonts w:ascii="Cambria Math" w:hAnsi="Cambria Math"/>
            </w:rPr>
            <m:t xml:space="preserve">Standard Error=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96EB48B" w14:textId="77777777" w:rsidR="00852ADD" w:rsidRDefault="00852ADD" w:rsidP="00852ADD">
      <w:r>
        <w:t>Under the assumption H</w:t>
      </w:r>
      <w:r w:rsidRPr="00852ADD">
        <w:rPr>
          <w:vertAlign w:val="subscript"/>
        </w:rPr>
        <w:t xml:space="preserve">0 </w:t>
      </w:r>
      <w:r>
        <w:t xml:space="preserve">is true as an equality, the population proportions are equal and </w:t>
      </w:r>
    </w:p>
    <w:p w14:paraId="75258B7C" w14:textId="22A1B9D1" w:rsidR="00AD5AEE" w:rsidRDefault="00852ADD" w:rsidP="00852ADD">
      <w:r>
        <w:t>p</w:t>
      </w:r>
      <w:r w:rsidRPr="008C4D4A">
        <w:rPr>
          <w:vertAlign w:val="subscript"/>
        </w:rPr>
        <w:t>1</w:t>
      </w:r>
      <w:r>
        <w:t xml:space="preserve"> = p</w:t>
      </w:r>
      <w:r w:rsidRPr="008C4D4A">
        <w:rPr>
          <w:vertAlign w:val="subscript"/>
        </w:rPr>
        <w:t>2</w:t>
      </w:r>
      <w:r>
        <w:rPr>
          <w:vertAlign w:val="subscript"/>
        </w:rPr>
        <w:t xml:space="preserve"> </w:t>
      </w:r>
      <w:r>
        <w:t xml:space="preserve">= p. In this case,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sub>
        </m:sSub>
        <m:r>
          <w:rPr>
            <w:rFonts w:ascii="Cambria Math" w:hAnsi="Cambria Math"/>
          </w:rPr>
          <m:t xml:space="preserve"> </m:t>
        </m:r>
      </m:oMath>
      <w:r>
        <w:t xml:space="preserve">becomes </w:t>
      </w:r>
    </w:p>
    <w:p w14:paraId="3C50E61C" w14:textId="2D4D745F" w:rsidR="00286187" w:rsidRPr="004B0914" w:rsidRDefault="00633D90" w:rsidP="006079AC">
      <m:oMathPara>
        <m:oMath>
          <m:r>
            <w:rPr>
              <w:rFonts w:ascii="Cambria Math" w:hAnsi="Cambria Math"/>
            </w:rPr>
            <m:t xml:space="preserve">Standard Error=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 )</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p(1-p )</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 xml:space="preserve"> </m:t>
          </m:r>
          <m:r>
            <w:rPr>
              <w:rFonts w:ascii="Cambria Math" w:hAnsi="Cambria Math"/>
            </w:rPr>
            <m:t>-Equation 1</m:t>
          </m:r>
        </m:oMath>
      </m:oMathPara>
    </w:p>
    <w:p w14:paraId="16EA67B6" w14:textId="32675423" w:rsidR="004B0914" w:rsidRPr="004B0914" w:rsidRDefault="004B0914" w:rsidP="006079AC">
      <m:oMathPara>
        <m:oMath>
          <m:r>
            <w:rPr>
              <w:rFonts w:ascii="Cambria Math" w:hAnsi="Cambria Math"/>
            </w:rPr>
            <m:t xml:space="preserve">  ∴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sub>
          </m:sSub>
          <m:r>
            <w:rPr>
              <w:rFonts w:ascii="Cambria Math" w:hAnsi="Cambria Math"/>
            </w:rPr>
            <m:t xml:space="preserve">= </m:t>
          </m:r>
          <m:rad>
            <m:radPr>
              <m:degHide m:val="1"/>
              <m:ctrlPr>
                <w:rPr>
                  <w:rFonts w:ascii="Cambria Math" w:hAnsi="Cambria Math"/>
                  <w:i/>
                </w:rPr>
              </m:ctrlPr>
            </m:radPr>
            <m:deg/>
            <m:e>
              <m:r>
                <w:rPr>
                  <w:rFonts w:ascii="Cambria Math" w:hAnsi="Cambria Math"/>
                </w:rPr>
                <m:t>p(1-p)</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rad>
        </m:oMath>
      </m:oMathPara>
    </w:p>
    <w:p w14:paraId="7B0AD068" w14:textId="35B33575" w:rsidR="002142B6" w:rsidRDefault="002142B6" w:rsidP="002142B6">
      <w:r>
        <w:t>With p unknown, we pool, or combine, the point estimators from the two samples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and</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t>) to obtain a single point estimator of p as follows:</w:t>
      </w:r>
    </w:p>
    <w:p w14:paraId="52CC8F10" w14:textId="2575AC8D" w:rsidR="004B0914" w:rsidRDefault="002142B6" w:rsidP="006079AC">
      <w:r>
        <w:t>Pooled Estimator of p when p</w:t>
      </w:r>
      <w:r w:rsidRPr="008C4D4A">
        <w:rPr>
          <w:vertAlign w:val="subscript"/>
        </w:rPr>
        <w:t>1</w:t>
      </w:r>
      <w:r>
        <w:t xml:space="preserve"> = p</w:t>
      </w:r>
      <w:r w:rsidRPr="008C4D4A">
        <w:rPr>
          <w:vertAlign w:val="subscript"/>
        </w:rPr>
        <w:t>2</w:t>
      </w:r>
      <w:r>
        <w:rPr>
          <w:vertAlign w:val="subscript"/>
        </w:rPr>
        <w:t xml:space="preserve"> </w:t>
      </w:r>
      <w:r>
        <w:t>= p</w:t>
      </w:r>
    </w:p>
    <w:p w14:paraId="2E697112" w14:textId="35B26EEE" w:rsidR="001723EE" w:rsidRPr="001723EE" w:rsidRDefault="001723EE" w:rsidP="006079AC">
      <m:oMathPara>
        <m:oMath>
          <m:acc>
            <m:accPr>
              <m:chr m:val="̅"/>
              <m:ctrlPr>
                <w:rPr>
                  <w:rFonts w:ascii="Cambria Math" w:hAnsi="Cambria Math"/>
                  <w:i/>
                </w:rPr>
              </m:ctrlPr>
            </m:accPr>
            <m:e>
              <m:r>
                <w:rPr>
                  <w:rFonts w:ascii="Cambria Math" w:hAnsi="Cambria Math"/>
                </w:rPr>
                <m:t>p</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06326A2F" w14:textId="23F6EAF1" w:rsidR="00A838B2" w:rsidRDefault="007D0065" w:rsidP="007D0065">
      <w:r>
        <w:t xml:space="preserve">This </w:t>
      </w:r>
      <w:r w:rsidRPr="00A838B2">
        <w:rPr>
          <w:b/>
          <w:bCs/>
        </w:rPr>
        <w:t>pooled estimator of p</w:t>
      </w:r>
      <w:r>
        <w:t xml:space="preserve"> is a weighted average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and</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w:t>
      </w:r>
    </w:p>
    <w:p w14:paraId="04F68A0D" w14:textId="1DAC1A5D" w:rsidR="00A838B2" w:rsidRDefault="007D0065" w:rsidP="007D0065">
      <w:r>
        <w:t>Substituting</w:t>
      </w:r>
      <w:r w:rsidR="00055694">
        <w:t xml:space="preserve"> </w:t>
      </w:r>
      <m:oMath>
        <m:acc>
          <m:accPr>
            <m:chr m:val="̅"/>
            <m:ctrlPr>
              <w:rPr>
                <w:rFonts w:ascii="Cambria Math" w:hAnsi="Cambria Math"/>
                <w:i/>
              </w:rPr>
            </m:ctrlPr>
          </m:accPr>
          <m:e>
            <m:r>
              <w:rPr>
                <w:rFonts w:ascii="Cambria Math" w:hAnsi="Cambria Math"/>
              </w:rPr>
              <m:t>p</m:t>
            </m:r>
          </m:e>
        </m:acc>
      </m:oMath>
      <w:r>
        <w:t xml:space="preserve"> for p in </w:t>
      </w:r>
      <w:r w:rsidR="00A838B2">
        <w:t>E</w:t>
      </w:r>
      <w:r>
        <w:t xml:space="preserve">quation </w:t>
      </w:r>
      <w:r w:rsidR="00A838B2">
        <w:t>1</w:t>
      </w:r>
      <w:r>
        <w:t xml:space="preserve">, we obtain an estimate of the standard error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and</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r w:rsidR="00A838B2">
        <w:t xml:space="preserve">. </w:t>
      </w:r>
    </w:p>
    <w:p w14:paraId="7DE082C7" w14:textId="78F33923" w:rsidR="00A838B2" w:rsidRDefault="00A838B2" w:rsidP="007D0065">
      <m:oMathPara>
        <m:oMath>
          <m:r>
            <w:rPr>
              <w:rFonts w:ascii="Cambria Math" w:hAnsi="Cambria Math"/>
            </w:rPr>
            <m:t xml:space="preserve">  ∴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sub>
          </m:sSub>
          <m:r>
            <w:rPr>
              <w:rFonts w:ascii="Cambria Math" w:hAnsi="Cambria Math"/>
            </w:rPr>
            <m:t xml:space="preserve">= </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p</m:t>
                  </m:r>
                </m:e>
              </m:acc>
              <m:r>
                <w:rPr>
                  <w:rFonts w:ascii="Cambria Math" w:hAnsi="Cambria Math"/>
                </w:rPr>
                <m:t>(1-</m:t>
              </m:r>
              <m:acc>
                <m:accPr>
                  <m:chr m:val="̅"/>
                  <m:ctrlPr>
                    <w:rPr>
                      <w:rFonts w:ascii="Cambria Math" w:hAnsi="Cambria Math"/>
                      <w:i/>
                    </w:rPr>
                  </m:ctrlPr>
                </m:accPr>
                <m:e>
                  <m:r>
                    <w:rPr>
                      <w:rFonts w:ascii="Cambria Math" w:hAnsi="Cambria Math"/>
                    </w:rPr>
                    <m:t>p</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rad>
        </m:oMath>
      </m:oMathPara>
    </w:p>
    <w:p w14:paraId="563AB527" w14:textId="19487A2D" w:rsidR="007D0065" w:rsidRDefault="007D0065" w:rsidP="007D0065">
      <w:r>
        <w:t xml:space="preserve">This estimate of the standard error is used in the test statistic. The general form of the test statistic for hypothesis tests about the difference between two population proportions is the point estimator divided by the estimate of </w:t>
      </w:r>
      <m:oMath>
        <m:r>
          <w:rPr>
            <w:rFonts w:ascii="Cambria Math" w:hAnsi="Cambria Math"/>
          </w:rPr>
          <m:t xml:space="preserve">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sub>
        </m:sSub>
      </m:oMath>
    </w:p>
    <w:p w14:paraId="704A1773" w14:textId="6E7C27D7" w:rsidR="007D0065" w:rsidRPr="00055694" w:rsidRDefault="007D0065" w:rsidP="006079AC">
      <m:oMathPara>
        <m:oMath>
          <m:r>
            <w:rPr>
              <w:rFonts w:ascii="Cambria Math" w:hAnsi="Cambria Math"/>
            </w:rPr>
            <m:t xml:space="preserve">z=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e>
              </m:d>
              <m:r>
                <w:rPr>
                  <w:rFonts w:ascii="Cambria Math" w:hAnsi="Cambria Math"/>
                </w:rPr>
                <m:t xml:space="preserve"> </m:t>
              </m:r>
            </m:num>
            <m:den>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p</m:t>
                      </m:r>
                    </m:e>
                  </m:acc>
                  <m:r>
                    <w:rPr>
                      <w:rFonts w:ascii="Cambria Math" w:hAnsi="Cambria Math"/>
                    </w:rPr>
                    <m:t>(1-</m:t>
                  </m:r>
                  <m:acc>
                    <m:accPr>
                      <m:chr m:val="̅"/>
                      <m:ctrlPr>
                        <w:rPr>
                          <w:rFonts w:ascii="Cambria Math" w:hAnsi="Cambria Math"/>
                          <w:i/>
                        </w:rPr>
                      </m:ctrlPr>
                    </m:accPr>
                    <m:e>
                      <m:r>
                        <w:rPr>
                          <w:rFonts w:ascii="Cambria Math" w:hAnsi="Cambria Math"/>
                        </w:rPr>
                        <m:t>p</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rad>
            </m:den>
          </m:f>
        </m:oMath>
      </m:oMathPara>
    </w:p>
    <w:p w14:paraId="2D77C9BC" w14:textId="596B79AC" w:rsidR="00055694" w:rsidRDefault="00055694" w:rsidP="00055694">
      <w:r>
        <w:t>This test statistic applies to large sample situations where n</w:t>
      </w:r>
      <w:r w:rsidRPr="00961470">
        <w:rPr>
          <w:vertAlign w:val="subscript"/>
        </w:rPr>
        <w:t>1</w:t>
      </w:r>
      <w:r>
        <w:t>p</w:t>
      </w:r>
      <w:r w:rsidRPr="00961470">
        <w:rPr>
          <w:vertAlign w:val="subscript"/>
        </w:rPr>
        <w:t>1</w:t>
      </w:r>
      <w:r>
        <w:t>, n</w:t>
      </w:r>
      <w:r w:rsidRPr="00961470">
        <w:rPr>
          <w:vertAlign w:val="subscript"/>
        </w:rPr>
        <w:t>1</w:t>
      </w:r>
      <w:r>
        <w:t>(1 - p</w:t>
      </w:r>
      <w:r w:rsidRPr="00961470">
        <w:rPr>
          <w:vertAlign w:val="subscript"/>
        </w:rPr>
        <w:t>1</w:t>
      </w:r>
      <w:r>
        <w:t>), n</w:t>
      </w:r>
      <w:r w:rsidRPr="00961470">
        <w:rPr>
          <w:vertAlign w:val="subscript"/>
        </w:rPr>
        <w:t>2</w:t>
      </w:r>
      <w:r>
        <w:t xml:space="preserve"> p</w:t>
      </w:r>
      <w:r w:rsidRPr="00961470">
        <w:rPr>
          <w:vertAlign w:val="subscript"/>
        </w:rPr>
        <w:t>2</w:t>
      </w:r>
      <w:r>
        <w:t>, and n</w:t>
      </w:r>
      <w:r w:rsidRPr="00961470">
        <w:rPr>
          <w:vertAlign w:val="subscript"/>
        </w:rPr>
        <w:t>2</w:t>
      </w:r>
      <w:r>
        <w:t>(1 - p</w:t>
      </w:r>
      <w:r w:rsidRPr="00961470">
        <w:rPr>
          <w:vertAlign w:val="subscript"/>
        </w:rPr>
        <w:t>2</w:t>
      </w:r>
      <w:r>
        <w:t>) are all greater than or equal to 5.</w:t>
      </w:r>
    </w:p>
    <w:p w14:paraId="2C115CF1" w14:textId="77777777" w:rsidR="00055694" w:rsidRPr="00A838B2" w:rsidRDefault="00055694" w:rsidP="006079AC"/>
    <w:tbl>
      <w:tblPr>
        <w:tblStyle w:val="TableGrid"/>
        <w:tblW w:w="9493" w:type="dxa"/>
        <w:tblLook w:val="04A0" w:firstRow="1" w:lastRow="0" w:firstColumn="1" w:lastColumn="0" w:noHBand="0" w:noVBand="1"/>
      </w:tblPr>
      <w:tblGrid>
        <w:gridCol w:w="1764"/>
        <w:gridCol w:w="2635"/>
        <w:gridCol w:w="2366"/>
        <w:gridCol w:w="2728"/>
      </w:tblGrid>
      <w:tr w:rsidR="00A838B2" w14:paraId="015A944F" w14:textId="77777777" w:rsidTr="00A838B2">
        <w:tc>
          <w:tcPr>
            <w:tcW w:w="1764" w:type="dxa"/>
          </w:tcPr>
          <w:p w14:paraId="0950917D" w14:textId="77777777" w:rsidR="00A838B2" w:rsidRDefault="00A838B2" w:rsidP="00055694"/>
        </w:tc>
        <w:tc>
          <w:tcPr>
            <w:tcW w:w="2635" w:type="dxa"/>
          </w:tcPr>
          <w:p w14:paraId="72EA2FAA" w14:textId="77777777" w:rsidR="00A838B2" w:rsidRDefault="00A838B2" w:rsidP="00055694">
            <w:r>
              <w:t>Lower Tail Test</w:t>
            </w:r>
          </w:p>
        </w:tc>
        <w:tc>
          <w:tcPr>
            <w:tcW w:w="2366" w:type="dxa"/>
          </w:tcPr>
          <w:p w14:paraId="1D3382FF" w14:textId="77777777" w:rsidR="00A838B2" w:rsidRDefault="00A838B2" w:rsidP="00055694">
            <w:r>
              <w:t>Upper Tail Test</w:t>
            </w:r>
          </w:p>
        </w:tc>
        <w:tc>
          <w:tcPr>
            <w:tcW w:w="2728" w:type="dxa"/>
          </w:tcPr>
          <w:p w14:paraId="5C353C63" w14:textId="77777777" w:rsidR="00A838B2" w:rsidRDefault="00A838B2" w:rsidP="00055694">
            <w:r>
              <w:t>Two Tail Test</w:t>
            </w:r>
          </w:p>
        </w:tc>
      </w:tr>
      <w:tr w:rsidR="00A838B2" w14:paraId="76ED1A0C" w14:textId="77777777" w:rsidTr="00A838B2">
        <w:tc>
          <w:tcPr>
            <w:tcW w:w="1764" w:type="dxa"/>
          </w:tcPr>
          <w:p w14:paraId="749321E8" w14:textId="77777777" w:rsidR="00A838B2" w:rsidRDefault="00A838B2" w:rsidP="00055694">
            <w:r>
              <w:t>Hypotheses</w:t>
            </w:r>
          </w:p>
        </w:tc>
        <w:tc>
          <w:tcPr>
            <w:tcW w:w="2635" w:type="dxa"/>
          </w:tcPr>
          <w:p w14:paraId="4B88AB28" w14:textId="77777777" w:rsidR="00A838B2" w:rsidRPr="00742C67" w:rsidRDefault="00A838B2" w:rsidP="00055694">
            <m:oMathPara>
              <m:oMath>
                <m:sSub>
                  <m:sSubPr>
                    <m:ctrlPr>
                      <w:rPr>
                        <w:rFonts w:ascii="Cambria Math" w:hAnsi="Cambria Math"/>
                        <w:i/>
                      </w:rPr>
                    </m:ctrlPr>
                  </m:sSubPr>
                  <m:e>
                    <m:r>
                      <w:rPr>
                        <w:rFonts w:ascii="Cambria Math" w:hAnsi="Cambria Math"/>
                      </w:rPr>
                      <m:t>H</m:t>
                    </m:r>
                  </m:e>
                  <m:sub>
                    <m:r>
                      <w:rPr>
                        <w:rFonts w:ascii="Cambria Math" w:hAnsi="Cambria Math"/>
                      </w:rPr>
                      <m:t>o</m:t>
                    </m:r>
                  </m:sub>
                </m:sSub>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xml:space="preserve"> ≥ 0</m:t>
                </m:r>
              </m:oMath>
            </m:oMathPara>
          </w:p>
          <w:p w14:paraId="551AEA55" w14:textId="77777777" w:rsidR="00A838B2" w:rsidRDefault="00A838B2" w:rsidP="00055694">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xml:space="preserve"> &lt; 0</m:t>
                </m:r>
              </m:oMath>
            </m:oMathPara>
          </w:p>
        </w:tc>
        <w:tc>
          <w:tcPr>
            <w:tcW w:w="2366" w:type="dxa"/>
          </w:tcPr>
          <w:p w14:paraId="049C9FB1" w14:textId="77777777" w:rsidR="00A838B2" w:rsidRDefault="00A838B2" w:rsidP="00055694">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xml:space="preserve"> ≤ 0</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xml:space="preserve"> &gt; 0</m:t>
                </m:r>
              </m:oMath>
            </m:oMathPara>
          </w:p>
        </w:tc>
        <w:tc>
          <w:tcPr>
            <w:tcW w:w="2728" w:type="dxa"/>
          </w:tcPr>
          <w:p w14:paraId="07A6F07E" w14:textId="77777777" w:rsidR="00A838B2" w:rsidRPr="00742C67" w:rsidRDefault="00A838B2" w:rsidP="00055694">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 0</m:t>
                </m:r>
              </m:oMath>
            </m:oMathPara>
          </w:p>
          <w:p w14:paraId="2A64C52D" w14:textId="77777777" w:rsidR="00A838B2" w:rsidRDefault="00A838B2" w:rsidP="00055694">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p</m:t>
                </m:r>
                <m:r>
                  <m:rPr>
                    <m:sty m:val="p"/>
                  </m:rPr>
                  <w:rPr>
                    <w:rFonts w:ascii="Cambria Math" w:hAnsi="Cambria Math"/>
                    <w:vertAlign w:val="subscript"/>
                  </w:rPr>
                  <m:t>1</m:t>
                </m:r>
                <m:r>
                  <m:rPr>
                    <m:sty m:val="p"/>
                  </m:rPr>
                  <w:rPr>
                    <w:rFonts w:ascii="Cambria Math" w:hAnsi="Cambria Math"/>
                  </w:rPr>
                  <m:t xml:space="preserve"> - p</m:t>
                </m:r>
                <m:r>
                  <m:rPr>
                    <m:sty m:val="p"/>
                  </m:rPr>
                  <w:rPr>
                    <w:rFonts w:ascii="Cambria Math" w:hAnsi="Cambria Math"/>
                    <w:vertAlign w:val="subscript"/>
                  </w:rPr>
                  <m:t>2</m:t>
                </m:r>
                <m:r>
                  <w:rPr>
                    <w:rFonts w:ascii="Cambria Math" w:hAnsi="Cambria Math"/>
                  </w:rPr>
                  <m:t>≠0</m:t>
                </m:r>
              </m:oMath>
            </m:oMathPara>
          </w:p>
        </w:tc>
      </w:tr>
      <w:tr w:rsidR="00A838B2" w14:paraId="10D42347" w14:textId="77777777" w:rsidTr="00A838B2">
        <w:tc>
          <w:tcPr>
            <w:tcW w:w="1764" w:type="dxa"/>
          </w:tcPr>
          <w:p w14:paraId="323EAA44" w14:textId="77777777" w:rsidR="00A838B2" w:rsidRDefault="00A838B2" w:rsidP="00055694">
            <w:r>
              <w:t>Test Statistics</w:t>
            </w:r>
          </w:p>
        </w:tc>
        <w:tc>
          <w:tcPr>
            <w:tcW w:w="7729" w:type="dxa"/>
            <w:gridSpan w:val="3"/>
          </w:tcPr>
          <w:p w14:paraId="50A2CE60" w14:textId="0501C574" w:rsidR="00A838B2" w:rsidRDefault="00A838B2" w:rsidP="00055694">
            <m:oMathPara>
              <m:oMath>
                <m:r>
                  <w:rPr>
                    <w:rFonts w:ascii="Cambria Math" w:hAnsi="Cambria Math"/>
                  </w:rPr>
                  <m:t xml:space="preserve">z=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e>
                    </m:d>
                    <m:r>
                      <w:rPr>
                        <w:rFonts w:ascii="Cambria Math" w:hAnsi="Cambria Math"/>
                      </w:rPr>
                      <m:t xml:space="preserve"> </m:t>
                    </m:r>
                  </m:num>
                  <m:den>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p</m:t>
                            </m:r>
                          </m:e>
                        </m:acc>
                        <m:r>
                          <w:rPr>
                            <w:rFonts w:ascii="Cambria Math" w:hAnsi="Cambria Math"/>
                          </w:rPr>
                          <m:t>(1-</m:t>
                        </m:r>
                        <m:acc>
                          <m:accPr>
                            <m:chr m:val="̅"/>
                            <m:ctrlPr>
                              <w:rPr>
                                <w:rFonts w:ascii="Cambria Math" w:hAnsi="Cambria Math"/>
                                <w:i/>
                              </w:rPr>
                            </m:ctrlPr>
                          </m:accPr>
                          <m:e>
                            <m:r>
                              <w:rPr>
                                <w:rFonts w:ascii="Cambria Math" w:hAnsi="Cambria Math"/>
                              </w:rPr>
                              <m:t>p</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rad>
                  </m:den>
                </m:f>
              </m:oMath>
            </m:oMathPara>
          </w:p>
        </w:tc>
      </w:tr>
      <w:tr w:rsidR="00A838B2" w14:paraId="6DBA6E40" w14:textId="77777777" w:rsidTr="00A838B2">
        <w:tc>
          <w:tcPr>
            <w:tcW w:w="1764" w:type="dxa"/>
          </w:tcPr>
          <w:p w14:paraId="355A0B93" w14:textId="77777777" w:rsidR="00A838B2" w:rsidRDefault="00A838B2" w:rsidP="00055694">
            <w:r>
              <w:t xml:space="preserve">Rejection Rule: </w:t>
            </w:r>
          </w:p>
          <w:p w14:paraId="5A7AC365" w14:textId="77777777" w:rsidR="00A838B2" w:rsidRDefault="00A838B2" w:rsidP="00055694">
            <w:r>
              <w:t xml:space="preserve">p-value </w:t>
            </w:r>
          </w:p>
        </w:tc>
        <w:tc>
          <w:tcPr>
            <w:tcW w:w="2635" w:type="dxa"/>
          </w:tcPr>
          <w:p w14:paraId="32A6CDFD" w14:textId="77777777" w:rsidR="00A838B2" w:rsidRPr="00742C67" w:rsidRDefault="00A838B2" w:rsidP="00055694">
            <w:r>
              <w:t>Reject H</w:t>
            </w:r>
            <w:r w:rsidRPr="00742C67">
              <w:rPr>
                <w:vertAlign w:val="subscript"/>
              </w:rPr>
              <w:t>0</w:t>
            </w:r>
            <w:r>
              <w:rPr>
                <w:vertAlign w:val="subscript"/>
              </w:rPr>
              <w:t xml:space="preserve"> </w:t>
            </w:r>
            <w:r>
              <w:t xml:space="preserve">if </w:t>
            </w:r>
            <m:oMath>
              <m:r>
                <w:rPr>
                  <w:rFonts w:ascii="Cambria Math" w:hAnsi="Cambria Math"/>
                </w:rPr>
                <m:t>p ≤ α</m:t>
              </m:r>
            </m:oMath>
          </w:p>
        </w:tc>
        <w:tc>
          <w:tcPr>
            <w:tcW w:w="2366" w:type="dxa"/>
          </w:tcPr>
          <w:p w14:paraId="443923A6" w14:textId="77777777" w:rsidR="00A838B2" w:rsidRDefault="00A838B2" w:rsidP="00055694">
            <w:r>
              <w:t>Reject H</w:t>
            </w:r>
            <w:r w:rsidRPr="00742C67">
              <w:rPr>
                <w:vertAlign w:val="subscript"/>
              </w:rPr>
              <w:t>0</w:t>
            </w:r>
            <w:r>
              <w:rPr>
                <w:vertAlign w:val="subscript"/>
              </w:rPr>
              <w:t xml:space="preserve"> </w:t>
            </w:r>
            <w:r>
              <w:t xml:space="preserve">if </w:t>
            </w:r>
            <m:oMath>
              <m:r>
                <w:rPr>
                  <w:rFonts w:ascii="Cambria Math" w:hAnsi="Cambria Math"/>
                </w:rPr>
                <m:t>p ≤ α</m:t>
              </m:r>
            </m:oMath>
          </w:p>
        </w:tc>
        <w:tc>
          <w:tcPr>
            <w:tcW w:w="2728" w:type="dxa"/>
          </w:tcPr>
          <w:p w14:paraId="5F196EBF" w14:textId="77777777" w:rsidR="00A838B2" w:rsidRDefault="00A838B2" w:rsidP="00055694">
            <w:r>
              <w:t>Reject H</w:t>
            </w:r>
            <w:r w:rsidRPr="00742C67">
              <w:rPr>
                <w:vertAlign w:val="subscript"/>
              </w:rPr>
              <w:t>0</w:t>
            </w:r>
            <w:r>
              <w:rPr>
                <w:vertAlign w:val="subscript"/>
              </w:rPr>
              <w:t xml:space="preserve"> </w:t>
            </w:r>
            <w:r>
              <w:t xml:space="preserve">if </w:t>
            </w:r>
            <m:oMath>
              <m:r>
                <w:rPr>
                  <w:rFonts w:ascii="Cambria Math" w:hAnsi="Cambria Math"/>
                </w:rPr>
                <m:t>p ≤ α</m:t>
              </m:r>
            </m:oMath>
          </w:p>
        </w:tc>
      </w:tr>
      <w:tr w:rsidR="00A838B2" w14:paraId="0A155EBE" w14:textId="77777777" w:rsidTr="00A838B2">
        <w:tc>
          <w:tcPr>
            <w:tcW w:w="1764" w:type="dxa"/>
          </w:tcPr>
          <w:p w14:paraId="2424776D" w14:textId="77777777" w:rsidR="00A838B2" w:rsidRDefault="00A838B2" w:rsidP="00055694">
            <w:r>
              <w:t xml:space="preserve">Rejection Rule: </w:t>
            </w:r>
          </w:p>
          <w:p w14:paraId="260652E9" w14:textId="77777777" w:rsidR="00A838B2" w:rsidRDefault="00A838B2" w:rsidP="00055694">
            <w:r>
              <w:t>Critical Value</w:t>
            </w:r>
          </w:p>
        </w:tc>
        <w:tc>
          <w:tcPr>
            <w:tcW w:w="2635" w:type="dxa"/>
          </w:tcPr>
          <w:p w14:paraId="5BA784F7" w14:textId="77777777" w:rsidR="00A838B2" w:rsidRDefault="00A838B2" w:rsidP="00055694">
            <w:r>
              <w:t>Reject H</w:t>
            </w:r>
            <w:r w:rsidRPr="00742C67">
              <w:rPr>
                <w:vertAlign w:val="subscript"/>
              </w:rPr>
              <w:t>0</w:t>
            </w:r>
            <w:r>
              <w:rPr>
                <w:vertAlign w:val="subscript"/>
              </w:rPr>
              <w:t xml:space="preserve"> </w:t>
            </w:r>
            <w:r>
              <w:t xml:space="preserve">if </w:t>
            </w:r>
          </w:p>
          <w:p w14:paraId="44A4ED25" w14:textId="77777777" w:rsidR="00A838B2" w:rsidRDefault="00A838B2" w:rsidP="00055694">
            <w:r>
              <w:t>z</w:t>
            </w:r>
            <m:oMath>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m:t>
                  </m:r>
                </m:sub>
              </m:sSub>
            </m:oMath>
          </w:p>
        </w:tc>
        <w:tc>
          <w:tcPr>
            <w:tcW w:w="2366" w:type="dxa"/>
          </w:tcPr>
          <w:p w14:paraId="062A701F" w14:textId="77777777" w:rsidR="00A838B2" w:rsidRDefault="00A838B2" w:rsidP="00055694">
            <w:r>
              <w:t>Reject H</w:t>
            </w:r>
            <w:r w:rsidRPr="00742C67">
              <w:rPr>
                <w:vertAlign w:val="subscript"/>
              </w:rPr>
              <w:t>0</w:t>
            </w:r>
            <w:r>
              <w:rPr>
                <w:vertAlign w:val="subscript"/>
              </w:rPr>
              <w:t xml:space="preserve"> </w:t>
            </w:r>
            <w:r>
              <w:t>if</w:t>
            </w:r>
          </w:p>
          <w:p w14:paraId="251C1A46" w14:textId="77777777" w:rsidR="00A838B2" w:rsidRDefault="00A838B2" w:rsidP="00055694">
            <w:r>
              <w:t xml:space="preserve"> z</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α </m:t>
                  </m:r>
                </m:sub>
              </m:sSub>
            </m:oMath>
          </w:p>
        </w:tc>
        <w:tc>
          <w:tcPr>
            <w:tcW w:w="2728" w:type="dxa"/>
          </w:tcPr>
          <w:p w14:paraId="4228AE12" w14:textId="77777777" w:rsidR="00A838B2" w:rsidRDefault="00A838B2" w:rsidP="00055694">
            <w:r>
              <w:t>Reject H</w:t>
            </w:r>
            <w:r w:rsidRPr="00742C67">
              <w:rPr>
                <w:vertAlign w:val="subscript"/>
              </w:rPr>
              <w:t>0</w:t>
            </w:r>
            <w:r>
              <w:rPr>
                <w:vertAlign w:val="subscript"/>
              </w:rPr>
              <w:t xml:space="preserve"> </w:t>
            </w:r>
            <w:r>
              <w:t xml:space="preserve">if </w:t>
            </w:r>
          </w:p>
          <w:p w14:paraId="2DAABCAF" w14:textId="77777777" w:rsidR="00A838B2" w:rsidRDefault="00A838B2" w:rsidP="00055694">
            <w:r>
              <w:t>z</w:t>
            </w:r>
            <m:oMath>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 xml:space="preserve"> or </m:t>
              </m:r>
              <m:r>
                <m:rPr>
                  <m:sty m:val="p"/>
                </m:rPr>
                <w:rPr>
                  <w:rFonts w:ascii="Cambria Math" w:hAnsi="Cambria Math"/>
                </w:rPr>
                <m:t>z</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α</m:t>
                  </m:r>
                  <m:r>
                    <w:rPr>
                      <w:rFonts w:ascii="Cambria Math" w:hAnsi="Cambria Math"/>
                    </w:rPr>
                    <m:t>/2</m:t>
                  </m:r>
                  <m:r>
                    <w:rPr>
                      <w:rFonts w:ascii="Cambria Math" w:hAnsi="Cambria Math"/>
                    </w:rPr>
                    <m:t xml:space="preserve"> </m:t>
                  </m:r>
                </m:sub>
              </m:sSub>
            </m:oMath>
          </w:p>
        </w:tc>
      </w:tr>
    </w:tbl>
    <w:p w14:paraId="7C4F4D2C" w14:textId="77777777" w:rsidR="00A838B2" w:rsidRPr="006079AC" w:rsidRDefault="00A838B2" w:rsidP="006079AC"/>
    <w:sectPr w:rsidR="00A838B2" w:rsidRPr="006079AC"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F82FD2A"/>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DF17D8"/>
    <w:multiLevelType w:val="multilevel"/>
    <w:tmpl w:val="F3A6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324D2E"/>
    <w:multiLevelType w:val="hybridMultilevel"/>
    <w:tmpl w:val="440280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5A0F94"/>
    <w:multiLevelType w:val="hybridMultilevel"/>
    <w:tmpl w:val="97EE2F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2303D"/>
    <w:multiLevelType w:val="hybridMultilevel"/>
    <w:tmpl w:val="1B2CC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535ACB"/>
    <w:multiLevelType w:val="hybridMultilevel"/>
    <w:tmpl w:val="EDB28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504DB7"/>
    <w:multiLevelType w:val="hybridMultilevel"/>
    <w:tmpl w:val="59C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2AC4B95"/>
    <w:multiLevelType w:val="multilevel"/>
    <w:tmpl w:val="BD76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213B7"/>
    <w:multiLevelType w:val="hybridMultilevel"/>
    <w:tmpl w:val="A9D4A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DE4BA7"/>
    <w:multiLevelType w:val="multilevel"/>
    <w:tmpl w:val="0F8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CBF7693"/>
    <w:multiLevelType w:val="hybridMultilevel"/>
    <w:tmpl w:val="88EE7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
  </w:num>
  <w:num w:numId="3">
    <w:abstractNumId w:val="7"/>
  </w:num>
  <w:num w:numId="4">
    <w:abstractNumId w:val="23"/>
  </w:num>
  <w:num w:numId="5">
    <w:abstractNumId w:val="19"/>
  </w:num>
  <w:num w:numId="6">
    <w:abstractNumId w:val="20"/>
  </w:num>
  <w:num w:numId="7">
    <w:abstractNumId w:val="5"/>
  </w:num>
  <w:num w:numId="8">
    <w:abstractNumId w:val="11"/>
  </w:num>
  <w:num w:numId="9">
    <w:abstractNumId w:val="22"/>
  </w:num>
  <w:num w:numId="10">
    <w:abstractNumId w:val="0"/>
  </w:num>
  <w:num w:numId="11">
    <w:abstractNumId w:val="24"/>
  </w:num>
  <w:num w:numId="12">
    <w:abstractNumId w:val="4"/>
  </w:num>
  <w:num w:numId="13">
    <w:abstractNumId w:val="2"/>
  </w:num>
  <w:num w:numId="14">
    <w:abstractNumId w:val="15"/>
  </w:num>
  <w:num w:numId="15">
    <w:abstractNumId w:val="6"/>
  </w:num>
  <w:num w:numId="16">
    <w:abstractNumId w:val="8"/>
  </w:num>
  <w:num w:numId="17">
    <w:abstractNumId w:val="9"/>
  </w:num>
  <w:num w:numId="18">
    <w:abstractNumId w:val="10"/>
  </w:num>
  <w:num w:numId="19">
    <w:abstractNumId w:val="17"/>
  </w:num>
  <w:num w:numId="20">
    <w:abstractNumId w:val="14"/>
  </w:num>
  <w:num w:numId="21">
    <w:abstractNumId w:val="13"/>
  </w:num>
  <w:num w:numId="22">
    <w:abstractNumId w:val="25"/>
  </w:num>
  <w:num w:numId="23">
    <w:abstractNumId w:val="12"/>
  </w:num>
  <w:num w:numId="24">
    <w:abstractNumId w:val="3"/>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5FF4"/>
    <w:rsid w:val="0002050D"/>
    <w:rsid w:val="00020FFF"/>
    <w:rsid w:val="0002734E"/>
    <w:rsid w:val="00034718"/>
    <w:rsid w:val="00051346"/>
    <w:rsid w:val="00052BB4"/>
    <w:rsid w:val="00055694"/>
    <w:rsid w:val="0005757F"/>
    <w:rsid w:val="000622C8"/>
    <w:rsid w:val="000779C1"/>
    <w:rsid w:val="00094AA6"/>
    <w:rsid w:val="000A0861"/>
    <w:rsid w:val="000A1E5A"/>
    <w:rsid w:val="000A22B8"/>
    <w:rsid w:val="000A7673"/>
    <w:rsid w:val="000D2866"/>
    <w:rsid w:val="000D55BC"/>
    <w:rsid w:val="000D5622"/>
    <w:rsid w:val="00102FAE"/>
    <w:rsid w:val="0011558F"/>
    <w:rsid w:val="001348DF"/>
    <w:rsid w:val="0014215E"/>
    <w:rsid w:val="001531A6"/>
    <w:rsid w:val="001574E0"/>
    <w:rsid w:val="00161C01"/>
    <w:rsid w:val="00166F16"/>
    <w:rsid w:val="001723EE"/>
    <w:rsid w:val="00180A82"/>
    <w:rsid w:val="00184D9C"/>
    <w:rsid w:val="00191497"/>
    <w:rsid w:val="001A4A0F"/>
    <w:rsid w:val="001C1D31"/>
    <w:rsid w:val="001C6382"/>
    <w:rsid w:val="001D0150"/>
    <w:rsid w:val="001E2047"/>
    <w:rsid w:val="001E29A8"/>
    <w:rsid w:val="001E7D5A"/>
    <w:rsid w:val="00205CFE"/>
    <w:rsid w:val="00212988"/>
    <w:rsid w:val="002142B6"/>
    <w:rsid w:val="002230E3"/>
    <w:rsid w:val="00230A84"/>
    <w:rsid w:val="002428A0"/>
    <w:rsid w:val="00286187"/>
    <w:rsid w:val="00291972"/>
    <w:rsid w:val="00292B91"/>
    <w:rsid w:val="00295176"/>
    <w:rsid w:val="002964CF"/>
    <w:rsid w:val="002A0535"/>
    <w:rsid w:val="002A4208"/>
    <w:rsid w:val="002A485C"/>
    <w:rsid w:val="002A529D"/>
    <w:rsid w:val="002C1680"/>
    <w:rsid w:val="002D2295"/>
    <w:rsid w:val="002D6F5A"/>
    <w:rsid w:val="002E5DEA"/>
    <w:rsid w:val="00303DA9"/>
    <w:rsid w:val="00316040"/>
    <w:rsid w:val="00333E29"/>
    <w:rsid w:val="00351694"/>
    <w:rsid w:val="003555F4"/>
    <w:rsid w:val="003740DB"/>
    <w:rsid w:val="00374BB4"/>
    <w:rsid w:val="003764A7"/>
    <w:rsid w:val="00392D20"/>
    <w:rsid w:val="003B08CD"/>
    <w:rsid w:val="003B59B6"/>
    <w:rsid w:val="003E01D5"/>
    <w:rsid w:val="003E268F"/>
    <w:rsid w:val="003F00B1"/>
    <w:rsid w:val="003F0EDD"/>
    <w:rsid w:val="003F55B6"/>
    <w:rsid w:val="003F7EFB"/>
    <w:rsid w:val="00404430"/>
    <w:rsid w:val="00423A73"/>
    <w:rsid w:val="004279C6"/>
    <w:rsid w:val="004411CF"/>
    <w:rsid w:val="00457FD6"/>
    <w:rsid w:val="004640E7"/>
    <w:rsid w:val="0047146A"/>
    <w:rsid w:val="0048154B"/>
    <w:rsid w:val="00481AF0"/>
    <w:rsid w:val="00483D8D"/>
    <w:rsid w:val="00487167"/>
    <w:rsid w:val="00492FD5"/>
    <w:rsid w:val="00493BB3"/>
    <w:rsid w:val="004A54A9"/>
    <w:rsid w:val="004B0914"/>
    <w:rsid w:val="004B4BD3"/>
    <w:rsid w:val="004C71E8"/>
    <w:rsid w:val="004C7AE5"/>
    <w:rsid w:val="004F5B41"/>
    <w:rsid w:val="0051438C"/>
    <w:rsid w:val="00523356"/>
    <w:rsid w:val="00524C24"/>
    <w:rsid w:val="00525C6D"/>
    <w:rsid w:val="00531EB2"/>
    <w:rsid w:val="0054324C"/>
    <w:rsid w:val="0054797E"/>
    <w:rsid w:val="00547A0A"/>
    <w:rsid w:val="005630E1"/>
    <w:rsid w:val="00590BCD"/>
    <w:rsid w:val="00597D74"/>
    <w:rsid w:val="005B1D36"/>
    <w:rsid w:val="005B4D4C"/>
    <w:rsid w:val="005C0E29"/>
    <w:rsid w:val="005D25B0"/>
    <w:rsid w:val="005E0F21"/>
    <w:rsid w:val="005F096F"/>
    <w:rsid w:val="005F44BF"/>
    <w:rsid w:val="005F6606"/>
    <w:rsid w:val="0060778C"/>
    <w:rsid w:val="006079AC"/>
    <w:rsid w:val="00607E99"/>
    <w:rsid w:val="00626785"/>
    <w:rsid w:val="00632AF3"/>
    <w:rsid w:val="00633D90"/>
    <w:rsid w:val="00647600"/>
    <w:rsid w:val="006710C4"/>
    <w:rsid w:val="0067410A"/>
    <w:rsid w:val="0069625A"/>
    <w:rsid w:val="006A54EE"/>
    <w:rsid w:val="006B3B59"/>
    <w:rsid w:val="006F4A1D"/>
    <w:rsid w:val="00702AE6"/>
    <w:rsid w:val="007033D6"/>
    <w:rsid w:val="00712675"/>
    <w:rsid w:val="0072261F"/>
    <w:rsid w:val="00726276"/>
    <w:rsid w:val="007308FE"/>
    <w:rsid w:val="00736781"/>
    <w:rsid w:val="00742C67"/>
    <w:rsid w:val="0075032A"/>
    <w:rsid w:val="00751555"/>
    <w:rsid w:val="0075211B"/>
    <w:rsid w:val="00772A00"/>
    <w:rsid w:val="007943A3"/>
    <w:rsid w:val="00795AFA"/>
    <w:rsid w:val="007A6618"/>
    <w:rsid w:val="007C3FFC"/>
    <w:rsid w:val="007D0065"/>
    <w:rsid w:val="007D0774"/>
    <w:rsid w:val="007D419D"/>
    <w:rsid w:val="007D72CA"/>
    <w:rsid w:val="007E0E8B"/>
    <w:rsid w:val="007F537D"/>
    <w:rsid w:val="008010B0"/>
    <w:rsid w:val="00804871"/>
    <w:rsid w:val="00825235"/>
    <w:rsid w:val="00833061"/>
    <w:rsid w:val="008416D4"/>
    <w:rsid w:val="00850491"/>
    <w:rsid w:val="00852ADD"/>
    <w:rsid w:val="00867BC7"/>
    <w:rsid w:val="0087085D"/>
    <w:rsid w:val="00872ABB"/>
    <w:rsid w:val="00875069"/>
    <w:rsid w:val="00882F9F"/>
    <w:rsid w:val="00884098"/>
    <w:rsid w:val="00886F97"/>
    <w:rsid w:val="008A02B9"/>
    <w:rsid w:val="008A318B"/>
    <w:rsid w:val="008A60DC"/>
    <w:rsid w:val="008B0C74"/>
    <w:rsid w:val="008C4D4A"/>
    <w:rsid w:val="008C4DE5"/>
    <w:rsid w:val="008E0ACD"/>
    <w:rsid w:val="008E60BF"/>
    <w:rsid w:val="008E6858"/>
    <w:rsid w:val="008F4B01"/>
    <w:rsid w:val="009043FE"/>
    <w:rsid w:val="009203D8"/>
    <w:rsid w:val="00923A26"/>
    <w:rsid w:val="00925817"/>
    <w:rsid w:val="0093031F"/>
    <w:rsid w:val="00933276"/>
    <w:rsid w:val="00935341"/>
    <w:rsid w:val="00946CF8"/>
    <w:rsid w:val="00955C88"/>
    <w:rsid w:val="00961470"/>
    <w:rsid w:val="009632BD"/>
    <w:rsid w:val="0099548C"/>
    <w:rsid w:val="009A0D38"/>
    <w:rsid w:val="009A2A46"/>
    <w:rsid w:val="009A2A87"/>
    <w:rsid w:val="009A4618"/>
    <w:rsid w:val="009C0067"/>
    <w:rsid w:val="009C7E71"/>
    <w:rsid w:val="009D088B"/>
    <w:rsid w:val="009E264A"/>
    <w:rsid w:val="009F4DD4"/>
    <w:rsid w:val="009F536C"/>
    <w:rsid w:val="00A23F6C"/>
    <w:rsid w:val="00A25C1C"/>
    <w:rsid w:val="00A266DF"/>
    <w:rsid w:val="00A325F5"/>
    <w:rsid w:val="00A43A09"/>
    <w:rsid w:val="00A5671F"/>
    <w:rsid w:val="00A61CE7"/>
    <w:rsid w:val="00A838B2"/>
    <w:rsid w:val="00A86BD1"/>
    <w:rsid w:val="00A93DFE"/>
    <w:rsid w:val="00A954A1"/>
    <w:rsid w:val="00AB4A5E"/>
    <w:rsid w:val="00AB75E6"/>
    <w:rsid w:val="00AD0675"/>
    <w:rsid w:val="00AD5AEE"/>
    <w:rsid w:val="00AE1CC6"/>
    <w:rsid w:val="00AE2641"/>
    <w:rsid w:val="00AF1627"/>
    <w:rsid w:val="00B14054"/>
    <w:rsid w:val="00B15F3F"/>
    <w:rsid w:val="00B220B8"/>
    <w:rsid w:val="00B30E01"/>
    <w:rsid w:val="00B35F81"/>
    <w:rsid w:val="00B3769A"/>
    <w:rsid w:val="00B4634B"/>
    <w:rsid w:val="00B924B0"/>
    <w:rsid w:val="00BB15E5"/>
    <w:rsid w:val="00BC2942"/>
    <w:rsid w:val="00BE4048"/>
    <w:rsid w:val="00C0200C"/>
    <w:rsid w:val="00C03433"/>
    <w:rsid w:val="00C03763"/>
    <w:rsid w:val="00C17E47"/>
    <w:rsid w:val="00C222D9"/>
    <w:rsid w:val="00C24B59"/>
    <w:rsid w:val="00C35D8B"/>
    <w:rsid w:val="00C406B7"/>
    <w:rsid w:val="00C605E3"/>
    <w:rsid w:val="00C6199D"/>
    <w:rsid w:val="00C639DE"/>
    <w:rsid w:val="00C93436"/>
    <w:rsid w:val="00C960DE"/>
    <w:rsid w:val="00C963EB"/>
    <w:rsid w:val="00CB48DB"/>
    <w:rsid w:val="00CC17F1"/>
    <w:rsid w:val="00CC249C"/>
    <w:rsid w:val="00CD4364"/>
    <w:rsid w:val="00CD61DC"/>
    <w:rsid w:val="00D00EDB"/>
    <w:rsid w:val="00D31747"/>
    <w:rsid w:val="00D33BB4"/>
    <w:rsid w:val="00D5176F"/>
    <w:rsid w:val="00D62939"/>
    <w:rsid w:val="00D6790E"/>
    <w:rsid w:val="00D8020E"/>
    <w:rsid w:val="00D94F59"/>
    <w:rsid w:val="00D95E2A"/>
    <w:rsid w:val="00D968B1"/>
    <w:rsid w:val="00DA3E74"/>
    <w:rsid w:val="00DB4C36"/>
    <w:rsid w:val="00DC35D4"/>
    <w:rsid w:val="00DD75DF"/>
    <w:rsid w:val="00DE0627"/>
    <w:rsid w:val="00DE28EE"/>
    <w:rsid w:val="00DF42D1"/>
    <w:rsid w:val="00DF4484"/>
    <w:rsid w:val="00DF4AC4"/>
    <w:rsid w:val="00E0078F"/>
    <w:rsid w:val="00E04DBD"/>
    <w:rsid w:val="00E20D34"/>
    <w:rsid w:val="00E22403"/>
    <w:rsid w:val="00E22FEC"/>
    <w:rsid w:val="00E322CC"/>
    <w:rsid w:val="00E631F4"/>
    <w:rsid w:val="00E65948"/>
    <w:rsid w:val="00E73A24"/>
    <w:rsid w:val="00E74282"/>
    <w:rsid w:val="00E8015A"/>
    <w:rsid w:val="00E85C7C"/>
    <w:rsid w:val="00EB1014"/>
    <w:rsid w:val="00EB2197"/>
    <w:rsid w:val="00EB611B"/>
    <w:rsid w:val="00EC0040"/>
    <w:rsid w:val="00EF1593"/>
    <w:rsid w:val="00EF4844"/>
    <w:rsid w:val="00F0741C"/>
    <w:rsid w:val="00F13AD9"/>
    <w:rsid w:val="00F1540D"/>
    <w:rsid w:val="00F97FFD"/>
    <w:rsid w:val="00FA5E3B"/>
    <w:rsid w:val="00FC0EE2"/>
    <w:rsid w:val="00FC2639"/>
    <w:rsid w:val="00FD42C7"/>
    <w:rsid w:val="00FE364E"/>
    <w:rsid w:val="00FE43D1"/>
    <w:rsid w:val="00FF4142"/>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1FEF"/>
  <w14:defaultImageDpi w14:val="32767"/>
  <w15:chartTrackingRefBased/>
  <w15:docId w15:val="{8EE5813E-140C-1846-9562-8DE87DCE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5694"/>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 w:type="paragraph" w:styleId="NormalWeb">
    <w:name w:val="Normal (Web)"/>
    <w:basedOn w:val="Normal"/>
    <w:uiPriority w:val="99"/>
    <w:semiHidden/>
    <w:unhideWhenUsed/>
    <w:rsid w:val="0075032A"/>
    <w:pPr>
      <w:spacing w:before="100" w:beforeAutospacing="1" w:after="100" w:afterAutospacing="1"/>
    </w:pPr>
  </w:style>
  <w:style w:type="character" w:styleId="Hyperlink">
    <w:name w:val="Hyperlink"/>
    <w:basedOn w:val="DefaultParagraphFont"/>
    <w:uiPriority w:val="99"/>
    <w:semiHidden/>
    <w:unhideWhenUsed/>
    <w:rsid w:val="00750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4171">
      <w:bodyDiv w:val="1"/>
      <w:marLeft w:val="0"/>
      <w:marRight w:val="0"/>
      <w:marTop w:val="0"/>
      <w:marBottom w:val="0"/>
      <w:divBdr>
        <w:top w:val="none" w:sz="0" w:space="0" w:color="auto"/>
        <w:left w:val="none" w:sz="0" w:space="0" w:color="auto"/>
        <w:bottom w:val="none" w:sz="0" w:space="0" w:color="auto"/>
        <w:right w:val="none" w:sz="0" w:space="0" w:color="auto"/>
      </w:divBdr>
    </w:div>
    <w:div w:id="78915984">
      <w:bodyDiv w:val="1"/>
      <w:marLeft w:val="0"/>
      <w:marRight w:val="0"/>
      <w:marTop w:val="0"/>
      <w:marBottom w:val="0"/>
      <w:divBdr>
        <w:top w:val="none" w:sz="0" w:space="0" w:color="auto"/>
        <w:left w:val="none" w:sz="0" w:space="0" w:color="auto"/>
        <w:bottom w:val="none" w:sz="0" w:space="0" w:color="auto"/>
        <w:right w:val="none" w:sz="0" w:space="0" w:color="auto"/>
      </w:divBdr>
    </w:div>
    <w:div w:id="146438938">
      <w:bodyDiv w:val="1"/>
      <w:marLeft w:val="0"/>
      <w:marRight w:val="0"/>
      <w:marTop w:val="0"/>
      <w:marBottom w:val="0"/>
      <w:divBdr>
        <w:top w:val="none" w:sz="0" w:space="0" w:color="auto"/>
        <w:left w:val="none" w:sz="0" w:space="0" w:color="auto"/>
        <w:bottom w:val="none" w:sz="0" w:space="0" w:color="auto"/>
        <w:right w:val="none" w:sz="0" w:space="0" w:color="auto"/>
      </w:divBdr>
    </w:div>
    <w:div w:id="219756783">
      <w:bodyDiv w:val="1"/>
      <w:marLeft w:val="0"/>
      <w:marRight w:val="0"/>
      <w:marTop w:val="0"/>
      <w:marBottom w:val="0"/>
      <w:divBdr>
        <w:top w:val="none" w:sz="0" w:space="0" w:color="auto"/>
        <w:left w:val="none" w:sz="0" w:space="0" w:color="auto"/>
        <w:bottom w:val="none" w:sz="0" w:space="0" w:color="auto"/>
        <w:right w:val="none" w:sz="0" w:space="0" w:color="auto"/>
      </w:divBdr>
    </w:div>
    <w:div w:id="269625265">
      <w:bodyDiv w:val="1"/>
      <w:marLeft w:val="0"/>
      <w:marRight w:val="0"/>
      <w:marTop w:val="0"/>
      <w:marBottom w:val="0"/>
      <w:divBdr>
        <w:top w:val="none" w:sz="0" w:space="0" w:color="auto"/>
        <w:left w:val="none" w:sz="0" w:space="0" w:color="auto"/>
        <w:bottom w:val="none" w:sz="0" w:space="0" w:color="auto"/>
        <w:right w:val="none" w:sz="0" w:space="0" w:color="auto"/>
      </w:divBdr>
    </w:div>
    <w:div w:id="443311628">
      <w:bodyDiv w:val="1"/>
      <w:marLeft w:val="0"/>
      <w:marRight w:val="0"/>
      <w:marTop w:val="0"/>
      <w:marBottom w:val="0"/>
      <w:divBdr>
        <w:top w:val="none" w:sz="0" w:space="0" w:color="auto"/>
        <w:left w:val="none" w:sz="0" w:space="0" w:color="auto"/>
        <w:bottom w:val="none" w:sz="0" w:space="0" w:color="auto"/>
        <w:right w:val="none" w:sz="0" w:space="0" w:color="auto"/>
      </w:divBdr>
    </w:div>
    <w:div w:id="455292538">
      <w:bodyDiv w:val="1"/>
      <w:marLeft w:val="0"/>
      <w:marRight w:val="0"/>
      <w:marTop w:val="0"/>
      <w:marBottom w:val="0"/>
      <w:divBdr>
        <w:top w:val="none" w:sz="0" w:space="0" w:color="auto"/>
        <w:left w:val="none" w:sz="0" w:space="0" w:color="auto"/>
        <w:bottom w:val="none" w:sz="0" w:space="0" w:color="auto"/>
        <w:right w:val="none" w:sz="0" w:space="0" w:color="auto"/>
      </w:divBdr>
    </w:div>
    <w:div w:id="473454675">
      <w:bodyDiv w:val="1"/>
      <w:marLeft w:val="0"/>
      <w:marRight w:val="0"/>
      <w:marTop w:val="0"/>
      <w:marBottom w:val="0"/>
      <w:divBdr>
        <w:top w:val="none" w:sz="0" w:space="0" w:color="auto"/>
        <w:left w:val="none" w:sz="0" w:space="0" w:color="auto"/>
        <w:bottom w:val="none" w:sz="0" w:space="0" w:color="auto"/>
        <w:right w:val="none" w:sz="0" w:space="0" w:color="auto"/>
      </w:divBdr>
    </w:div>
    <w:div w:id="477108482">
      <w:bodyDiv w:val="1"/>
      <w:marLeft w:val="0"/>
      <w:marRight w:val="0"/>
      <w:marTop w:val="0"/>
      <w:marBottom w:val="0"/>
      <w:divBdr>
        <w:top w:val="none" w:sz="0" w:space="0" w:color="auto"/>
        <w:left w:val="none" w:sz="0" w:space="0" w:color="auto"/>
        <w:bottom w:val="none" w:sz="0" w:space="0" w:color="auto"/>
        <w:right w:val="none" w:sz="0" w:space="0" w:color="auto"/>
      </w:divBdr>
    </w:div>
    <w:div w:id="512230711">
      <w:bodyDiv w:val="1"/>
      <w:marLeft w:val="0"/>
      <w:marRight w:val="0"/>
      <w:marTop w:val="0"/>
      <w:marBottom w:val="0"/>
      <w:divBdr>
        <w:top w:val="none" w:sz="0" w:space="0" w:color="auto"/>
        <w:left w:val="none" w:sz="0" w:space="0" w:color="auto"/>
        <w:bottom w:val="none" w:sz="0" w:space="0" w:color="auto"/>
        <w:right w:val="none" w:sz="0" w:space="0" w:color="auto"/>
      </w:divBdr>
    </w:div>
    <w:div w:id="600376095">
      <w:bodyDiv w:val="1"/>
      <w:marLeft w:val="0"/>
      <w:marRight w:val="0"/>
      <w:marTop w:val="0"/>
      <w:marBottom w:val="0"/>
      <w:divBdr>
        <w:top w:val="none" w:sz="0" w:space="0" w:color="auto"/>
        <w:left w:val="none" w:sz="0" w:space="0" w:color="auto"/>
        <w:bottom w:val="none" w:sz="0" w:space="0" w:color="auto"/>
        <w:right w:val="none" w:sz="0" w:space="0" w:color="auto"/>
      </w:divBdr>
    </w:div>
    <w:div w:id="767039581">
      <w:bodyDiv w:val="1"/>
      <w:marLeft w:val="0"/>
      <w:marRight w:val="0"/>
      <w:marTop w:val="0"/>
      <w:marBottom w:val="0"/>
      <w:divBdr>
        <w:top w:val="none" w:sz="0" w:space="0" w:color="auto"/>
        <w:left w:val="none" w:sz="0" w:space="0" w:color="auto"/>
        <w:bottom w:val="none" w:sz="0" w:space="0" w:color="auto"/>
        <w:right w:val="none" w:sz="0" w:space="0" w:color="auto"/>
      </w:divBdr>
    </w:div>
    <w:div w:id="787285993">
      <w:bodyDiv w:val="1"/>
      <w:marLeft w:val="0"/>
      <w:marRight w:val="0"/>
      <w:marTop w:val="0"/>
      <w:marBottom w:val="0"/>
      <w:divBdr>
        <w:top w:val="none" w:sz="0" w:space="0" w:color="auto"/>
        <w:left w:val="none" w:sz="0" w:space="0" w:color="auto"/>
        <w:bottom w:val="none" w:sz="0" w:space="0" w:color="auto"/>
        <w:right w:val="none" w:sz="0" w:space="0" w:color="auto"/>
      </w:divBdr>
    </w:div>
    <w:div w:id="822894953">
      <w:bodyDiv w:val="1"/>
      <w:marLeft w:val="0"/>
      <w:marRight w:val="0"/>
      <w:marTop w:val="0"/>
      <w:marBottom w:val="0"/>
      <w:divBdr>
        <w:top w:val="none" w:sz="0" w:space="0" w:color="auto"/>
        <w:left w:val="none" w:sz="0" w:space="0" w:color="auto"/>
        <w:bottom w:val="none" w:sz="0" w:space="0" w:color="auto"/>
        <w:right w:val="none" w:sz="0" w:space="0" w:color="auto"/>
      </w:divBdr>
    </w:div>
    <w:div w:id="912200003">
      <w:bodyDiv w:val="1"/>
      <w:marLeft w:val="0"/>
      <w:marRight w:val="0"/>
      <w:marTop w:val="0"/>
      <w:marBottom w:val="0"/>
      <w:divBdr>
        <w:top w:val="none" w:sz="0" w:space="0" w:color="auto"/>
        <w:left w:val="none" w:sz="0" w:space="0" w:color="auto"/>
        <w:bottom w:val="none" w:sz="0" w:space="0" w:color="auto"/>
        <w:right w:val="none" w:sz="0" w:space="0" w:color="auto"/>
      </w:divBdr>
    </w:div>
    <w:div w:id="959989499">
      <w:bodyDiv w:val="1"/>
      <w:marLeft w:val="0"/>
      <w:marRight w:val="0"/>
      <w:marTop w:val="0"/>
      <w:marBottom w:val="0"/>
      <w:divBdr>
        <w:top w:val="none" w:sz="0" w:space="0" w:color="auto"/>
        <w:left w:val="none" w:sz="0" w:space="0" w:color="auto"/>
        <w:bottom w:val="none" w:sz="0" w:space="0" w:color="auto"/>
        <w:right w:val="none" w:sz="0" w:space="0" w:color="auto"/>
      </w:divBdr>
    </w:div>
    <w:div w:id="994993950">
      <w:bodyDiv w:val="1"/>
      <w:marLeft w:val="0"/>
      <w:marRight w:val="0"/>
      <w:marTop w:val="0"/>
      <w:marBottom w:val="0"/>
      <w:divBdr>
        <w:top w:val="none" w:sz="0" w:space="0" w:color="auto"/>
        <w:left w:val="none" w:sz="0" w:space="0" w:color="auto"/>
        <w:bottom w:val="none" w:sz="0" w:space="0" w:color="auto"/>
        <w:right w:val="none" w:sz="0" w:space="0" w:color="auto"/>
      </w:divBdr>
    </w:div>
    <w:div w:id="1029334354">
      <w:bodyDiv w:val="1"/>
      <w:marLeft w:val="0"/>
      <w:marRight w:val="0"/>
      <w:marTop w:val="0"/>
      <w:marBottom w:val="0"/>
      <w:divBdr>
        <w:top w:val="none" w:sz="0" w:space="0" w:color="auto"/>
        <w:left w:val="none" w:sz="0" w:space="0" w:color="auto"/>
        <w:bottom w:val="none" w:sz="0" w:space="0" w:color="auto"/>
        <w:right w:val="none" w:sz="0" w:space="0" w:color="auto"/>
      </w:divBdr>
    </w:div>
    <w:div w:id="1040671172">
      <w:bodyDiv w:val="1"/>
      <w:marLeft w:val="0"/>
      <w:marRight w:val="0"/>
      <w:marTop w:val="0"/>
      <w:marBottom w:val="0"/>
      <w:divBdr>
        <w:top w:val="none" w:sz="0" w:space="0" w:color="auto"/>
        <w:left w:val="none" w:sz="0" w:space="0" w:color="auto"/>
        <w:bottom w:val="none" w:sz="0" w:space="0" w:color="auto"/>
        <w:right w:val="none" w:sz="0" w:space="0" w:color="auto"/>
      </w:divBdr>
    </w:div>
    <w:div w:id="1087070854">
      <w:bodyDiv w:val="1"/>
      <w:marLeft w:val="0"/>
      <w:marRight w:val="0"/>
      <w:marTop w:val="0"/>
      <w:marBottom w:val="0"/>
      <w:divBdr>
        <w:top w:val="none" w:sz="0" w:space="0" w:color="auto"/>
        <w:left w:val="none" w:sz="0" w:space="0" w:color="auto"/>
        <w:bottom w:val="none" w:sz="0" w:space="0" w:color="auto"/>
        <w:right w:val="none" w:sz="0" w:space="0" w:color="auto"/>
      </w:divBdr>
    </w:div>
    <w:div w:id="1119684094">
      <w:bodyDiv w:val="1"/>
      <w:marLeft w:val="0"/>
      <w:marRight w:val="0"/>
      <w:marTop w:val="0"/>
      <w:marBottom w:val="0"/>
      <w:divBdr>
        <w:top w:val="none" w:sz="0" w:space="0" w:color="auto"/>
        <w:left w:val="none" w:sz="0" w:space="0" w:color="auto"/>
        <w:bottom w:val="none" w:sz="0" w:space="0" w:color="auto"/>
        <w:right w:val="none" w:sz="0" w:space="0" w:color="auto"/>
      </w:divBdr>
    </w:div>
    <w:div w:id="1126391723">
      <w:bodyDiv w:val="1"/>
      <w:marLeft w:val="0"/>
      <w:marRight w:val="0"/>
      <w:marTop w:val="0"/>
      <w:marBottom w:val="0"/>
      <w:divBdr>
        <w:top w:val="none" w:sz="0" w:space="0" w:color="auto"/>
        <w:left w:val="none" w:sz="0" w:space="0" w:color="auto"/>
        <w:bottom w:val="none" w:sz="0" w:space="0" w:color="auto"/>
        <w:right w:val="none" w:sz="0" w:space="0" w:color="auto"/>
      </w:divBdr>
    </w:div>
    <w:div w:id="1127091545">
      <w:bodyDiv w:val="1"/>
      <w:marLeft w:val="0"/>
      <w:marRight w:val="0"/>
      <w:marTop w:val="0"/>
      <w:marBottom w:val="0"/>
      <w:divBdr>
        <w:top w:val="none" w:sz="0" w:space="0" w:color="auto"/>
        <w:left w:val="none" w:sz="0" w:space="0" w:color="auto"/>
        <w:bottom w:val="none" w:sz="0" w:space="0" w:color="auto"/>
        <w:right w:val="none" w:sz="0" w:space="0" w:color="auto"/>
      </w:divBdr>
    </w:div>
    <w:div w:id="1168903017">
      <w:bodyDiv w:val="1"/>
      <w:marLeft w:val="0"/>
      <w:marRight w:val="0"/>
      <w:marTop w:val="0"/>
      <w:marBottom w:val="0"/>
      <w:divBdr>
        <w:top w:val="none" w:sz="0" w:space="0" w:color="auto"/>
        <w:left w:val="none" w:sz="0" w:space="0" w:color="auto"/>
        <w:bottom w:val="none" w:sz="0" w:space="0" w:color="auto"/>
        <w:right w:val="none" w:sz="0" w:space="0" w:color="auto"/>
      </w:divBdr>
    </w:div>
    <w:div w:id="1196507223">
      <w:bodyDiv w:val="1"/>
      <w:marLeft w:val="0"/>
      <w:marRight w:val="0"/>
      <w:marTop w:val="0"/>
      <w:marBottom w:val="0"/>
      <w:divBdr>
        <w:top w:val="none" w:sz="0" w:space="0" w:color="auto"/>
        <w:left w:val="none" w:sz="0" w:space="0" w:color="auto"/>
        <w:bottom w:val="none" w:sz="0" w:space="0" w:color="auto"/>
        <w:right w:val="none" w:sz="0" w:space="0" w:color="auto"/>
      </w:divBdr>
    </w:div>
    <w:div w:id="1207985368">
      <w:bodyDiv w:val="1"/>
      <w:marLeft w:val="0"/>
      <w:marRight w:val="0"/>
      <w:marTop w:val="0"/>
      <w:marBottom w:val="0"/>
      <w:divBdr>
        <w:top w:val="none" w:sz="0" w:space="0" w:color="auto"/>
        <w:left w:val="none" w:sz="0" w:space="0" w:color="auto"/>
        <w:bottom w:val="none" w:sz="0" w:space="0" w:color="auto"/>
        <w:right w:val="none" w:sz="0" w:space="0" w:color="auto"/>
      </w:divBdr>
    </w:div>
    <w:div w:id="1234465711">
      <w:bodyDiv w:val="1"/>
      <w:marLeft w:val="0"/>
      <w:marRight w:val="0"/>
      <w:marTop w:val="0"/>
      <w:marBottom w:val="0"/>
      <w:divBdr>
        <w:top w:val="none" w:sz="0" w:space="0" w:color="auto"/>
        <w:left w:val="none" w:sz="0" w:space="0" w:color="auto"/>
        <w:bottom w:val="none" w:sz="0" w:space="0" w:color="auto"/>
        <w:right w:val="none" w:sz="0" w:space="0" w:color="auto"/>
      </w:divBdr>
    </w:div>
    <w:div w:id="1280649312">
      <w:bodyDiv w:val="1"/>
      <w:marLeft w:val="0"/>
      <w:marRight w:val="0"/>
      <w:marTop w:val="0"/>
      <w:marBottom w:val="0"/>
      <w:divBdr>
        <w:top w:val="none" w:sz="0" w:space="0" w:color="auto"/>
        <w:left w:val="none" w:sz="0" w:space="0" w:color="auto"/>
        <w:bottom w:val="none" w:sz="0" w:space="0" w:color="auto"/>
        <w:right w:val="none" w:sz="0" w:space="0" w:color="auto"/>
      </w:divBdr>
    </w:div>
    <w:div w:id="1327127076">
      <w:bodyDiv w:val="1"/>
      <w:marLeft w:val="0"/>
      <w:marRight w:val="0"/>
      <w:marTop w:val="0"/>
      <w:marBottom w:val="0"/>
      <w:divBdr>
        <w:top w:val="none" w:sz="0" w:space="0" w:color="auto"/>
        <w:left w:val="none" w:sz="0" w:space="0" w:color="auto"/>
        <w:bottom w:val="none" w:sz="0" w:space="0" w:color="auto"/>
        <w:right w:val="none" w:sz="0" w:space="0" w:color="auto"/>
      </w:divBdr>
    </w:div>
    <w:div w:id="1344430711">
      <w:bodyDiv w:val="1"/>
      <w:marLeft w:val="0"/>
      <w:marRight w:val="0"/>
      <w:marTop w:val="0"/>
      <w:marBottom w:val="0"/>
      <w:divBdr>
        <w:top w:val="none" w:sz="0" w:space="0" w:color="auto"/>
        <w:left w:val="none" w:sz="0" w:space="0" w:color="auto"/>
        <w:bottom w:val="none" w:sz="0" w:space="0" w:color="auto"/>
        <w:right w:val="none" w:sz="0" w:space="0" w:color="auto"/>
      </w:divBdr>
    </w:div>
    <w:div w:id="1503468558">
      <w:bodyDiv w:val="1"/>
      <w:marLeft w:val="0"/>
      <w:marRight w:val="0"/>
      <w:marTop w:val="0"/>
      <w:marBottom w:val="0"/>
      <w:divBdr>
        <w:top w:val="none" w:sz="0" w:space="0" w:color="auto"/>
        <w:left w:val="none" w:sz="0" w:space="0" w:color="auto"/>
        <w:bottom w:val="none" w:sz="0" w:space="0" w:color="auto"/>
        <w:right w:val="none" w:sz="0" w:space="0" w:color="auto"/>
      </w:divBdr>
    </w:div>
    <w:div w:id="1573391190">
      <w:bodyDiv w:val="1"/>
      <w:marLeft w:val="0"/>
      <w:marRight w:val="0"/>
      <w:marTop w:val="0"/>
      <w:marBottom w:val="0"/>
      <w:divBdr>
        <w:top w:val="none" w:sz="0" w:space="0" w:color="auto"/>
        <w:left w:val="none" w:sz="0" w:space="0" w:color="auto"/>
        <w:bottom w:val="none" w:sz="0" w:space="0" w:color="auto"/>
        <w:right w:val="none" w:sz="0" w:space="0" w:color="auto"/>
      </w:divBdr>
    </w:div>
    <w:div w:id="1587349505">
      <w:bodyDiv w:val="1"/>
      <w:marLeft w:val="0"/>
      <w:marRight w:val="0"/>
      <w:marTop w:val="0"/>
      <w:marBottom w:val="0"/>
      <w:divBdr>
        <w:top w:val="none" w:sz="0" w:space="0" w:color="auto"/>
        <w:left w:val="none" w:sz="0" w:space="0" w:color="auto"/>
        <w:bottom w:val="none" w:sz="0" w:space="0" w:color="auto"/>
        <w:right w:val="none" w:sz="0" w:space="0" w:color="auto"/>
      </w:divBdr>
    </w:div>
    <w:div w:id="1587962184">
      <w:bodyDiv w:val="1"/>
      <w:marLeft w:val="0"/>
      <w:marRight w:val="0"/>
      <w:marTop w:val="0"/>
      <w:marBottom w:val="0"/>
      <w:divBdr>
        <w:top w:val="none" w:sz="0" w:space="0" w:color="auto"/>
        <w:left w:val="none" w:sz="0" w:space="0" w:color="auto"/>
        <w:bottom w:val="none" w:sz="0" w:space="0" w:color="auto"/>
        <w:right w:val="none" w:sz="0" w:space="0" w:color="auto"/>
      </w:divBdr>
    </w:div>
    <w:div w:id="1701592292">
      <w:bodyDiv w:val="1"/>
      <w:marLeft w:val="0"/>
      <w:marRight w:val="0"/>
      <w:marTop w:val="0"/>
      <w:marBottom w:val="0"/>
      <w:divBdr>
        <w:top w:val="none" w:sz="0" w:space="0" w:color="auto"/>
        <w:left w:val="none" w:sz="0" w:space="0" w:color="auto"/>
        <w:bottom w:val="none" w:sz="0" w:space="0" w:color="auto"/>
        <w:right w:val="none" w:sz="0" w:space="0" w:color="auto"/>
      </w:divBdr>
    </w:div>
    <w:div w:id="1712723227">
      <w:bodyDiv w:val="1"/>
      <w:marLeft w:val="0"/>
      <w:marRight w:val="0"/>
      <w:marTop w:val="0"/>
      <w:marBottom w:val="0"/>
      <w:divBdr>
        <w:top w:val="none" w:sz="0" w:space="0" w:color="auto"/>
        <w:left w:val="none" w:sz="0" w:space="0" w:color="auto"/>
        <w:bottom w:val="none" w:sz="0" w:space="0" w:color="auto"/>
        <w:right w:val="none" w:sz="0" w:space="0" w:color="auto"/>
      </w:divBdr>
    </w:div>
    <w:div w:id="1749381239">
      <w:bodyDiv w:val="1"/>
      <w:marLeft w:val="0"/>
      <w:marRight w:val="0"/>
      <w:marTop w:val="0"/>
      <w:marBottom w:val="0"/>
      <w:divBdr>
        <w:top w:val="none" w:sz="0" w:space="0" w:color="auto"/>
        <w:left w:val="none" w:sz="0" w:space="0" w:color="auto"/>
        <w:bottom w:val="none" w:sz="0" w:space="0" w:color="auto"/>
        <w:right w:val="none" w:sz="0" w:space="0" w:color="auto"/>
      </w:divBdr>
    </w:div>
    <w:div w:id="1761902045">
      <w:bodyDiv w:val="1"/>
      <w:marLeft w:val="0"/>
      <w:marRight w:val="0"/>
      <w:marTop w:val="0"/>
      <w:marBottom w:val="0"/>
      <w:divBdr>
        <w:top w:val="none" w:sz="0" w:space="0" w:color="auto"/>
        <w:left w:val="none" w:sz="0" w:space="0" w:color="auto"/>
        <w:bottom w:val="none" w:sz="0" w:space="0" w:color="auto"/>
        <w:right w:val="none" w:sz="0" w:space="0" w:color="auto"/>
      </w:divBdr>
    </w:div>
    <w:div w:id="1800225839">
      <w:bodyDiv w:val="1"/>
      <w:marLeft w:val="0"/>
      <w:marRight w:val="0"/>
      <w:marTop w:val="0"/>
      <w:marBottom w:val="0"/>
      <w:divBdr>
        <w:top w:val="none" w:sz="0" w:space="0" w:color="auto"/>
        <w:left w:val="none" w:sz="0" w:space="0" w:color="auto"/>
        <w:bottom w:val="none" w:sz="0" w:space="0" w:color="auto"/>
        <w:right w:val="none" w:sz="0" w:space="0" w:color="auto"/>
      </w:divBdr>
    </w:div>
    <w:div w:id="1800493692">
      <w:bodyDiv w:val="1"/>
      <w:marLeft w:val="0"/>
      <w:marRight w:val="0"/>
      <w:marTop w:val="0"/>
      <w:marBottom w:val="0"/>
      <w:divBdr>
        <w:top w:val="none" w:sz="0" w:space="0" w:color="auto"/>
        <w:left w:val="none" w:sz="0" w:space="0" w:color="auto"/>
        <w:bottom w:val="none" w:sz="0" w:space="0" w:color="auto"/>
        <w:right w:val="none" w:sz="0" w:space="0" w:color="auto"/>
      </w:divBdr>
    </w:div>
    <w:div w:id="1857423406">
      <w:bodyDiv w:val="1"/>
      <w:marLeft w:val="0"/>
      <w:marRight w:val="0"/>
      <w:marTop w:val="0"/>
      <w:marBottom w:val="0"/>
      <w:divBdr>
        <w:top w:val="none" w:sz="0" w:space="0" w:color="auto"/>
        <w:left w:val="none" w:sz="0" w:space="0" w:color="auto"/>
        <w:bottom w:val="none" w:sz="0" w:space="0" w:color="auto"/>
        <w:right w:val="none" w:sz="0" w:space="0" w:color="auto"/>
      </w:divBdr>
      <w:divsChild>
        <w:div w:id="1411348635">
          <w:marLeft w:val="600"/>
          <w:marRight w:val="0"/>
          <w:marTop w:val="0"/>
          <w:marBottom w:val="0"/>
          <w:divBdr>
            <w:top w:val="none" w:sz="0" w:space="0" w:color="auto"/>
            <w:left w:val="none" w:sz="0" w:space="0" w:color="auto"/>
            <w:bottom w:val="none" w:sz="0" w:space="0" w:color="auto"/>
            <w:right w:val="none" w:sz="0" w:space="0" w:color="auto"/>
          </w:divBdr>
          <w:divsChild>
            <w:div w:id="1453476811">
              <w:marLeft w:val="600"/>
              <w:marRight w:val="0"/>
              <w:marTop w:val="0"/>
              <w:marBottom w:val="0"/>
              <w:divBdr>
                <w:top w:val="none" w:sz="0" w:space="0" w:color="auto"/>
                <w:left w:val="none" w:sz="0" w:space="0" w:color="auto"/>
                <w:bottom w:val="none" w:sz="0" w:space="0" w:color="auto"/>
                <w:right w:val="none" w:sz="0" w:space="0" w:color="auto"/>
              </w:divBdr>
            </w:div>
            <w:div w:id="177185674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68592755">
      <w:bodyDiv w:val="1"/>
      <w:marLeft w:val="0"/>
      <w:marRight w:val="0"/>
      <w:marTop w:val="0"/>
      <w:marBottom w:val="0"/>
      <w:divBdr>
        <w:top w:val="none" w:sz="0" w:space="0" w:color="auto"/>
        <w:left w:val="none" w:sz="0" w:space="0" w:color="auto"/>
        <w:bottom w:val="none" w:sz="0" w:space="0" w:color="auto"/>
        <w:right w:val="none" w:sz="0" w:space="0" w:color="auto"/>
      </w:divBdr>
    </w:div>
    <w:div w:id="1876388344">
      <w:bodyDiv w:val="1"/>
      <w:marLeft w:val="0"/>
      <w:marRight w:val="0"/>
      <w:marTop w:val="0"/>
      <w:marBottom w:val="0"/>
      <w:divBdr>
        <w:top w:val="none" w:sz="0" w:space="0" w:color="auto"/>
        <w:left w:val="none" w:sz="0" w:space="0" w:color="auto"/>
        <w:bottom w:val="none" w:sz="0" w:space="0" w:color="auto"/>
        <w:right w:val="none" w:sz="0" w:space="0" w:color="auto"/>
      </w:divBdr>
    </w:div>
    <w:div w:id="1891527539">
      <w:bodyDiv w:val="1"/>
      <w:marLeft w:val="0"/>
      <w:marRight w:val="0"/>
      <w:marTop w:val="0"/>
      <w:marBottom w:val="0"/>
      <w:divBdr>
        <w:top w:val="none" w:sz="0" w:space="0" w:color="auto"/>
        <w:left w:val="none" w:sz="0" w:space="0" w:color="auto"/>
        <w:bottom w:val="none" w:sz="0" w:space="0" w:color="auto"/>
        <w:right w:val="none" w:sz="0" w:space="0" w:color="auto"/>
      </w:divBdr>
    </w:div>
    <w:div w:id="1940020060">
      <w:bodyDiv w:val="1"/>
      <w:marLeft w:val="0"/>
      <w:marRight w:val="0"/>
      <w:marTop w:val="0"/>
      <w:marBottom w:val="0"/>
      <w:divBdr>
        <w:top w:val="none" w:sz="0" w:space="0" w:color="auto"/>
        <w:left w:val="none" w:sz="0" w:space="0" w:color="auto"/>
        <w:bottom w:val="none" w:sz="0" w:space="0" w:color="auto"/>
        <w:right w:val="none" w:sz="0" w:space="0" w:color="auto"/>
      </w:divBdr>
    </w:div>
    <w:div w:id="1958368773">
      <w:bodyDiv w:val="1"/>
      <w:marLeft w:val="0"/>
      <w:marRight w:val="0"/>
      <w:marTop w:val="0"/>
      <w:marBottom w:val="0"/>
      <w:divBdr>
        <w:top w:val="none" w:sz="0" w:space="0" w:color="auto"/>
        <w:left w:val="none" w:sz="0" w:space="0" w:color="auto"/>
        <w:bottom w:val="none" w:sz="0" w:space="0" w:color="auto"/>
        <w:right w:val="none" w:sz="0" w:space="0" w:color="auto"/>
      </w:divBdr>
    </w:div>
    <w:div w:id="1990404087">
      <w:bodyDiv w:val="1"/>
      <w:marLeft w:val="0"/>
      <w:marRight w:val="0"/>
      <w:marTop w:val="0"/>
      <w:marBottom w:val="0"/>
      <w:divBdr>
        <w:top w:val="none" w:sz="0" w:space="0" w:color="auto"/>
        <w:left w:val="none" w:sz="0" w:space="0" w:color="auto"/>
        <w:bottom w:val="none" w:sz="0" w:space="0" w:color="auto"/>
        <w:right w:val="none" w:sz="0" w:space="0" w:color="auto"/>
      </w:divBdr>
    </w:div>
    <w:div w:id="2014843730">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25</cp:revision>
  <dcterms:created xsi:type="dcterms:W3CDTF">2019-12-01T07:00:00Z</dcterms:created>
  <dcterms:modified xsi:type="dcterms:W3CDTF">2019-12-01T10:10:00Z</dcterms:modified>
</cp:coreProperties>
</file>