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69B65" w14:textId="752E7D1E" w:rsidR="00D23DA6" w:rsidRPr="00D23DA6" w:rsidRDefault="00D23DA6" w:rsidP="0019695A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D23DA6">
        <w:rPr>
          <w:b/>
          <w:sz w:val="22"/>
          <w:szCs w:val="22"/>
          <w:lang w:val="en-US"/>
        </w:rPr>
        <w:t>Notes – Ch 2 Descriptive Statistics: Tabular and Graphical Representation</w:t>
      </w:r>
    </w:p>
    <w:p w14:paraId="6A6324C7" w14:textId="77777777" w:rsidR="00D23DA6" w:rsidRPr="00D23DA6" w:rsidRDefault="00D23DA6" w:rsidP="0019695A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073AA575" w14:textId="1935DE97" w:rsidR="004C3F20" w:rsidRPr="00D23DA6" w:rsidRDefault="00D23DA6" w:rsidP="0019695A">
      <w:pPr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</w:pPr>
      <w:r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Summarizing </w:t>
      </w:r>
      <w:r w:rsidR="00D54AE7"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Qualitative Data</w:t>
      </w:r>
    </w:p>
    <w:p w14:paraId="30FB4097" w14:textId="771B8742" w:rsidR="004A1DB8" w:rsidRPr="00D23DA6" w:rsidRDefault="004A1DB8" w:rsidP="00D23DA6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Frequency distribution</w:t>
      </w:r>
      <w:r w:rsidR="00D23DA6"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 xml:space="preserve"> -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 tabular summary of data showing the number (frequency) of</w:t>
      </w:r>
      <w:r w:rsidR="00D23DA6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data values in each of several nonoverlapping classes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22FE570" w14:textId="6B0163D2" w:rsidR="004A1DB8" w:rsidRPr="00D23DA6" w:rsidRDefault="004A1DB8" w:rsidP="004A1DB8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Relative Frequ</w:t>
      </w:r>
      <w:r w:rsidR="00D54AE7"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ency</w:t>
      </w:r>
      <w:r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r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distribution</w:t>
      </w:r>
      <w:r w:rsidR="00D23DA6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-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 tabular summary of data showing the fraction or proportion</w:t>
      </w:r>
      <w:r w:rsidR="00D23DA6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of data</w:t>
      </w:r>
      <w:r w:rsidR="00D23DA6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values in each of several nonoverlapping classes.</w:t>
      </w:r>
    </w:p>
    <w:p w14:paraId="228BF868" w14:textId="36EDFEBA" w:rsidR="004C3F20" w:rsidRPr="00D23DA6" w:rsidRDefault="004A1DB8" w:rsidP="00D23DA6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Percent frequency distribution</w:t>
      </w:r>
      <w:r w:rsidR="00D23DA6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–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</w:t>
      </w:r>
      <w:r w:rsidR="00D23DA6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tabular summary of data showing the percentage of data</w:t>
      </w:r>
      <w:r w:rsidR="00D23DA6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values in each of several nonoverlapping classes.</w:t>
      </w:r>
    </w:p>
    <w:p w14:paraId="3F546F28" w14:textId="009D1BE6" w:rsidR="004A1DB8" w:rsidRDefault="00D54AE7" w:rsidP="004A1DB8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Bar Graph</w:t>
      </w:r>
      <w:r w:rsidR="004A1DB8"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r w:rsidR="00D23DA6"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or </w:t>
      </w:r>
      <w:r w:rsidR="004A1DB8"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Bar chart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-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 graphical device for depicting qualitative data that have been summarized in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 frequency, relative frequency, or percent frequency distribution. On one axis of the graph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(usually the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horizontal axis), we specify the labels that are used for the classes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(categories).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frequency,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relative frequency, or percent frequency scale can be used for the other axis of the chart (usually the vertical axis). Then, using a bar of fixed width drawn above each class label,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we extend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the length of the bar until we reach the frequency, relative frequency, or percent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f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requency of the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class. For qualitative data, the bars should be separated to emphasize the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fact that each class is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A1DB8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separate.</w:t>
      </w:r>
    </w:p>
    <w:p w14:paraId="2643EAF9" w14:textId="77E1D619" w:rsidR="00423150" w:rsidRPr="00D23DA6" w:rsidRDefault="00423150" w:rsidP="00423150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In quality control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applications, bar charts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are used to identify the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most important causes of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problems. When the bars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are arranged in descending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order of height from left to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right with the most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frequently occurring cause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appearing first, the bar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chart is called a </w:t>
      </w:r>
      <w:r w:rsidRP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pareto</w:t>
      </w:r>
      <w:r w:rsidR="003673C2" w:rsidRP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 xml:space="preserve"> </w:t>
      </w:r>
      <w:r w:rsidRP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diagram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. This diagram is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named for its founder,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Vilfredo Pareto, an Italian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42315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economist.</w:t>
      </w:r>
    </w:p>
    <w:p w14:paraId="71A56F80" w14:textId="77EB6D0C" w:rsidR="004C3F20" w:rsidRPr="00D23DA6" w:rsidRDefault="004A1DB8" w:rsidP="00D23DA6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Pie chart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-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 graphical device for presenting data summaries based on subdivision of a circle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into sectors that correspond to the relative frequency for each class. To construct a pie chart, we first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draw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 circle to represent all the data. Then we use the relative frequencies to subdivide the circle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into sectors, or parts, that correspond to the relative frequency for each class.</w:t>
      </w:r>
    </w:p>
    <w:p w14:paraId="2C7FB6CA" w14:textId="3D0A475F" w:rsidR="004C3F20" w:rsidRPr="00D23DA6" w:rsidRDefault="00D54AE7" w:rsidP="0019695A">
      <w:pPr>
        <w:ind w:left="36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Pie Chart</w:t>
      </w:r>
      <w:r w:rsidR="004C3F20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angle 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is given by </w:t>
      </w:r>
      <w:r w:rsidR="004C3F20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= </w:t>
      </w:r>
      <w:r w:rsidR="00D23DA6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relative frequency </w:t>
      </w:r>
      <w:r w:rsid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* </w:t>
      </w:r>
      <w:r w:rsidR="004C3F20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360</w:t>
      </w:r>
      <w:r w:rsidR="00D23DA6" w:rsidRPr="00D23DA6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  <w:lang w:val="en-US"/>
        </w:rPr>
        <w:t xml:space="preserve">o </w:t>
      </w:r>
    </w:p>
    <w:p w14:paraId="7658C3DD" w14:textId="77777777" w:rsidR="00D23DA6" w:rsidRDefault="00D23DA6" w:rsidP="0019695A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1AF08980" w14:textId="5078E159" w:rsidR="004C3F20" w:rsidRPr="00D23DA6" w:rsidRDefault="00D23DA6" w:rsidP="0019695A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Su</w:t>
      </w:r>
      <w:r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mmarizing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r w:rsidR="00D54AE7"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Quantitative Data</w:t>
      </w:r>
    </w:p>
    <w:p w14:paraId="0153CECA" w14:textId="01DF79F8" w:rsidR="0019695A" w:rsidRPr="00D23DA6" w:rsidRDefault="00AE1568" w:rsidP="0019695A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Frequency Distribution</w:t>
      </w:r>
      <w:r w:rsidR="007F481D"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r w:rsidRPr="00D23DA6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-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frequency distribution is a tabular summary of data showing the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number (frequency) of items in each of several nonoverlapping classes.</w:t>
      </w:r>
      <w:r w:rsidR="0019695A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The three steps necessary to define the classes for a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19695A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frequency distribution with quantitative data are:</w:t>
      </w:r>
    </w:p>
    <w:p w14:paraId="0730BCF4" w14:textId="77777777" w:rsidR="0019695A" w:rsidRPr="00D23DA6" w:rsidRDefault="0019695A" w:rsidP="007F481D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1.  Determine the number of nonoverlapping classes.</w:t>
      </w:r>
    </w:p>
    <w:p w14:paraId="73CD9E80" w14:textId="77777777" w:rsidR="0019695A" w:rsidRPr="00D23DA6" w:rsidRDefault="0019695A" w:rsidP="007F481D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2.  Determine the width of each class.</w:t>
      </w:r>
    </w:p>
    <w:p w14:paraId="257208E9" w14:textId="3246933E" w:rsidR="00AE1568" w:rsidRPr="00D23DA6" w:rsidRDefault="0019695A" w:rsidP="007F481D">
      <w:pPr>
        <w:ind w:left="360" w:firstLine="36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3.  Determine the class limits.</w:t>
      </w:r>
    </w:p>
    <w:p w14:paraId="61D24DCA" w14:textId="65AE0EE5" w:rsidR="0019695A" w:rsidRPr="00D23DA6" w:rsidRDefault="0019695A" w:rsidP="003673C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Number of classes</w:t>
      </w:r>
      <w:r w:rsid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 xml:space="preserve"> -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las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s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es are formed by specifying ranges that will be used to group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the data. As a general guideline, between 5 and 20 classes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are used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. For a small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number of data items, as few as five or six classes may be used to summarize the data. Fora larger number of data items, a larger number of classes is usually required. The goal is to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use enough classes to show the variation in the data, but not so many classes that some contain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only a few data items.</w:t>
      </w:r>
    </w:p>
    <w:p w14:paraId="5172B628" w14:textId="54EB5BF4" w:rsidR="00E922AD" w:rsidRPr="00D23DA6" w:rsidRDefault="007F481D" w:rsidP="003673C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Width of the classes</w:t>
      </w:r>
      <w:r w:rsid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 xml:space="preserve"> -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The second step in constructing a frequency distribution for quantitative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data is to choose a width for the classes. </w:t>
      </w:r>
      <w:r w:rsidR="0084527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he width 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should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be the same for each class.</w:t>
      </w:r>
      <w:r w:rsidR="0084527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If the classes were unequal and the width of the intervals differed among the classes, then we would have a distribution that is much more difficult to interpret than one with equal intervals.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Thus</w:t>
      </w:r>
      <w:r w:rsidR="0084527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,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the choices of the number of classes and the width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of classes are not independent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decisions. A larger number of classes means a smaller class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width, and vice versa. To determine an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approximate class width, we begin by identifying the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largest and smallest data values. Then, with the desired number of classes specified, we can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use the following expression to determine the approximate class width</w:t>
      </w:r>
    </w:p>
    <w:p w14:paraId="5DF69B66" w14:textId="1A29437F" w:rsidR="007F481D" w:rsidRPr="00D23DA6" w:rsidRDefault="003673C2" w:rsidP="0019695A">
      <w:pPr>
        <w:ind w:left="36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2"/>
              <w:szCs w:val="22"/>
              <w:lang w:val="en-US"/>
            </w:rPr>
            <m:t xml:space="preserve">Class width=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2"/>
                  <w:szCs w:val="22"/>
                  <w:lang w:val="en-US"/>
                </w:rPr>
                <m:t>Largest Elemenyt-Smallest Element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2"/>
                  <w:szCs w:val="22"/>
                  <w:lang w:val="en-US"/>
                </w:rPr>
                <m:t>No of Classes</m:t>
              </m:r>
            </m:den>
          </m:f>
        </m:oMath>
      </m:oMathPara>
    </w:p>
    <w:p w14:paraId="725A7319" w14:textId="77777777" w:rsidR="003673C2" w:rsidRDefault="007F481D" w:rsidP="007F481D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Class limits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-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Class limits must be chosen so that each data item belongs to one and only one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class. 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The </w:t>
      </w:r>
      <w:proofErr w:type="gramStart"/>
      <w:r w:rsidRP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lower class</w:t>
      </w:r>
      <w:proofErr w:type="gramEnd"/>
      <w:r w:rsidRP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 xml:space="preserve"> limit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identifies the smallest possible data value assigned to the class. </w:t>
      </w:r>
    </w:p>
    <w:p w14:paraId="7FA87671" w14:textId="77777777" w:rsidR="003673C2" w:rsidRDefault="007F481D" w:rsidP="007F481D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The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gramStart"/>
      <w:r w:rsidRP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upper class</w:t>
      </w:r>
      <w:proofErr w:type="gramEnd"/>
      <w:r w:rsidRP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 xml:space="preserve"> limit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identifies the largest possible data value assigned to the class.</w:t>
      </w:r>
    </w:p>
    <w:p w14:paraId="1F320379" w14:textId="27FF8AF7" w:rsidR="007F481D" w:rsidRPr="00D23DA6" w:rsidRDefault="007F481D" w:rsidP="00906F87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3673C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lastRenderedPageBreak/>
        <w:t>Class midpoint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-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In some applications, we want to know the midpoints of the classes in a</w:t>
      </w:r>
      <w:r w:rsidR="003673C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frequency distribution for quantitative data. The class midpoint is the value halfway betwee</w:t>
      </w:r>
      <w:r w:rsidR="00906F8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n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the </w:t>
      </w:r>
      <w:proofErr w:type="gramStart"/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lower</w:t>
      </w:r>
      <w:r w:rsidR="00906F8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and</w:t>
      </w:r>
      <w:r w:rsidR="00906F8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upper class</w:t>
      </w:r>
      <w:proofErr w:type="gramEnd"/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limits.</w:t>
      </w:r>
    </w:p>
    <w:p w14:paraId="7490A3F3" w14:textId="74AD7602" w:rsidR="007F481D" w:rsidRPr="00D23DA6" w:rsidRDefault="00D54AE7" w:rsidP="007F481D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906F87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Relative Frequency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is the proportion of</w:t>
      </w:r>
      <w:r w:rsidR="00906F8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the observations belonging to a class. With n observations,</w:t>
      </w:r>
    </w:p>
    <w:p w14:paraId="197056DD" w14:textId="085BD03C" w:rsidR="007F481D" w:rsidRPr="00D23DA6" w:rsidRDefault="007F481D" w:rsidP="007F481D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</w:p>
    <w:p w14:paraId="4550465E" w14:textId="389C9F68" w:rsidR="007F481D" w:rsidRPr="00D23DA6" w:rsidRDefault="00906F87" w:rsidP="007F481D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2"/>
              <w:szCs w:val="22"/>
              <w:lang w:val="en-US" w:eastAsia="en-US"/>
            </w:rPr>
            <m:t xml:space="preserve">Relative frequency of class= 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2"/>
                  <w:szCs w:val="22"/>
                  <w:lang w:val="en-US" w:eastAsia="en-US"/>
                </w:rPr>
                <m:t>Frequency of the class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2"/>
                  <w:szCs w:val="22"/>
                  <w:lang w:val="en-US" w:eastAsia="en-US"/>
                </w:rPr>
                <m:t>n</m:t>
              </m:r>
            </m:den>
          </m:f>
        </m:oMath>
      </m:oMathPara>
    </w:p>
    <w:p w14:paraId="73304DF0" w14:textId="6BEE9DBB" w:rsidR="004C3F20" w:rsidRPr="00D23DA6" w:rsidRDefault="007F481D" w:rsidP="00906F87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The </w:t>
      </w:r>
      <w:r w:rsidRPr="00906F87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percent frequency of a class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is the relative frequency multiplied by 100.</w:t>
      </w:r>
    </w:p>
    <w:p w14:paraId="5C9577A1" w14:textId="281FCEC6" w:rsidR="004C3F20" w:rsidRPr="005C2892" w:rsidRDefault="007F481D" w:rsidP="005C2892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</w:pPr>
      <w:r w:rsidRPr="00906F87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Dot Plot</w:t>
      </w:r>
      <w:r w:rsidR="005C289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 xml:space="preserve"> -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One of the simplest graphical summaries of data is a dot plot. A</w:t>
      </w:r>
      <w:r w:rsidR="005C289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horizontal axis shows the range</w:t>
      </w:r>
      <w:r w:rsidR="005C289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 xml:space="preserve"> f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or the data. Each data value is represented by a dot placed above the axis. Dot plots show the details of the</w:t>
      </w:r>
      <w:r w:rsidR="005C289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data and are useful for comparing the distribution of the data for two or more variables.</w:t>
      </w:r>
    </w:p>
    <w:p w14:paraId="52E08FEA" w14:textId="174230C4" w:rsidR="00D54AE7" w:rsidRPr="00D23DA6" w:rsidRDefault="00D54AE7" w:rsidP="0038429A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5C289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Histogram</w:t>
      </w:r>
      <w:r w:rsidR="007F481D" w:rsidRPr="005C2892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</w:t>
      </w:r>
      <w:r w:rsidR="005C2892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-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 common graphical presentation of quantitative data is a histogram. This graphical summary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can be prepared for data previously summarized in either a frequency, relative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frequency, or percent frequency distribution. A histogram is constructed by placing the variable of interest on the horizontal axis and the frequency, relative frequency, or percent frequency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on the vertical axis. The frequency, relative frequency, or percent frequency of each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class is shown by drawing a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rectangle whose base is determined by the class limits on the horizontal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axis and whose height is the corresponding frequency, relative frequency, or percent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frequency. One of the most important uses of a histogram is to provide information about the shape,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or form, of a distribution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.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histogram is said to be </w:t>
      </w:r>
      <w:r w:rsidR="007F481D" w:rsidRPr="00556B9C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skewed to the left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if its tail extends farther to the left. A histogram is said to be </w:t>
      </w:r>
      <w:r w:rsidR="007F481D" w:rsidRPr="00556B9C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skewed to the right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if its tail extends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farther to the right. An example of this type of histogram would be for data such as housing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7F481D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prices; a few expensive houses create the skewness in the right tail.</w:t>
      </w:r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In a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83B51" w:rsidRPr="00556B9C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symmetric histogram</w:t>
      </w:r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, the left tail mirrors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the shape of the right tail. Histograms for data found in applications are never perfectly symmetric,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but the histogram for many applications may be roughly symmetric. Data for SAT</w:t>
      </w:r>
      <w:r w:rsidR="0038429A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scores, heights and weights of people, and so on lead to histograms that are roughly symmetric.</w:t>
      </w:r>
    </w:p>
    <w:p w14:paraId="2BCCCC71" w14:textId="01BEFC21" w:rsidR="004C3F20" w:rsidRPr="00D23DA6" w:rsidRDefault="00D54AE7" w:rsidP="00F52CC0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38429A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Cumulative Frequency Distribution</w:t>
      </w:r>
      <w:r w:rsidR="00F52CC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-</w:t>
      </w:r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 variation of the frequency distribution that provides another tabular summary of quantitative</w:t>
      </w:r>
      <w:r w:rsidR="00F52CC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data is the cumulative frequency distribution. The cumulative frequency distribution</w:t>
      </w:r>
      <w:r w:rsidR="00F52CC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uses the number of classes, class widths, and class limits developed for the frequency</w:t>
      </w:r>
      <w:r w:rsidR="00F52CC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distribution. However, rather than showing the frequency of each class, the cumulative frequency</w:t>
      </w:r>
      <w:r w:rsidR="00F52CC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distribution shows the number of data items with values less than or equal to the</w:t>
      </w:r>
      <w:r w:rsidR="00F52CC0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gramStart"/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upper class</w:t>
      </w:r>
      <w:proofErr w:type="gramEnd"/>
      <w:r w:rsidR="00483B51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limit of each class.</w:t>
      </w:r>
    </w:p>
    <w:p w14:paraId="519AE85F" w14:textId="2392D888" w:rsidR="00D65512" w:rsidRPr="00D23DA6" w:rsidRDefault="00783C95" w:rsidP="00D6551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783C95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C</w:t>
      </w:r>
      <w:r w:rsidR="00D65512" w:rsidRPr="00783C95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umulative relative frequency distribution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shows the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proportion of data items, and a cumulative percent frequency distribution shows the percentage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of data items with values less than or equal to the upper limit of each class. The cumulative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relative frequency distribution can be computed either by summing the relative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frequencies in the relative frequency distribution or by dividing the cumulative frequencies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by the total number of items. The cumulative percent frequencies were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again computed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by multiplying the relative frequencies by 100. The last entry in a cumulative frequency distribution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always equals the total number of observations.</w:t>
      </w:r>
    </w:p>
    <w:p w14:paraId="7E74319D" w14:textId="66315673" w:rsidR="004C3F20" w:rsidRPr="00D23DA6" w:rsidRDefault="00D65512" w:rsidP="00986567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The last entry in a cumulative relative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frequency distribution always equals 1.00 and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the last entry in a cumulative percent frequency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distribution always equals 100.</w:t>
      </w:r>
    </w:p>
    <w:p w14:paraId="56E68016" w14:textId="7DD687D7" w:rsidR="00D65512" w:rsidRPr="00D23DA6" w:rsidRDefault="00D54AE7" w:rsidP="00D6551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986567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Ogive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-</w:t>
      </w:r>
      <w:r w:rsidR="00D65512" w:rsidRP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 graph of a cumulative distribution, called an ogive, shows data values on the horizontal</w:t>
      </w:r>
    </w:p>
    <w:p w14:paraId="4C814186" w14:textId="64B6C802" w:rsidR="00986567" w:rsidRDefault="00D65512" w:rsidP="00986567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axis and either the cumulative frequencies, the cumulative relative frequencies, or the cumulative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percent frequencies on the vertical axis.</w:t>
      </w:r>
      <w:r w:rsidR="005C29D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It enables us to see how many observations lie above or below certain values, rather than merely recording the number of items within intervals.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</w:p>
    <w:p w14:paraId="56CC1118" w14:textId="3342B1A2" w:rsidR="00D65512" w:rsidRPr="00D23DA6" w:rsidRDefault="004C3F20" w:rsidP="00D6551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986567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Stem and Leaf diagram</w:t>
      </w:r>
      <w:r w:rsidR="005C29D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 xml:space="preserve"> -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The techniques of exploratory data analysis consist of simple arithmetic and easy-to-draw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g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raphs that can be used to summarize data quickly.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One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technique—referred to as a stem-and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leaf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display —can be used to show both the rank order and shape of a data set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simultaneously. To develop a stem-and-leaf display, we first arrange the leading digits of each data value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to the left of a vertical line. To the right of the vertical line, we record the last digit for each</w:t>
      </w:r>
    </w:p>
    <w:p w14:paraId="1F52CCFB" w14:textId="49DF99E1" w:rsidR="00D65512" w:rsidRPr="00D23DA6" w:rsidRDefault="00D65512" w:rsidP="00D6551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lastRenderedPageBreak/>
        <w:t>data value. With this organization of the data, sorting the digits on each line into rank order is simple. Although the stem-and-leaf display may appear to offer the same information as a histogram,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it has two primary advantages.</w:t>
      </w:r>
    </w:p>
    <w:p w14:paraId="468E7B0C" w14:textId="77777777" w:rsidR="00D65512" w:rsidRPr="00D23DA6" w:rsidRDefault="00D65512" w:rsidP="00D6551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1. The stem-and-leaf display is easier to construct by hand.</w:t>
      </w:r>
    </w:p>
    <w:p w14:paraId="75C70D92" w14:textId="220ED6CF" w:rsidR="00D65512" w:rsidRPr="00D23DA6" w:rsidRDefault="00D65512" w:rsidP="00D6551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2. Within a class interval, the stem-and-leaf display provides more information than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the histogram because the stem-and-leaf shows the actual data.</w:t>
      </w:r>
    </w:p>
    <w:p w14:paraId="706089D4" w14:textId="77777777" w:rsidR="00D65512" w:rsidRPr="00D23DA6" w:rsidRDefault="00D65512" w:rsidP="00D6551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Just as a frequency distribution or histogram has no absolute number of classes, neither does</w:t>
      </w:r>
    </w:p>
    <w:p w14:paraId="139F244F" w14:textId="7B07C32E" w:rsidR="00361229" w:rsidRPr="00D23DA6" w:rsidRDefault="00D65512" w:rsidP="00233F05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a stem-and-leaf display have an absolute number of rows or stems. </w:t>
      </w:r>
    </w:p>
    <w:p w14:paraId="675EA785" w14:textId="1F1BF380" w:rsidR="00361229" w:rsidRPr="00D23DA6" w:rsidRDefault="00E5639F" w:rsidP="00986567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986567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Leaf unit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- </w:t>
      </w:r>
      <w:r w:rsidR="00361229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Used when the data is very large and the last few digits are not very significant</w:t>
      </w:r>
      <w:r w:rsidR="00CD422E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 single digit is used to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</w:t>
      </w:r>
      <w:r w:rsidR="00CD422E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efine each leaf in a stem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CD422E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and-leaf display. The leaf unit indicates how to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D422E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multiply the stem-and-leaf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D422E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numbers in order to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D422E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approximate the original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D422E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data. Leaf units may be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D422E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100, 10, 1, 0.1, and so on. Although it is not possible to reconstruct the exact data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D422E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value from this stem-and-leaf display, the convention of using a single digit for each leaf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D422E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enables stem-and-leaf displays to be constructed for data having a large number of digits. For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D422E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stem-and-leaf displays where the leaf unit is not shown, the leaf unit is assumed to equal 1.</w:t>
      </w:r>
    </w:p>
    <w:p w14:paraId="61454821" w14:textId="582899DE" w:rsidR="00361229" w:rsidRPr="00D23DA6" w:rsidRDefault="00E5639F" w:rsidP="00991DC6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986567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Stretched stem and leaf diagram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33F0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If we believe that our original</w:t>
      </w:r>
      <w:r w:rsidR="00233F0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33F0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stem-and-leaf display condensed the data too much, we can easily stretch the display by using</w:t>
      </w:r>
      <w:r w:rsidR="00233F0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33F0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two or more stems for each leading digit.</w:t>
      </w:r>
      <w:r w:rsidR="00233F0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In a stretched stem-and-leaf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display, whenever a stem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value is stated twice, the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first value corresponds to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l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eaf values of 0–4, and the</w:t>
      </w:r>
      <w:r w:rsidR="00986567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second value corresponds</w:t>
      </w:r>
      <w:r w:rsidR="00991DC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D6551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to leaf values of 5–9.</w:t>
      </w:r>
    </w:p>
    <w:p w14:paraId="1DB4F9EA" w14:textId="39ED00B7" w:rsidR="00E5639F" w:rsidRPr="00D23DA6" w:rsidRDefault="00033B10" w:rsidP="00986567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Advantage of stem and leaf: Individual data points can be obtained from the plot</w:t>
      </w:r>
    </w:p>
    <w:p w14:paraId="37B814A6" w14:textId="77777777" w:rsidR="00986567" w:rsidRDefault="00986567" w:rsidP="00986567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</w:p>
    <w:p w14:paraId="0599EFE2" w14:textId="774179BB" w:rsidR="0027062C" w:rsidRPr="00D23DA6" w:rsidRDefault="00C4187B" w:rsidP="00D0270D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986567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Cross Tabulation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D0270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-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 crosstabulation is a tabular summary of data for two variables. The frequency and relative frequency distributions constructed from the margins of a</w:t>
      </w:r>
      <w:r w:rsidR="00991DC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crosstabulation provide information about each of the variables individually, but they do not</w:t>
      </w:r>
      <w:r w:rsidR="00991DC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shed any light on the</w:t>
      </w:r>
      <w:r w:rsidR="00991DC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relationship between the variables. The primary value of a crosstabulation</w:t>
      </w:r>
      <w:r w:rsidR="00991DC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lies in the insight it offers about the relationship between the variables. Converting the entries in a crosstabulation into row percentages or column percentages</w:t>
      </w:r>
      <w:r w:rsidR="00D0270D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can provide more insight into the relationship between the two variables.</w:t>
      </w:r>
    </w:p>
    <w:p w14:paraId="47EB2EB3" w14:textId="3011CF73" w:rsidR="0027062C" w:rsidRPr="00D23DA6" w:rsidRDefault="00F2284B" w:rsidP="00D0270D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Advantages: </w:t>
      </w:r>
      <w:r w:rsidR="00D0270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71397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Shows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Rel</w:t>
      </w:r>
      <w:r w:rsidR="00071397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ationship between two variables</w:t>
      </w:r>
      <w:r w:rsidR="00DA0D0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that is not readily apparent</w:t>
      </w:r>
    </w:p>
    <w:p w14:paraId="64DC4ADF" w14:textId="6453931C" w:rsidR="00D0270D" w:rsidRPr="00D23DA6" w:rsidRDefault="00071397" w:rsidP="00D0270D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Useful in reviewing customer feedback</w:t>
      </w:r>
      <w:r w:rsidR="00DA0D02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market research or survey responses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Crosstabulation is widely used for examining the relationship between two variables.</w:t>
      </w:r>
      <w:r w:rsidR="00D0270D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In practice, the final reports for many statistical studies include a large number of</w:t>
      </w:r>
      <w:r w:rsidR="00D0270D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crosstabulation tables.</w:t>
      </w:r>
    </w:p>
    <w:p w14:paraId="63EB5C83" w14:textId="2222BE1D" w:rsidR="002C5BF5" w:rsidRPr="00D23DA6" w:rsidRDefault="002C5BF5" w:rsidP="002C5BF5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Crosstabulations can also be developed when both variables are qualitative and when both</w:t>
      </w:r>
    </w:p>
    <w:p w14:paraId="5748E9FA" w14:textId="77777777" w:rsidR="002C5BF5" w:rsidRPr="00D23DA6" w:rsidRDefault="002C5BF5" w:rsidP="002C5BF5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variables are quantitative. When quantitative variables are used, however, we must first create</w:t>
      </w:r>
    </w:p>
    <w:p w14:paraId="669CF18F" w14:textId="2344F43D" w:rsidR="0027062C" w:rsidRPr="00D23DA6" w:rsidRDefault="002C5BF5" w:rsidP="00D0270D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classes for the values of the variable.</w:t>
      </w:r>
    </w:p>
    <w:p w14:paraId="2DFB4A1B" w14:textId="77777777" w:rsidR="00D0270D" w:rsidRDefault="00D0270D" w:rsidP="002C5BF5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1D59732A" w14:textId="430ED805" w:rsidR="002C5BF5" w:rsidRPr="00D23DA6" w:rsidRDefault="00E640AB" w:rsidP="002C5BF5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0270D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Simpsons Paradox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D0270D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-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The data in two or more crosstabulations are often combined or aggregated to produce a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summary crosstabulation showing how two variables are related. In such cases, we must be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careful in drawing a conclusion because a conclusion based upon aggregate data can be reversed</w:t>
      </w:r>
    </w:p>
    <w:p w14:paraId="7DD467FC" w14:textId="372184DC" w:rsidR="0027062C" w:rsidRPr="00D23DA6" w:rsidRDefault="002C5BF5" w:rsidP="004700E5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if we look at the unaggregated data. The reversal of conclusions based on aggregate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and unaggregated data is called Simpson’s paradox.</w:t>
      </w:r>
    </w:p>
    <w:p w14:paraId="6D9751E6" w14:textId="3602549F" w:rsidR="002C5BF5" w:rsidRPr="00D23DA6" w:rsidRDefault="0027062C" w:rsidP="004700E5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4700E5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/>
        </w:rPr>
        <w:t>Uses: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C3F20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Certain analysis with the individual value is different from the analysis of the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aggregates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Because of the possibility of Simpson’s paradox, realize that the conclusion or 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i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nterpretation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may be reversed depending upon whether you are viewing unaggregated or aggregate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c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rosstabulation data. Before drawing a conclusion, you may want to investigate whether the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aggregate or </w:t>
      </w:r>
      <w:r w:rsidR="004700E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unaggregated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form of the crosstabulation provides the better insight and conclusion.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Especially when the crosstabulation involves aggre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g</w:t>
      </w:r>
      <w:r w:rsidR="002C5BF5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ated data, you should investigate</w:t>
      </w:r>
    </w:p>
    <w:p w14:paraId="29FE9D06" w14:textId="7C7716F5" w:rsidR="0027062C" w:rsidRPr="00D23DA6" w:rsidRDefault="002C5BF5" w:rsidP="004700E5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whether a hidden variable could affect the results such that separate or unaggregated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bookmarkStart w:id="0" w:name="_GoBack"/>
      <w:bookmarkEnd w:id="0"/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crosstabulations provide a different and possibly better insight and conclusion.</w:t>
      </w:r>
    </w:p>
    <w:p w14:paraId="5913A846" w14:textId="2B0FDAD1" w:rsidR="007A12A4" w:rsidRPr="00D23DA6" w:rsidRDefault="00991DC6" w:rsidP="0019695A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Example of Simpson’s Paradox</w:t>
      </w:r>
      <w:r w:rsidR="009D6751"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: 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Y</w:t>
      </w:r>
      <w:r w:rsidR="007A12A4"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ou and a frie</w:t>
      </w:r>
      <w:r w:rsidR="009D6751"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nd each do problems</w:t>
      </w:r>
      <w:r w:rsidR="007A12A4"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, and your friend answers a higher proportion correctly than you on each of two days. Does that mean your friend has answered a higher proportion correctly than you when t</w:t>
      </w:r>
      <w:r w:rsidR="009D6751"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he two days are combined?</w:t>
      </w:r>
    </w:p>
    <w:tbl>
      <w:tblPr>
        <w:tblStyle w:val="TableGrid"/>
        <w:tblpPr w:leftFromText="180" w:rightFromText="180" w:vertAnchor="text" w:horzAnchor="page" w:tblpX="1630" w:tblpY="1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276"/>
        <w:gridCol w:w="1417"/>
        <w:gridCol w:w="1490"/>
        <w:gridCol w:w="1288"/>
      </w:tblGrid>
      <w:tr w:rsidR="00297228" w:rsidRPr="00D23DA6" w14:paraId="13B03B95" w14:textId="77777777" w:rsidTr="00297228">
        <w:tc>
          <w:tcPr>
            <w:tcW w:w="846" w:type="dxa"/>
            <w:vMerge w:val="restart"/>
          </w:tcPr>
          <w:p w14:paraId="3BD483B6" w14:textId="5B5295FB" w:rsidR="00297228" w:rsidRPr="00297228" w:rsidRDefault="00297228" w:rsidP="004677F0">
            <w:pP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Day</w:t>
            </w:r>
          </w:p>
        </w:tc>
        <w:tc>
          <w:tcPr>
            <w:tcW w:w="3969" w:type="dxa"/>
            <w:gridSpan w:val="3"/>
          </w:tcPr>
          <w:p w14:paraId="26D78E6A" w14:textId="4C712C0E" w:rsidR="00297228" w:rsidRPr="00297228" w:rsidRDefault="00297228" w:rsidP="00991DC6">
            <w:pPr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You</w:t>
            </w:r>
          </w:p>
        </w:tc>
        <w:tc>
          <w:tcPr>
            <w:tcW w:w="4195" w:type="dxa"/>
            <w:gridSpan w:val="3"/>
          </w:tcPr>
          <w:p w14:paraId="5DAB678C" w14:textId="6A96B36D" w:rsidR="00297228" w:rsidRPr="00297228" w:rsidRDefault="00297228" w:rsidP="00991DC6">
            <w:pPr>
              <w:jc w:val="center"/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Friend</w:t>
            </w:r>
          </w:p>
        </w:tc>
      </w:tr>
      <w:tr w:rsidR="00297228" w:rsidRPr="00D23DA6" w14:paraId="606B549E" w14:textId="77777777" w:rsidTr="00297228">
        <w:tc>
          <w:tcPr>
            <w:tcW w:w="846" w:type="dxa"/>
            <w:vMerge/>
          </w:tcPr>
          <w:p w14:paraId="43E5315F" w14:textId="085FB941" w:rsidR="00297228" w:rsidRPr="00297228" w:rsidRDefault="00297228" w:rsidP="0019695A">
            <w:pP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AA3DFC1" w14:textId="4FD107CC" w:rsidR="00297228" w:rsidRPr="00297228" w:rsidRDefault="00297228" w:rsidP="0019695A">
            <w:pP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Correct Ans</w:t>
            </w:r>
          </w:p>
        </w:tc>
        <w:tc>
          <w:tcPr>
            <w:tcW w:w="1276" w:type="dxa"/>
          </w:tcPr>
          <w:p w14:paraId="0BCBCB94" w14:textId="1A97B479" w:rsidR="00297228" w:rsidRPr="00297228" w:rsidRDefault="00297228" w:rsidP="0019695A">
            <w:pP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Total Ques</w:t>
            </w:r>
          </w:p>
        </w:tc>
        <w:tc>
          <w:tcPr>
            <w:tcW w:w="1276" w:type="dxa"/>
          </w:tcPr>
          <w:p w14:paraId="244DA5CA" w14:textId="77777777" w:rsidR="00297228" w:rsidRPr="00297228" w:rsidRDefault="00297228" w:rsidP="0019695A">
            <w:pP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417" w:type="dxa"/>
          </w:tcPr>
          <w:p w14:paraId="51DDF2A0" w14:textId="1236AFBC" w:rsidR="00297228" w:rsidRPr="00297228" w:rsidRDefault="00297228" w:rsidP="0019695A">
            <w:pP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Correct Ans</w:t>
            </w:r>
          </w:p>
        </w:tc>
        <w:tc>
          <w:tcPr>
            <w:tcW w:w="1490" w:type="dxa"/>
          </w:tcPr>
          <w:p w14:paraId="4AB1BF76" w14:textId="1CB01001" w:rsidR="00297228" w:rsidRPr="00297228" w:rsidRDefault="00297228" w:rsidP="0019695A">
            <w:pP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Total Ques</w:t>
            </w:r>
          </w:p>
        </w:tc>
        <w:tc>
          <w:tcPr>
            <w:tcW w:w="1288" w:type="dxa"/>
          </w:tcPr>
          <w:p w14:paraId="200AFBD1" w14:textId="77777777" w:rsidR="00297228" w:rsidRPr="00297228" w:rsidRDefault="00297228" w:rsidP="0019695A">
            <w:pP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%</w:t>
            </w:r>
          </w:p>
        </w:tc>
      </w:tr>
      <w:tr w:rsidR="002E3EF4" w:rsidRPr="00D23DA6" w14:paraId="22869E45" w14:textId="77777777" w:rsidTr="00297228">
        <w:tc>
          <w:tcPr>
            <w:tcW w:w="846" w:type="dxa"/>
          </w:tcPr>
          <w:p w14:paraId="109A2D7C" w14:textId="77777777" w:rsidR="00C43ECD" w:rsidRPr="00297228" w:rsidRDefault="00C43ECD" w:rsidP="0019695A">
            <w:pP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Sat</w:t>
            </w:r>
          </w:p>
        </w:tc>
        <w:tc>
          <w:tcPr>
            <w:tcW w:w="1417" w:type="dxa"/>
          </w:tcPr>
          <w:p w14:paraId="05CF99BC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276" w:type="dxa"/>
          </w:tcPr>
          <w:p w14:paraId="084970CE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76" w:type="dxa"/>
          </w:tcPr>
          <w:p w14:paraId="04794876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87.5%</w:t>
            </w:r>
          </w:p>
        </w:tc>
        <w:tc>
          <w:tcPr>
            <w:tcW w:w="1417" w:type="dxa"/>
          </w:tcPr>
          <w:p w14:paraId="3BDD7E21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90" w:type="dxa"/>
          </w:tcPr>
          <w:p w14:paraId="3B3C98B9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14:paraId="1EBBB7CB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100%</w:t>
            </w:r>
          </w:p>
        </w:tc>
      </w:tr>
      <w:tr w:rsidR="002E3EF4" w:rsidRPr="00D23DA6" w14:paraId="5F3B535A" w14:textId="77777777" w:rsidTr="00297228">
        <w:tc>
          <w:tcPr>
            <w:tcW w:w="846" w:type="dxa"/>
          </w:tcPr>
          <w:p w14:paraId="21728766" w14:textId="77777777" w:rsidR="00C43ECD" w:rsidRPr="00297228" w:rsidRDefault="00C43ECD" w:rsidP="0019695A">
            <w:pP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Sun</w:t>
            </w:r>
          </w:p>
        </w:tc>
        <w:tc>
          <w:tcPr>
            <w:tcW w:w="1417" w:type="dxa"/>
          </w:tcPr>
          <w:p w14:paraId="41C10EB9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265EB1AA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14:paraId="19D29429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50%</w:t>
            </w:r>
          </w:p>
        </w:tc>
        <w:tc>
          <w:tcPr>
            <w:tcW w:w="1417" w:type="dxa"/>
          </w:tcPr>
          <w:p w14:paraId="3E8AB4B9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90" w:type="dxa"/>
          </w:tcPr>
          <w:p w14:paraId="6A43F027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88" w:type="dxa"/>
          </w:tcPr>
          <w:p w14:paraId="4B60E4EE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62.5%</w:t>
            </w:r>
          </w:p>
        </w:tc>
      </w:tr>
      <w:tr w:rsidR="002E3EF4" w:rsidRPr="00D23DA6" w14:paraId="03D8B685" w14:textId="77777777" w:rsidTr="00297228">
        <w:tc>
          <w:tcPr>
            <w:tcW w:w="846" w:type="dxa"/>
          </w:tcPr>
          <w:p w14:paraId="01F99C2F" w14:textId="1B56C196" w:rsidR="00C43ECD" w:rsidRPr="00297228" w:rsidRDefault="00C43ECD" w:rsidP="0019695A">
            <w:pP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297228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417" w:type="dxa"/>
          </w:tcPr>
          <w:p w14:paraId="5FE96D8C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76" w:type="dxa"/>
          </w:tcPr>
          <w:p w14:paraId="191C6FBA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276" w:type="dxa"/>
          </w:tcPr>
          <w:p w14:paraId="72F6F135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80%</w:t>
            </w:r>
          </w:p>
        </w:tc>
        <w:tc>
          <w:tcPr>
            <w:tcW w:w="1417" w:type="dxa"/>
          </w:tcPr>
          <w:p w14:paraId="069078C4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90" w:type="dxa"/>
          </w:tcPr>
          <w:p w14:paraId="6F75AA14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288" w:type="dxa"/>
          </w:tcPr>
          <w:p w14:paraId="100AA7EC" w14:textId="77777777" w:rsidR="00C43ECD" w:rsidRPr="00D23DA6" w:rsidRDefault="00C43ECD" w:rsidP="0019695A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D23DA6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70%</w:t>
            </w:r>
          </w:p>
        </w:tc>
      </w:tr>
    </w:tbl>
    <w:p w14:paraId="2BDEBF1F" w14:textId="77777777" w:rsidR="00C43ECD" w:rsidRPr="00D23DA6" w:rsidRDefault="00C43ECD" w:rsidP="0019695A">
      <w:pPr>
        <w:pStyle w:val="ListParagraph"/>
        <w:ind w:left="792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2FBB0E30" w14:textId="1BA1772D" w:rsidR="00441F56" w:rsidRPr="00D23DA6" w:rsidRDefault="00916ACD" w:rsidP="00441F56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4700E5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Scatter diagram </w:t>
      </w:r>
      <w:r w:rsidR="004700E5" w:rsidRPr="004700E5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-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 S</w:t>
      </w:r>
      <w:r w:rsidR="00441F56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catter diagram is a graphical presentation of the relationship between two quantitative variables. One variable is shown on the horizontal axis and the other variable is shown on the vertical axis.</w:t>
      </w:r>
    </w:p>
    <w:p w14:paraId="01EAEFB5" w14:textId="7C91BA3D" w:rsidR="00C43ECD" w:rsidRPr="00D23DA6" w:rsidRDefault="004700E5" w:rsidP="004700E5">
      <w:pP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</w:pPr>
      <w:r w:rsidRPr="004700E5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/>
        </w:rPr>
        <w:t>Trendline -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</w:t>
      </w:r>
      <w:r w:rsidR="00441F56"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trendline is a line that provides an approximation of the relationship.</w:t>
      </w:r>
    </w:p>
    <w:p w14:paraId="4A610CE5" w14:textId="7946F612" w:rsidR="008B7552" w:rsidRPr="00D23DA6" w:rsidRDefault="004700E5" w:rsidP="004700E5">
      <w:pPr>
        <w:autoSpaceDE w:val="0"/>
        <w:autoSpaceDN w:val="0"/>
        <w:adjustRightInd w:val="0"/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The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positive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relationship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exists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whe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n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y tends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increase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as x increases.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The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negative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relationship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exists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whe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n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y tends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decrease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as x increases</w:t>
      </w:r>
      <w:r w:rsidRPr="004700E5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No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relationship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exists 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whe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n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y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>remains same</w:t>
      </w:r>
      <w:r w:rsidRPr="00D23DA6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/>
        </w:rPr>
        <w:t xml:space="preserve"> as x increases</w:t>
      </w:r>
    </w:p>
    <w:p w14:paraId="0CDF394A" w14:textId="6A996CD6" w:rsidR="00827601" w:rsidRPr="00D23DA6" w:rsidRDefault="005047E9" w:rsidP="004700E5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Disadvantage</w:t>
      </w:r>
      <w:r w:rsidR="00616E5B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of scatter line</w:t>
      </w:r>
    </w:p>
    <w:p w14:paraId="36C8CCF8" w14:textId="6731624A" w:rsidR="005047E9" w:rsidRPr="00D23DA6" w:rsidRDefault="00827601" w:rsidP="004700E5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  <w:shd w:val="clear" w:color="auto" w:fill="FFFFFF"/>
        </w:rPr>
        <w:t>T</w:t>
      </w:r>
      <w:r w:rsidR="005047E9"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he correlation may be due to chance particularly when the data pertain to a small sample. A small sample bivariate series may show the </w:t>
      </w:r>
      <w:proofErr w:type="gramStart"/>
      <w:r w:rsidR="005047E9"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relationship</w:t>
      </w:r>
      <w:proofErr w:type="gramEnd"/>
      <w:r w:rsidR="005047E9"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but such a relationship may not exist in the universe.</w:t>
      </w:r>
      <w:r w:rsidR="004700E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It is possible that both the variables are influenced by one or more other variables. For example, expenditure on food and entertainment for a given number of households show a positive relationship because both have increased over time. </w:t>
      </w:r>
      <w:proofErr w:type="gramStart"/>
      <w:r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But,</w:t>
      </w:r>
      <w:proofErr w:type="gramEnd"/>
      <w:r w:rsidRPr="00D23DA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this is due to rise in family incomes over the same period. In other words, the two variables have been influenced by another variable - increase in family incomes</w:t>
      </w:r>
    </w:p>
    <w:p w14:paraId="2854E034" w14:textId="77777777" w:rsidR="009D6751" w:rsidRPr="00D23DA6" w:rsidRDefault="009D6751" w:rsidP="007A12A4">
      <w:pP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</w:p>
    <w:p w14:paraId="5B29E110" w14:textId="77777777" w:rsidR="007A12A4" w:rsidRPr="00D23DA6" w:rsidRDefault="007A12A4">
      <w:p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sectPr w:rsidR="007A12A4" w:rsidRPr="00D23DA6" w:rsidSect="002D6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76"/>
    <w:multiLevelType w:val="hybridMultilevel"/>
    <w:tmpl w:val="4A8DB59C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" w15:restartNumberingAfterBreak="0">
    <w:nsid w:val="05C511B7"/>
    <w:multiLevelType w:val="hybridMultilevel"/>
    <w:tmpl w:val="AFDACB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056CA3"/>
    <w:multiLevelType w:val="hybridMultilevel"/>
    <w:tmpl w:val="B7A0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B0805"/>
    <w:multiLevelType w:val="hybridMultilevel"/>
    <w:tmpl w:val="BE5C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F0B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511"/>
    <w:rsid w:val="00033B10"/>
    <w:rsid w:val="00071397"/>
    <w:rsid w:val="0019695A"/>
    <w:rsid w:val="001C7DB2"/>
    <w:rsid w:val="00233F05"/>
    <w:rsid w:val="0027062C"/>
    <w:rsid w:val="00281C70"/>
    <w:rsid w:val="00297228"/>
    <w:rsid w:val="002C5BF5"/>
    <w:rsid w:val="002D6E0C"/>
    <w:rsid w:val="002E3EF4"/>
    <w:rsid w:val="00312511"/>
    <w:rsid w:val="00361229"/>
    <w:rsid w:val="003673C2"/>
    <w:rsid w:val="0038429A"/>
    <w:rsid w:val="00423150"/>
    <w:rsid w:val="00441F56"/>
    <w:rsid w:val="004700E5"/>
    <w:rsid w:val="00483B51"/>
    <w:rsid w:val="004A1DB8"/>
    <w:rsid w:val="004A62EC"/>
    <w:rsid w:val="004A7584"/>
    <w:rsid w:val="004C3F20"/>
    <w:rsid w:val="005047E9"/>
    <w:rsid w:val="005502A8"/>
    <w:rsid w:val="00556B9C"/>
    <w:rsid w:val="005B009C"/>
    <w:rsid w:val="005C2892"/>
    <w:rsid w:val="005C29DB"/>
    <w:rsid w:val="00616E5B"/>
    <w:rsid w:val="006378EB"/>
    <w:rsid w:val="006D4E86"/>
    <w:rsid w:val="00783C95"/>
    <w:rsid w:val="007A12A4"/>
    <w:rsid w:val="007F481D"/>
    <w:rsid w:val="0080119C"/>
    <w:rsid w:val="00827601"/>
    <w:rsid w:val="00832337"/>
    <w:rsid w:val="00845275"/>
    <w:rsid w:val="008B7552"/>
    <w:rsid w:val="00906F87"/>
    <w:rsid w:val="00916ACD"/>
    <w:rsid w:val="00975CB4"/>
    <w:rsid w:val="00986567"/>
    <w:rsid w:val="00991DC6"/>
    <w:rsid w:val="009A14D0"/>
    <w:rsid w:val="009D6751"/>
    <w:rsid w:val="009E1CBD"/>
    <w:rsid w:val="00A8423B"/>
    <w:rsid w:val="00AE1568"/>
    <w:rsid w:val="00AF3FC6"/>
    <w:rsid w:val="00B93D2D"/>
    <w:rsid w:val="00C4187B"/>
    <w:rsid w:val="00C43ECD"/>
    <w:rsid w:val="00CD422E"/>
    <w:rsid w:val="00D0270D"/>
    <w:rsid w:val="00D23DA6"/>
    <w:rsid w:val="00D54AE7"/>
    <w:rsid w:val="00D65512"/>
    <w:rsid w:val="00DA0D02"/>
    <w:rsid w:val="00E158C6"/>
    <w:rsid w:val="00E5639F"/>
    <w:rsid w:val="00E640AB"/>
    <w:rsid w:val="00E922AD"/>
    <w:rsid w:val="00F1512A"/>
    <w:rsid w:val="00F2284B"/>
    <w:rsid w:val="00F52CC0"/>
    <w:rsid w:val="00F8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872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3150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F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7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Sonwane</dc:creator>
  <cp:keywords/>
  <dc:description/>
  <cp:lastModifiedBy>Abhilash Sonwane</cp:lastModifiedBy>
  <cp:revision>27</cp:revision>
  <dcterms:created xsi:type="dcterms:W3CDTF">2018-07-23T12:52:00Z</dcterms:created>
  <dcterms:modified xsi:type="dcterms:W3CDTF">2019-07-25T13:14:00Z</dcterms:modified>
</cp:coreProperties>
</file>