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1b365d" w:val="clear"/>
            <w:tcMar>
              <w:top w:w="180.0" w:type="dxa"/>
              <w:left w:w="240.0" w:type="dxa"/>
              <w:bottom w:w="180.0" w:type="dxa"/>
              <w:right w:w="240.0" w:type="dxa"/>
            </w:tcMar>
          </w:tcPr>
          <w:p w:rsidR="00000000" w:rsidDel="00000000" w:rsidP="00000000" w:rsidRDefault="00000000" w:rsidRPr="00000000" w14:paraId="00000002">
            <w:pPr>
              <w:spacing w:after="40" w:before="40" w:lineRule="auto"/>
              <w:jc w:val="center"/>
              <w:rPr/>
            </w:pPr>
            <w:r w:rsidDel="00000000" w:rsidR="00000000" w:rsidRPr="00000000">
              <w:rPr>
                <w:rFonts w:ascii="Arial" w:cs="Arial" w:eastAsia="Arial" w:hAnsi="Arial"/>
                <w:b w:val="1"/>
                <w:bCs w:val="1"/>
                <w:color w:val="ffffff"/>
                <w:sz w:val="30"/>
                <w:szCs w:val="30"/>
                <w:rtl w:val="0"/>
              </w:rPr>
              <w:t xml:space="preserve">DEVOPS, DEVSECOPS, FINOPS &amp; KUBERNETES MASTER CHEATSHEET</w:t>
              <w:br w:type="textWrapping"/>
            </w:r>
            <w:r w:rsidDel="00000000" w:rsidR="00000000" w:rsidRPr="00000000">
              <w:rPr>
                <w:rFonts w:ascii="Calibri" w:cs="Calibri" w:eastAsia="Calibri" w:hAnsi="Calibri"/>
                <w:i w:val="1"/>
                <w:iCs w:val="1"/>
                <w:color w:val="dfe7f2"/>
                <w:sz w:val="21"/>
                <w:szCs w:val="21"/>
                <w:rtl w:val="0"/>
              </w:rPr>
              <w:t xml:space="preserve">Complete Handwritten Reference Notes Transcribed &amp; Digitized | Architecture, CI/CD, IaC &amp; Troubleshooting</w:t>
            </w:r>
            <w:r w:rsidDel="00000000" w:rsidR="00000000" w:rsidRPr="00000000">
              <w:rPr>
                <w:rtl w:val="0"/>
              </w:rPr>
            </w:r>
          </w:p>
        </w:tc>
      </w:tr>
    </w:tbl>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1. Professional Profile Overview &amp; Enterprise Tech Stack</w:t>
      </w: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2f5f8" w:val="clear"/>
            <w:tcMar>
              <w:top w:w="90.0" w:type="dxa"/>
              <w:left w:w="140.0" w:type="dxa"/>
              <w:bottom w:w="90.0" w:type="dxa"/>
              <w:right w:w="140.0" w:type="dxa"/>
            </w:tcMar>
          </w:tcPr>
          <w:p w:rsidR="00000000" w:rsidDel="00000000" w:rsidP="00000000" w:rsidRDefault="00000000" w:rsidRPr="00000000" w14:paraId="00000005">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Candidate Profile Context: </w:t>
            </w:r>
            <w:r w:rsidDel="00000000" w:rsidR="00000000" w:rsidRPr="00000000">
              <w:rPr>
                <w:rFonts w:ascii="Calibri" w:cs="Calibri" w:eastAsia="Calibri" w:hAnsi="Calibri"/>
                <w:color w:val="222222"/>
                <w:sz w:val="19"/>
                <w:szCs w:val="19"/>
                <w:rtl w:val="0"/>
              </w:rPr>
              <w:t xml:space="preserve">Bachelors in Engineering | Masters in Operations | 14+ Years of Industry Experience in IT.</w:t>
            </w:r>
            <w:r w:rsidDel="00000000" w:rsidR="00000000" w:rsidRPr="00000000">
              <w:rPr>
                <w:rtl w:val="0"/>
              </w:rPr>
            </w:r>
          </w:p>
          <w:p w:rsidR="00000000" w:rsidDel="00000000" w:rsidP="00000000" w:rsidRDefault="00000000" w:rsidRPr="00000000" w14:paraId="00000006">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Core Expertise: </w:t>
            </w:r>
            <w:r w:rsidDel="00000000" w:rsidR="00000000" w:rsidRPr="00000000">
              <w:rPr>
                <w:rFonts w:ascii="Calibri" w:cs="Calibri" w:eastAsia="Calibri" w:hAnsi="Calibri"/>
                <w:color w:val="222222"/>
                <w:sz w:val="19"/>
                <w:szCs w:val="19"/>
                <w:rtl w:val="0"/>
              </w:rPr>
              <w:t xml:space="preserve">Designing, deploying, and managing secure Enterprise Microservices Platforms on AWS &amp; Microsoft Azure cloud ecosystems.</w:t>
            </w:r>
            <w:r w:rsidDel="00000000" w:rsidR="00000000" w:rsidRPr="00000000">
              <w:rPr>
                <w:rtl w:val="0"/>
              </w:rPr>
            </w:r>
          </w:p>
          <w:p w:rsidR="00000000" w:rsidDel="00000000" w:rsidP="00000000" w:rsidRDefault="00000000" w:rsidRPr="00000000" w14:paraId="00000007">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Primary Tooling &amp; Competencies: </w:t>
            </w:r>
            <w:r w:rsidDel="00000000" w:rsidR="00000000" w:rsidRPr="00000000">
              <w:rPr>
                <w:rFonts w:ascii="Calibri" w:cs="Calibri" w:eastAsia="Calibri" w:hAnsi="Calibri"/>
                <w:color w:val="222222"/>
                <w:sz w:val="19"/>
                <w:szCs w:val="19"/>
                <w:rtl w:val="0"/>
              </w:rPr>
              <w:t xml:space="preserve">Terraform (IaC), Jenkins &amp; GitHub Actions (CI/CD), Docker (Containerization), Kubernetes / EKS / AKS (Orchestration &amp; Troubleshooting), Prometheus &amp; Grafana (Metrics), CloudWatch &amp; ELK Stack (Centralized Logging &amp; Alerting), CloudHealth (Multi-Cloud FinOps Governance &amp; Cost Optimization).</w:t>
            </w:r>
            <w:r w:rsidDel="00000000" w:rsidR="00000000" w:rsidRPr="00000000">
              <w:rPr>
                <w:rtl w:val="0"/>
              </w:rPr>
            </w:r>
          </w:p>
        </w:tc>
      </w:tr>
    </w:tbl>
    <w:p w:rsidR="00000000" w:rsidDel="00000000" w:rsidP="00000000" w:rsidRDefault="00000000" w:rsidRPr="00000000" w14:paraId="00000008">
      <w:pPr>
        <w:spacing w:after="80" w:lineRule="auto"/>
        <w:rPr/>
      </w:pPr>
      <w:r w:rsidDel="00000000" w:rsidR="00000000" w:rsidRPr="00000000">
        <w:rPr>
          <w:rtl w:val="0"/>
        </w:rPr>
      </w:r>
    </w:p>
    <w:p w:rsidR="00000000" w:rsidDel="00000000" w:rsidP="00000000" w:rsidRDefault="00000000" w:rsidRPr="00000000" w14:paraId="00000009">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2. Enterprise 3-Tier Microservices Architecture &amp; High-Level Design</w:t>
      </w:r>
      <w:r w:rsidDel="00000000" w:rsidR="00000000" w:rsidRPr="00000000">
        <w:rPr>
          <w:rtl w:val="0"/>
        </w:rPr>
      </w:r>
    </w:p>
    <w:p w:rsidR="00000000" w:rsidDel="00000000" w:rsidP="00000000" w:rsidRDefault="00000000" w:rsidRPr="00000000" w14:paraId="0000000A">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2.1 Application Architecture Overview</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Frontend: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React.js single-page application hosted securely with CDN / Load Balancer integration.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Backend: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Python-based microservices running in containerized environments (Kubernetes).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Database: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MySQL deployed in dedicated Private Subnet (Strict Rule: Zero direct public internet DB access for security).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Deployment Platform: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Kubernetes (EKS / AKS) managed container cluster.</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Perimeter &amp; Secrets Security: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AWS WAF + AWS Shield, IAM Least Privilege, AWS KMS / Azure Key Vault envelope encryption.</w:t>
      </w:r>
      <w:r w:rsidDel="00000000" w:rsidR="00000000" w:rsidRPr="00000000">
        <w:rPr>
          <w:rtl w:val="0"/>
        </w:rPr>
      </w:r>
    </w:p>
    <w:p w:rsidR="00000000" w:rsidDel="00000000" w:rsidP="00000000" w:rsidRDefault="00000000" w:rsidRPr="00000000" w14:paraId="00000010">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2.2 High-Level Architecture Explanation (Multi-Tier Layers)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Network Layer: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Configured with Amazon VPC. Public Subnet hosts Application Load Balancer (ALB) and NAT Gateways. Private Subnet hosts EKS worker nodes and RDS MySQL. Security Groups act as stateful firewalls at instance/VM level; Network ACLs (NACL) act as stateless subnet-level boundaries with explicit Allow/Deny rule sets.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Compute Layer: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Managed EKS Cluster with worker nodes strictly deployed on private subnets. Auto Scaling Groups (Cluster Autoscaler / Karpenter), Container Storage Interface (CSI) drivers, and IAM Roles for Service Accounts (IRSA) for fine-grained pod permissions.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Security Layer: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AWS WAF and AWS Shield on ALB. AWS KMS and Azure Key Vault for customer-managed encryption keys. OIDC federated authentication with GitHub Actions for ephemeral, short-lived AWS credentials. HashiCorp Vault / AWS Secrets Manager integrated via CSI Secrets Store Driver. Zero hardcoded secrets in Terraform code.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Monitoring &amp; Observability Layer: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Prometheus for real-time metric scraping, Grafana for unified visual dashboards, AWS CloudWatch for log ingestion, metrics, and metric alarms, ELK Stack (Elasticsearch, Logstash, Kibana) for centralized indexing and distributed log search, and CloudHealth for cost visibility, anomaly detection, and FinOps governance.</w:t>
      </w:r>
      <w:r w:rsidDel="00000000" w:rsidR="00000000" w:rsidRPr="00000000">
        <w:rPr>
          <w:rtl w:val="0"/>
        </w:rPr>
      </w:r>
    </w:p>
    <w:p w:rsidR="00000000" w:rsidDel="00000000" w:rsidP="00000000" w:rsidRDefault="00000000" w:rsidRPr="00000000" w14:paraId="00000015">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2.3 The 5 Pillars of AWS Well-Architected Framework</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1. Operational Excellence: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Automating operations, pipeline monitoring, standard runbooks, and event-driven remediation.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2. Security: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Threat modeling (STRIDE), IAM least privilege, data encryption in-transit and at-rest, perimeter defense.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3. Reliability: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Fault tolerance, automated multi-AZ failover, disaster recovery planning, and self-healing pods.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4. Performance Efficiency: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Optimal compute sizing, horizontal autoscaling, container optimization, and low-latency networking.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5. Cost Optimization &amp; Saving: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Tagging governance, right-sizing, terminating zombie assets, reserved instances/savings plans, and FinOps practices.</w:t>
      </w:r>
      <w:r w:rsidDel="00000000" w:rsidR="00000000" w:rsidRPr="00000000">
        <w:rPr>
          <w:rtl w:val="0"/>
        </w:rPr>
      </w:r>
    </w:p>
    <w:p w:rsidR="00000000" w:rsidDel="00000000" w:rsidP="00000000" w:rsidRDefault="00000000" w:rsidRPr="00000000" w14:paraId="0000001B">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3. Implementation Through Infrastructure as Code (IaC) &amp; Terraform</w:t>
      </w:r>
      <w:r w:rsidDel="00000000" w:rsidR="00000000" w:rsidRPr="00000000">
        <w:rPr>
          <w:rtl w:val="0"/>
        </w:rPr>
      </w:r>
    </w:p>
    <w:p w:rsidR="00000000" w:rsidDel="00000000" w:rsidP="00000000" w:rsidRDefault="00000000" w:rsidRPr="00000000" w14:paraId="0000001C">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3.1 Terraform Architecture &amp; Module Hierarchy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Parent-Child Module Hierarchy: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Organized into reusable parent and child modules: vpc, eks, rds, security_groups, and tagging.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Capacity Planning: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Multi-tier capacity sizing aligned across Development, Testing, and Production environments.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State Management: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Remote S3 backend with DynamoDB state locking to prevent concurrent modifications and race conditions.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Static Validation: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Execute 'terraform validate' and 'tflint' within pre-commit hooks to reject malformed syntax prior to git push.</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Lifecycle Rules: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Manage OIDC trust relationship once using terraform lifecycle blocks (prevent_destroy, ignore_changes).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FinOps Shift-Left: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Mandatory cost estimation using OpenInfraQuote / Infracost before running 'terraform apply'.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Approval Gate: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Strict requirement for signed approvals from Enterprise Architect / Security Authority prior to production apply.</w:t>
      </w:r>
      <w:r w:rsidDel="00000000" w:rsidR="00000000" w:rsidRPr="00000000">
        <w:rPr>
          <w:rtl w:val="0"/>
        </w:rPr>
      </w:r>
    </w:p>
    <w:p w:rsidR="00000000" w:rsidDel="00000000" w:rsidP="00000000" w:rsidRDefault="00000000" w:rsidRPr="00000000" w14:paraId="00000024">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3.2 Infrastructure as Code (IaC) Resource List (Azure &amp; AWS Reference)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1. Provider Block: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Defines cloud provider, required versions, and backend locking mechanisms.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2. Key Vault TF Code: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Secure storage for connection strings, certificates, and API tokens.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3. VNet / VPN / VMSS: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Virtual Network, Site-to-Site VPN / ExpressRoute, Virtual Machine Scale Sets (VMSS).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4. Subnets &amp; Tagging: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Public and Private subnets with mandatory standard tagging (Owner, Project, Environment).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5. NIC &amp; Dynamic IP: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Dynamic IP allocation, Network Security Groups (NSG) association.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6. Linux VM: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Compute instances hardened with 4096-bit SSH public keys, no password login.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7. OS Disk: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Managed disks with Customer-Managed Keys (CMK) encryption.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8. Source Image Reference: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Pinned golden image reference (Ubuntu/RHEL CIS benchmarked).</w:t>
      </w:r>
      <w:r w:rsidDel="00000000" w:rsidR="00000000" w:rsidRPr="00000000">
        <w:rPr>
          <w:rtl w:val="0"/>
        </w:rPr>
      </w:r>
    </w:p>
    <w:p w:rsidR="00000000" w:rsidDel="00000000" w:rsidP="00000000" w:rsidRDefault="00000000" w:rsidRPr="00000000" w14:paraId="0000002D">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3.3 Terraform DevSecOps &amp; Security Best Practices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Checkov Scans: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scanning of Terraform, Dockerfile, Kubernetes manifests, Helm, and CloudFormation.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HashiCorp Vault + CI: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Inject dynamic ephemeral secrets directly from Vault into CI/CD without hardcoding credentials in repo.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.gitignore Discipline: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Ensure .env, *.tfstate, *.pem, and credential files are strictly excluded.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OIDC Ephemeral Auth: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GitHub Actions -&gt; OIDC Provider -&gt; HashiCorp Vault / AWS STS -&gt; Short-lived IAM token for S3 bucket access.</w:t>
      </w:r>
      <w:r w:rsidDel="00000000" w:rsidR="00000000" w:rsidRPr="00000000">
        <w:rPr>
          <w:rtl w:val="0"/>
        </w:rPr>
      </w:r>
    </w:p>
    <w:p w:rsidR="00000000" w:rsidDel="00000000" w:rsidP="00000000" w:rsidRDefault="00000000" w:rsidRPr="00000000" w14:paraId="00000032">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4. CI/CD Pipeline Setup (Jenkins, Docker, Helm, ArgoCD)</w:t>
      </w:r>
      <w:r w:rsidDel="00000000" w:rsidR="00000000" w:rsidRPr="00000000">
        <w:rPr>
          <w:rtl w:val="0"/>
        </w:rPr>
      </w:r>
    </w:p>
    <w:p w:rsidR="00000000" w:rsidDel="00000000" w:rsidP="00000000" w:rsidRDefault="00000000" w:rsidRPr="00000000" w14:paraId="00000033">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4.1 Jenkins Server &amp; Environment Prerequisites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Core Prerequisites: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Java 11 (OpenJDK 11 JRE/JDK), Jenkins automation server, Kubernetes cluster, Helm package manager, ArgoCD.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Required Jenkins Plugins: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Git Plugin, Maven Integration Plugin, Pipeline Plugin, Kubernetes Continuous Deploy Plugin, SonarQube Scanner, OWASP Dependency-Check.</w:t>
      </w:r>
      <w:r w:rsidDel="00000000" w:rsidR="00000000" w:rsidRPr="00000000">
        <w:rPr>
          <w:rtl w:val="0"/>
        </w:rPr>
      </w:r>
    </w:p>
    <w:p w:rsidR="00000000" w:rsidDel="00000000" w:rsidP="00000000" w:rsidRDefault="00000000" w:rsidRPr="00000000" w14:paraId="00000036">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4.2 Server Provisioning &amp; Setup CLI Commands</w:t>
      </w:r>
      <w:r w:rsidDel="00000000" w:rsidR="00000000" w:rsidRPr="00000000">
        <w:rPr>
          <w:rtl w:val="0"/>
        </w:rPr>
      </w:r>
    </w:p>
    <w:p w:rsidR="00000000" w:rsidDel="00000000" w:rsidP="00000000" w:rsidRDefault="00000000" w:rsidRPr="00000000" w14:paraId="00000037">
      <w:pPr>
        <w:spacing w:after="40" w:before="80" w:lineRule="auto"/>
        <w:rPr/>
      </w:pPr>
      <w:r w:rsidDel="00000000" w:rsidR="00000000" w:rsidRPr="00000000">
        <w:rPr>
          <w:rFonts w:ascii="Calibri" w:cs="Calibri" w:eastAsia="Calibri" w:hAnsi="Calibri"/>
          <w:b w:val="1"/>
          <w:bCs w:val="1"/>
          <w:color w:val="1b365d"/>
          <w:sz w:val="19"/>
          <w:szCs w:val="19"/>
          <w:rtl w:val="0"/>
        </w:rPr>
        <w:t xml:space="preserve">CLI Reference: Jenkins &amp; SonarQube Installation on Ubuntu EC2</w:t>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d3d3d3" w:space="0" w:sz="6" w:val="single"/>
              <w:left w:color="1b365d" w:space="0" w:sz="18" w:val="single"/>
              <w:bottom w:color="d3d3d3" w:space="0" w:sz="6" w:val="single"/>
              <w:right w:color="d3d3d3" w:space="0" w:sz="6" w:val="single"/>
            </w:tcBorders>
            <w:shd w:fill="f8f9fa" w:val="clear"/>
            <w:tcMar>
              <w:top w:w="80.0" w:type="dxa"/>
              <w:left w:w="120.0" w:type="dxa"/>
              <w:bottom w:w="80.0" w:type="dxa"/>
              <w:right w:w="120.0" w:type="dxa"/>
            </w:tcMar>
          </w:tcPr>
          <w:p w:rsidR="00000000" w:rsidDel="00000000" w:rsidP="00000000" w:rsidRDefault="00000000" w:rsidRPr="00000000" w14:paraId="00000038">
            <w:pPr>
              <w:spacing w:after="40" w:before="40" w:line="252.00000000000003" w:lineRule="auto"/>
              <w:rPr/>
            </w:pPr>
            <w:r w:rsidDel="00000000" w:rsidR="00000000" w:rsidRPr="00000000">
              <w:rPr>
                <w:rFonts w:ascii="Consolas" w:cs="Consolas" w:eastAsia="Consolas" w:hAnsi="Consolas"/>
                <w:color w:val="222222"/>
                <w:sz w:val="17"/>
                <w:szCs w:val="17"/>
                <w:rtl w:val="0"/>
              </w:rPr>
              <w:t xml:space="preserve"># 1. Connect to EC2 instance via SSH</w:t>
              <w:br w:type="textWrapping"/>
              <w:t xml:space="preserve">chmod 400 my-key.pem</w:t>
              <w:br w:type="textWrapping"/>
              <w:t xml:space="preserve">ssh -i "my-key.pem" ubuntu@&lt;EC2_PUBLIC_IP&gt;</w:t>
              <w:br w:type="textWrapping"/>
              <w:br w:type="textWrapping"/>
              <w:t xml:space="preserve"># 2. Update packages and install Java 11</w:t>
              <w:br w:type="textWrapping"/>
              <w:t xml:space="preserve">sudo apt update &amp;&amp; sudo apt install -y openjdk-11-jre openjdk-11-jdk</w:t>
              <w:br w:type="textWrapping"/>
              <w:br w:type="textWrapping"/>
              <w:t xml:space="preserve"># 3. Add Jenkins repository key and install Jenkins</w:t>
              <w:br w:type="textWrapping"/>
              <w:t xml:space="preserve">curl -fsSL https://pkg.jenkins.io/debian-stable/jenkins.io-2023.key | sudo tee /usr/share/keyrings/jenkins-keyring.asc &gt; /dev/null</w:t>
              <w:br w:type="textWrapping"/>
              <w:t xml:space="preserve">echo deb [signed-by=/usr/share/keyrings/jenkins-keyring.asc] https://pkg.jenkins.io/debian-stable binary/ | sudo tee /etc/apt/sources.list.d/jenkins.list &gt; /dev/null</w:t>
              <w:br w:type="textWrapping"/>
              <w:t xml:space="preserve">sudo apt update &amp;&amp; sudo apt install -y jenkins</w:t>
              <w:br w:type="textWrapping"/>
              <w:t xml:space="preserve">sudo systemctl enable --now jenkins</w:t>
              <w:br w:type="textWrapping"/>
              <w:br w:type="textWrapping"/>
              <w:t xml:space="preserve"># 4. Verify process &amp; retrieve initial admin unlock password</w:t>
              <w:br w:type="textWrapping"/>
              <w:t xml:space="preserve">ps -ef | grep jenkins</w:t>
              <w:br w:type="textWrapping"/>
              <w:t xml:space="preserve">sudo cat /var/lib/jenkins/secrets/initialAdminPassword</w:t>
              <w:br w:type="textWrapping"/>
              <w:br w:type="textWrapping"/>
              <w:t xml:space="preserve"># 5. Grant Jenkins user permission to interact with Docker daemon</w:t>
              <w:br w:type="textWrapping"/>
              <w:t xml:space="preserve">sudo usermod -aG docker jenkins</w:t>
              <w:br w:type="textWrapping"/>
              <w:t xml:space="preserve">sudo usermod -aG docker ubuntu</w:t>
              <w:br w:type="textWrapping"/>
              <w:t xml:space="preserve">sudo systemctl restart jenkins</w:t>
              <w:br w:type="textWrapping"/>
              <w:br w:type="textWrapping"/>
              <w:t xml:space="preserve"># 6. Install SonarQube standalone (Port 9000)</w:t>
              <w:br w:type="textWrapping"/>
              <w:t xml:space="preserve">sudo apt install -y unzip wget</w:t>
              <w:br w:type="textWrapping"/>
              <w:t xml:space="preserve">wget https://binaries.sonarsource.com/Distribution/sonarqube/sonarqube-9.9.0.65466.zip</w:t>
              <w:br w:type="textWrapping"/>
              <w:t xml:space="preserve">unzip sonarqube-*.zip -d /opt/</w:t>
              <w:br w:type="textWrapping"/>
              <w:t xml:space="preserve">sudo chmod -R 777 /opt/sonarqube-*</w:t>
              <w:br w:type="textWrapping"/>
              <w:t xml:space="preserve"># Access SonarQube web UI at http://&lt;SERVER_IP&gt;:9000 (Default: admin/admin)</w:t>
            </w:r>
            <w:r w:rsidDel="00000000" w:rsidR="00000000" w:rsidRPr="00000000">
              <w:rPr>
                <w:rtl w:val="0"/>
              </w:rPr>
            </w:r>
          </w:p>
        </w:tc>
      </w:tr>
    </w:tbl>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4.3 Complete Declarative Jenkinsfile Pipeline Code</w:t>
      </w:r>
      <w:r w:rsidDel="00000000" w:rsidR="00000000" w:rsidRPr="00000000">
        <w:rPr>
          <w:rtl w:val="0"/>
        </w:rPr>
      </w:r>
    </w:p>
    <w:p w:rsidR="00000000" w:rsidDel="00000000" w:rsidP="00000000" w:rsidRDefault="00000000" w:rsidRPr="00000000" w14:paraId="0000003B">
      <w:pPr>
        <w:spacing w:after="40" w:before="80" w:lineRule="auto"/>
        <w:rPr/>
      </w:pPr>
      <w:r w:rsidDel="00000000" w:rsidR="00000000" w:rsidRPr="00000000">
        <w:rPr>
          <w:rFonts w:ascii="Calibri" w:cs="Calibri" w:eastAsia="Calibri" w:hAnsi="Calibri"/>
          <w:b w:val="1"/>
          <w:bCs w:val="1"/>
          <w:color w:val="1b365d"/>
          <w:sz w:val="19"/>
          <w:szCs w:val="19"/>
          <w:rtl w:val="0"/>
        </w:rPr>
        <w:t xml:space="preserve">Jenkinsfile: Declarative CI/CD Pipeline with Docker Agent &amp; GitOps</w:t>
      </w: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d3d3d3" w:space="0" w:sz="6" w:val="single"/>
              <w:left w:color="1b365d" w:space="0" w:sz="18" w:val="single"/>
              <w:bottom w:color="d3d3d3" w:space="0" w:sz="6" w:val="single"/>
              <w:right w:color="d3d3d3" w:space="0" w:sz="6" w:val="single"/>
            </w:tcBorders>
            <w:shd w:fill="f8f9fa" w:val="clear"/>
            <w:tcMar>
              <w:top w:w="80.0" w:type="dxa"/>
              <w:left w:w="120.0" w:type="dxa"/>
              <w:bottom w:w="80.0" w:type="dxa"/>
              <w:right w:w="120.0" w:type="dxa"/>
            </w:tcMar>
          </w:tcPr>
          <w:p w:rsidR="00000000" w:rsidDel="00000000" w:rsidP="00000000" w:rsidRDefault="00000000" w:rsidRPr="00000000" w14:paraId="0000003C">
            <w:pPr>
              <w:spacing w:after="40" w:before="40" w:line="252.00000000000003" w:lineRule="auto"/>
              <w:rPr/>
            </w:pPr>
            <w:r w:rsidDel="00000000" w:rsidR="00000000" w:rsidRPr="00000000">
              <w:rPr>
                <w:rFonts w:ascii="Consolas" w:cs="Consolas" w:eastAsia="Consolas" w:hAnsi="Consolas"/>
                <w:color w:val="222222"/>
                <w:sz w:val="17"/>
                <w:szCs w:val="17"/>
                <w:rtl w:val="0"/>
              </w:rPr>
              <w:t xml:space="preserve">pipeline {</w:t>
              <w:br w:type="textWrapping"/>
              <w:t xml:space="preserve">    agent {</w:t>
              <w:br w:type="textWrapping"/>
              <w:t xml:space="preserve">        docker {</w:t>
              <w:br w:type="textWrapping"/>
              <w:t xml:space="preserve">            image 'maven:3.8.6-openjdk-11'</w:t>
              <w:br w:type="textWrapping"/>
              <w:t xml:space="preserve">            // Mount host docker socket to enable Docker-in-Docker workflows</w:t>
              <w:br w:type="textWrapping"/>
              <w:t xml:space="preserve">            args '-u root -v /var/run/docker.sock:/var/run/docker.sock'</w:t>
              <w:br w:type="textWrapping"/>
              <w:t xml:space="preserve">        }</w:t>
              <w:br w:type="textWrapping"/>
              <w:t xml:space="preserve">    }</w:t>
              <w:br w:type="textWrapping"/>
              <w:t xml:space="preserve">    environment {</w:t>
              <w:br w:type="textWrapping"/>
              <w:t xml:space="preserve">        SONAR_URL            = "http://&lt;SONARQUBE_IP&gt;:9000"</w:t>
              <w:br w:type="textWrapping"/>
              <w:t xml:space="preserve">        DOCKER_IMAGE_NAME    = "dockerhub-username/microservice-app"</w:t>
              <w:br w:type="textWrapping"/>
              <w:t xml:space="preserve">        REGISTRY_CREDENTIALS = credentials('docker-hub-credentials')</w:t>
              <w:br w:type="textWrapping"/>
              <w:t xml:space="preserve">        GIT_REPO_NAME        = "k8s-manifests-repo"</w:t>
              <w:br w:type="textWrapping"/>
              <w:t xml:space="preserve">        GIT_USERNAME         = "devops-admin"</w:t>
              <w:br w:type="textWrapping"/>
              <w:t xml:space="preserve">    }</w:t>
              <w:br w:type="textWrapping"/>
              <w:t xml:space="preserve">    stages {</w:t>
              <w:br w:type="textWrapping"/>
              <w:t xml:space="preserve">        stage('Checkout') {</w:t>
              <w:br w:type="textWrapping"/>
              <w:t xml:space="preserve">            steps {</w:t>
              <w:br w:type="textWrapping"/>
              <w:t xml:space="preserve">                echo 'Checking out source code from Git repository...'</w:t>
              <w:br w:type="textWrapping"/>
              <w:t xml:space="preserve">                git branch: 'main', url: 'https://github.com/organization/microservice-app.git'</w:t>
              <w:br w:type="textWrapping"/>
              <w:t xml:space="preserve">            }</w:t>
              <w:br w:type="textWrapping"/>
              <w:t xml:space="preserve">        }</w:t>
              <w:br w:type="textWrapping"/>
              <w:t xml:space="preserve">        stage('Build &amp; Test') {</w:t>
              <w:br w:type="textWrapping"/>
              <w:t xml:space="preserve">            steps {</w:t>
              <w:br w:type="textWrapping"/>
              <w:t xml:space="preserve">                echo 'Compiling Java project, running unit tests &amp; packaging JAR...'</w:t>
              <w:br w:type="textWrapping"/>
              <w:t xml:space="preserve">                sh 'mvn clean package -DskipTests=false'</w:t>
              <w:br w:type="textWrapping"/>
              <w:t xml:space="preserve">            }</w:t>
              <w:br w:type="textWrapping"/>
              <w:t xml:space="preserve">        }</w:t>
              <w:br w:type="textWrapping"/>
              <w:t xml:space="preserve">        stage('Static Code Analysis') {</w:t>
              <w:br w:type="textWrapping"/>
              <w:t xml:space="preserve">            steps {</w:t>
              <w:br w:type="textWrapping"/>
              <w:t xml:space="preserve">                echo 'Executing SonarQube static code quality analysis...'</w:t>
              <w:br w:type="textWrapping"/>
              <w:t xml:space="preserve">                withCredentials([string(credentialsId: 'SonarAuthToken', variable: 'SONAR_AUTH_TOKEN')]) {</w:t>
              <w:br w:type="textWrapping"/>
              <w:t xml:space="preserve">                    sh '''</w:t>
              <w:br w:type="textWrapping"/>
              <w:t xml:space="preserve">                    mvn sonar:sonar \</w:t>
              <w:br w:type="textWrapping"/>
              <w:t xml:space="preserve">                      -Dsonar.login=$SONAR_AUTH_TOKEN \</w:t>
              <w:br w:type="textWrapping"/>
              <w:t xml:space="preserve">                      -Dsonar.host.url=$SONAR_URL</w:t>
              <w:br w:type="textWrapping"/>
              <w:t xml:space="preserve">                    '''</w:t>
              <w:br w:type="textWrapping"/>
              <w:t xml:space="preserve">                }</w:t>
              <w:br w:type="textWrapping"/>
              <w:t xml:space="preserve">            }</w:t>
              <w:br w:type="textWrapping"/>
              <w:t xml:space="preserve">        }</w:t>
              <w:br w:type="textWrapping"/>
              <w:t xml:space="preserve">        stage('Build and Push Docker Image') {</w:t>
              <w:br w:type="textWrapping"/>
              <w:t xml:space="preserve">            steps {</w:t>
              <w:br w:type="textWrapping"/>
              <w:t xml:space="preserve">                script {</w:t>
              <w:br w:type="textWrapping"/>
              <w:t xml:space="preserve">                    echo 'Building and tagging Docker image...'</w:t>
              <w:br w:type="textWrapping"/>
              <w:t xml:space="preserve">                    sh "docker build -t ${DOCKER_IMAGE_NAME}:${BUILD_NUMBER} ."</w:t>
              <w:br w:type="textWrapping"/>
              <w:t xml:space="preserve">                    docker.withRegistry('https://index.docker.io/v1/', 'docker-hub-credentials') {</w:t>
              <w:br w:type="textWrapping"/>
              <w:t xml:space="preserve">                        docker.image("${DOCKER_IMAGE_NAME}:${BUILD_NUMBER}").push()</w:t>
              <w:br w:type="textWrapping"/>
              <w:t xml:space="preserve">                        docker.image("${DOCKER_IMAGE_NAME}:${BUILD_NUMBER}").push('latest')</w:t>
              <w:br w:type="textWrapping"/>
              <w:t xml:space="preserve">                    }</w:t>
              <w:br w:type="textWrapping"/>
              <w:t xml:space="preserve">                }</w:t>
              <w:br w:type="textWrapping"/>
              <w:t xml:space="preserve">            }</w:t>
              <w:br w:type="textWrapping"/>
              <w:t xml:space="preserve">        }</w:t>
              <w:br w:type="textWrapping"/>
              <w:t xml:space="preserve">        stage('Update Deployment Manifest') {</w:t>
              <w:br w:type="textWrapping"/>
              <w:t xml:space="preserve">            steps {</w:t>
              <w:br w:type="textWrapping"/>
              <w:t xml:space="preserve">                withCredentials([string(credentialsId: 'github-access-token', variable: 'GITHUB_TOKEN')]) {</w:t>
              <w:br w:type="textWrapping"/>
              <w:t xml:space="preserve">                    sh '''</w:t>
              <w:br w:type="textWrapping"/>
              <w:t xml:space="preserve">                    git config user.email "devops-admin@company.com"</w:t>
              <w:br w:type="textWrapping"/>
              <w:t xml:space="preserve">                    git config user.name "${GIT_USERNAME}"</w:t>
              <w:br w:type="textWrapping"/>
              <w:t xml:space="preserve">                    </w:t>
              <w:br w:type="textWrapping"/>
              <w:t xml:space="preserve">                    # Update image tag inside Kubernetes deployment manifest</w:t>
              <w:br w:type="textWrapping"/>
              <w:t xml:space="preserve">                    sed -i "s|image: ${DOCKER_IMAGE_NAME}:.*|image: ${DOCKER_IMAGE_NAME}:${BUILD_NUMBER}|g" k8s/deployment.yaml</w:t>
              <w:br w:type="textWrapping"/>
              <w:t xml:space="preserve">                    </w:t>
              <w:br w:type="textWrapping"/>
              <w:t xml:space="preserve">                    git add k8s/deployment.yaml</w:t>
              <w:br w:type="textWrapping"/>
              <w:t xml:space="preserve">                    git commit -m "chore(cd): update deployment image to build version ${BUILD_NUMBER} [skip ci]"</w:t>
              <w:br w:type="textWrapping"/>
              <w:t xml:space="preserve">                    git push https://${GITHUB_TOKEN}@github.com/organization/${GIT_REPO_NAME}.git main</w:t>
              <w:br w:type="textWrapping"/>
              <w:t xml:space="preserve">                    '''</w:t>
              <w:br w:type="textWrapping"/>
              <w:t xml:space="preserve">                }</w:t>
              <w:br w:type="textWrapping"/>
              <w:t xml:space="preserve">            }</w:t>
              <w:br w:type="textWrapping"/>
              <w:t xml:space="preserve">        }</w:t>
              <w:br w:type="textWrapping"/>
              <w:t xml:space="preserve">    }</w:t>
              <w:br w:type="textWrapping"/>
              <w:t xml:space="preserve">    post {</w:t>
              <w:br w:type="textWrapping"/>
              <w:t xml:space="preserve">        always {</w:t>
              <w:br w:type="textWrapping"/>
              <w:t xml:space="preserve">            cleanWs()</w:t>
              <w:br w:type="textWrapping"/>
              <w:t xml:space="preserve">        }</w:t>
              <w:br w:type="textWrapping"/>
              <w:t xml:space="preserve">        success {</w:t>
              <w:br w:type="textWrapping"/>
              <w:t xml:space="preserve">            echo "CI pipeline completed successfully for build #${BUILD_NUMBER}!"</w:t>
              <w:br w:type="textWrapping"/>
              <w:t xml:space="preserve">        }</w:t>
              <w:br w:type="textWrapping"/>
              <w:t xml:space="preserve">        failure {</w:t>
              <w:br w:type="textWrapping"/>
              <w:t xml:space="preserve">            echo "CI pipeline failed! Triggering alerts."</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4.4 Production Hardened Dockerfile Template</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Calibri" w:cs="Calibri" w:eastAsia="Calibri" w:hAnsi="Calibri"/>
          <w:b w:val="1"/>
          <w:bCs w:val="1"/>
          <w:color w:val="1b365d"/>
          <w:sz w:val="19"/>
          <w:szCs w:val="19"/>
          <w:rtl w:val="0"/>
        </w:rPr>
        <w:t xml:space="preserve">Dockerfile: Multi-Stage / Minimal Java Microservice Container</w:t>
      </w: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d3d3d3" w:space="0" w:sz="6" w:val="single"/>
              <w:left w:color="1b365d" w:space="0" w:sz="18" w:val="single"/>
              <w:bottom w:color="d3d3d3" w:space="0" w:sz="6" w:val="single"/>
              <w:right w:color="d3d3d3" w:space="0" w:sz="6" w:val="single"/>
            </w:tcBorders>
            <w:shd w:fill="f8f9fa" w:val="clear"/>
            <w:tcMar>
              <w:top w:w="80.0" w:type="dxa"/>
              <w:left w:w="120.0" w:type="dxa"/>
              <w:bottom w:w="80.0" w:type="dxa"/>
              <w:right w:w="120.0" w:type="dxa"/>
            </w:tcMar>
          </w:tcPr>
          <w:p w:rsidR="00000000" w:rsidDel="00000000" w:rsidP="00000000" w:rsidRDefault="00000000" w:rsidRPr="00000000" w14:paraId="00000040">
            <w:pPr>
              <w:spacing w:after="40" w:before="40" w:line="252.00000000000003" w:lineRule="auto"/>
              <w:rPr/>
            </w:pPr>
            <w:r w:rsidDel="00000000" w:rsidR="00000000" w:rsidRPr="00000000">
              <w:rPr>
                <w:rFonts w:ascii="Consolas" w:cs="Consolas" w:eastAsia="Consolas" w:hAnsi="Consolas"/>
                <w:color w:val="222222"/>
                <w:sz w:val="17"/>
                <w:szCs w:val="17"/>
                <w:rtl w:val="0"/>
              </w:rPr>
              <w:t xml:space="preserve"># Stage 1: Runtime base with Alpine JRE for minimal attack surface</w:t>
              <w:br w:type="textWrapping"/>
              <w:t xml:space="preserve">FROM adoptopenjdk/openjdk11:alpine-jre</w:t>
              <w:br w:type="textWrapping"/>
              <w:br w:type="textWrapping"/>
              <w:t xml:space="preserve"># Parameterized artifact path</w:t>
              <w:br w:type="textWrapping"/>
              <w:t xml:space="preserve">ARG artifact=target/*.jar</w:t>
              <w:br w:type="textWrapping"/>
              <w:br w:type="textWrapping"/>
              <w:t xml:space="preserve"># Set isolated working directory</w:t>
              <w:br w:type="textWrapping"/>
              <w:t xml:space="preserve">WORKDIR /opt/app</w:t>
              <w:br w:type="textWrapping"/>
              <w:br w:type="textWrapping"/>
              <w:t xml:space="preserve"># Copy compiled artifact with fixed application naming</w:t>
              <w:br w:type="textWrapping"/>
              <w:t xml:space="preserve">COPY ${artifact} app.jar</w:t>
              <w:br w:type="textWrapping"/>
              <w:br w:type="textWrapping"/>
              <w:t xml:space="preserve"># Enforce non-root execution</w:t>
              <w:br w:type="textWrapping"/>
              <w:t xml:space="preserve">RUN addgroup -S appgroup &amp;&amp; adduser -S appuser -G appgroup</w:t>
              <w:br w:type="textWrapping"/>
              <w:t xml:space="preserve">USER appuser</w:t>
              <w:br w:type="textWrapping"/>
              <w:br w:type="textWrapping"/>
              <w:t xml:space="preserve"># Expose microservice application port</w:t>
              <w:br w:type="textWrapping"/>
              <w:t xml:space="preserve">EXPOSE 8080</w:t>
              <w:br w:type="textWrapping"/>
              <w:br w:type="textWrapping"/>
              <w:t xml:space="preserve"># Immutable execution entrypoint</w:t>
              <w:br w:type="textWrapping"/>
              <w:t xml:space="preserve">ENTRYPOINT ["java", "-jar", "app.jar"]</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5. DevSecOps Architecture &amp; Shift-Left Security Framework</w:t>
      </w:r>
      <w:r w:rsidDel="00000000" w:rsidR="00000000" w:rsidRPr="00000000">
        <w:rPr>
          <w:rtl w:val="0"/>
        </w:rPr>
      </w:r>
    </w:p>
    <w:p w:rsidR="00000000" w:rsidDel="00000000" w:rsidP="00000000" w:rsidRDefault="00000000" w:rsidRPr="00000000" w14:paraId="00000043">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5.1 The 3 Core Pillars of Application Security (AppSec)</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1. SAST: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Static Application Security Testing executed during code build (SonarQube). Detects code smells, bugs, and SQL injection flaws.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2. SCA: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Software Composition Analysis (OWASP Dependency-Check, Snyk). Identifies CVE vulnerabilities in open-source third-party dependencies.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3. DAST: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Dynamic Application Security Testing performed in staging/testing runtime (OWASP ZAP). Scans active endpoints for cross-site scripting (XSS) and broken authentication.</w:t>
      </w:r>
      <w:r w:rsidDel="00000000" w:rsidR="00000000" w:rsidRPr="00000000">
        <w:rPr>
          <w:rtl w:val="0"/>
        </w:rPr>
      </w:r>
    </w:p>
    <w:p w:rsidR="00000000" w:rsidDel="00000000" w:rsidP="00000000" w:rsidRDefault="00000000" w:rsidRPr="00000000" w14:paraId="00000047">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5.2 End-to-End DevSecOps Pipeline Flow</w:t>
      </w: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2f5f8" w:val="clear"/>
            <w:tcMar>
              <w:top w:w="90.0" w:type="dxa"/>
              <w:left w:w="140.0" w:type="dxa"/>
              <w:bottom w:w="90.0" w:type="dxa"/>
              <w:right w:w="140.0" w:type="dxa"/>
            </w:tcMar>
          </w:tcPr>
          <w:p w:rsidR="00000000" w:rsidDel="00000000" w:rsidP="00000000" w:rsidRDefault="00000000" w:rsidRPr="00000000" w14:paraId="00000048">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Sequence of Execution: </w:t>
            </w:r>
            <w:r w:rsidDel="00000000" w:rsidR="00000000" w:rsidRPr="00000000">
              <w:rPr>
                <w:rFonts w:ascii="Calibri" w:cs="Calibri" w:eastAsia="Calibri" w:hAnsi="Calibri"/>
                <w:color w:val="222222"/>
                <w:sz w:val="19"/>
                <w:szCs w:val="19"/>
                <w:rtl w:val="0"/>
              </w:rPr>
              <w:t xml:space="preserve">Developer -&gt; Pull Request (PR) -&gt; Pre-Commit Hook (GitLeaks) -&gt; Code Review -&gt; CI Pipeline -&gt; SAST (SonarQube) -&gt; SCA (Dependency-Check) -&gt; Unit Tests -&gt; Docker Build (Non-root) -&gt; Image Scan (Trivy) -&gt; Push to Container Registry (ECR/ACR) -&gt; Helm Chart Version Update -&gt; ArgoCD Sync -&gt; Deploy to K8s Cluster -&gt; Continuous Runtime Monitoring &amp; Logging -&gt; FinOps Cost Optimization.</w:t>
            </w:r>
            <w:r w:rsidDel="00000000" w:rsidR="00000000" w:rsidRPr="00000000">
              <w:rPr>
                <w:rtl w:val="0"/>
              </w:rPr>
            </w:r>
          </w:p>
          <w:p w:rsidR="00000000" w:rsidDel="00000000" w:rsidP="00000000" w:rsidRDefault="00000000" w:rsidRPr="00000000" w14:paraId="00000049">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Separation of Concerns: </w:t>
            </w:r>
            <w:r w:rsidDel="00000000" w:rsidR="00000000" w:rsidRPr="00000000">
              <w:rPr>
                <w:rFonts w:ascii="Calibri" w:cs="Calibri" w:eastAsia="Calibri" w:hAnsi="Calibri"/>
                <w:color w:val="222222"/>
                <w:sz w:val="19"/>
                <w:szCs w:val="19"/>
                <w:rtl w:val="0"/>
              </w:rPr>
              <w:t xml:space="preserve">Infrastructure Pipeline is strictly decoupled from the Application Pipeline. Infrastructure changes apply ONLY after cost estimation passing, security vulnerability scan passing, and Senior Architect approval.</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5.3 Security Integration Points (Layer-by-Layer Matrix)</w:t>
      </w:r>
      <w:r w:rsidDel="00000000" w:rsidR="00000000" w:rsidRPr="00000000">
        <w:rPr>
          <w:rtl w:val="0"/>
        </w:rPr>
      </w:r>
    </w:p>
    <w:tbl>
      <w:tblPr>
        <w:tblStyle w:val="Table7"/>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4C">
            <w:pPr>
              <w:spacing w:after="20" w:before="20" w:lineRule="auto"/>
              <w:rPr/>
            </w:pPr>
            <w:r w:rsidDel="00000000" w:rsidR="00000000" w:rsidRPr="00000000">
              <w:rPr>
                <w:rFonts w:ascii="Calibri" w:cs="Calibri" w:eastAsia="Calibri" w:hAnsi="Calibri"/>
                <w:b w:val="1"/>
                <w:bCs w:val="1"/>
                <w:color w:val="ffffff"/>
                <w:sz w:val="19"/>
                <w:szCs w:val="19"/>
                <w:rtl w:val="0"/>
              </w:rPr>
              <w:t xml:space="preserve">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4D">
            <w:pPr>
              <w:spacing w:after="20" w:before="20" w:lineRule="auto"/>
              <w:rPr/>
            </w:pPr>
            <w:r w:rsidDel="00000000" w:rsidR="00000000" w:rsidRPr="00000000">
              <w:rPr>
                <w:rFonts w:ascii="Calibri" w:cs="Calibri" w:eastAsia="Calibri" w:hAnsi="Calibri"/>
                <w:b w:val="1"/>
                <w:bCs w:val="1"/>
                <w:color w:val="ffffff"/>
                <w:sz w:val="19"/>
                <w:szCs w:val="19"/>
                <w:rtl w:val="0"/>
              </w:rPr>
              <w:t xml:space="preserve">Security Tooling / Standard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4E">
            <w:pPr>
              <w:spacing w:after="20" w:before="20" w:lineRule="auto"/>
              <w:rPr/>
            </w:pPr>
            <w:r w:rsidDel="00000000" w:rsidR="00000000" w:rsidRPr="00000000">
              <w:rPr>
                <w:rFonts w:ascii="Calibri" w:cs="Calibri" w:eastAsia="Calibri" w:hAnsi="Calibri"/>
                <w:b w:val="1"/>
                <w:bCs w:val="1"/>
                <w:color w:val="ffffff"/>
                <w:sz w:val="19"/>
                <w:szCs w:val="19"/>
                <w:rtl w:val="0"/>
              </w:rPr>
              <w:t xml:space="preserve">Key Operational Controls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4F">
            <w:pPr>
              <w:spacing w:after="20" w:before="20" w:lineRule="auto"/>
              <w:rPr/>
            </w:pPr>
            <w:r w:rsidDel="00000000" w:rsidR="00000000" w:rsidRPr="00000000">
              <w:rPr>
                <w:rFonts w:ascii="Calibri" w:cs="Calibri" w:eastAsia="Calibri" w:hAnsi="Calibri"/>
                <w:color w:val="222222"/>
                <w:sz w:val="18"/>
                <w:szCs w:val="18"/>
                <w:rtl w:val="0"/>
              </w:rPr>
              <w:t xml:space="preserve">Code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0">
            <w:pPr>
              <w:spacing w:after="20" w:before="20" w:lineRule="auto"/>
              <w:rPr/>
            </w:pPr>
            <w:r w:rsidDel="00000000" w:rsidR="00000000" w:rsidRPr="00000000">
              <w:rPr>
                <w:rFonts w:ascii="Calibri" w:cs="Calibri" w:eastAsia="Calibri" w:hAnsi="Calibri"/>
                <w:color w:val="222222"/>
                <w:sz w:val="18"/>
                <w:szCs w:val="18"/>
                <w:rtl w:val="0"/>
              </w:rPr>
              <w:t xml:space="preserve">Pre-commit Hooks, SonarQube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spacing w:after="20" w:before="20" w:lineRule="auto"/>
              <w:rPr/>
            </w:pPr>
            <w:r w:rsidDel="00000000" w:rsidR="00000000" w:rsidRPr="00000000">
              <w:rPr>
                <w:rFonts w:ascii="Calibri" w:cs="Calibri" w:eastAsia="Calibri" w:hAnsi="Calibri"/>
                <w:color w:val="222222"/>
                <w:sz w:val="18"/>
                <w:szCs w:val="18"/>
                <w:rtl w:val="0"/>
              </w:rPr>
              <w:t xml:space="preserve">Block hardcoded secrets, syntax verification, detect SQL injection &amp; code smells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2">
            <w:pPr>
              <w:spacing w:after="20" w:before="20" w:lineRule="auto"/>
              <w:rPr/>
            </w:pPr>
            <w:r w:rsidDel="00000000" w:rsidR="00000000" w:rsidRPr="00000000">
              <w:rPr>
                <w:rFonts w:ascii="Calibri" w:cs="Calibri" w:eastAsia="Calibri" w:hAnsi="Calibri"/>
                <w:color w:val="222222"/>
                <w:sz w:val="18"/>
                <w:szCs w:val="18"/>
                <w:rtl w:val="0"/>
              </w:rPr>
              <w:t xml:space="preserve">Dependency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3">
            <w:pPr>
              <w:spacing w:after="20" w:before="20" w:lineRule="auto"/>
              <w:rPr/>
            </w:pPr>
            <w:r w:rsidDel="00000000" w:rsidR="00000000" w:rsidRPr="00000000">
              <w:rPr>
                <w:rFonts w:ascii="Calibri" w:cs="Calibri" w:eastAsia="Calibri" w:hAnsi="Calibri"/>
                <w:color w:val="222222"/>
                <w:sz w:val="18"/>
                <w:szCs w:val="18"/>
                <w:rtl w:val="0"/>
              </w:rPr>
              <w:t xml:space="preserve">OWASP Dependency-Check, Dependabot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4">
            <w:pPr>
              <w:spacing w:after="20" w:before="20" w:lineRule="auto"/>
              <w:rPr/>
            </w:pPr>
            <w:r w:rsidDel="00000000" w:rsidR="00000000" w:rsidRPr="00000000">
              <w:rPr>
                <w:rFonts w:ascii="Calibri" w:cs="Calibri" w:eastAsia="Calibri" w:hAnsi="Calibri"/>
                <w:color w:val="222222"/>
                <w:sz w:val="18"/>
                <w:szCs w:val="18"/>
                <w:rtl w:val="0"/>
              </w:rPr>
              <w:t xml:space="preserve">Block vulnerable third-party libraries, automate patching via PRs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5">
            <w:pPr>
              <w:spacing w:after="20" w:before="20" w:lineRule="auto"/>
              <w:rPr/>
            </w:pPr>
            <w:r w:rsidDel="00000000" w:rsidR="00000000" w:rsidRPr="00000000">
              <w:rPr>
                <w:rFonts w:ascii="Calibri" w:cs="Calibri" w:eastAsia="Calibri" w:hAnsi="Calibri"/>
                <w:color w:val="222222"/>
                <w:sz w:val="18"/>
                <w:szCs w:val="18"/>
                <w:rtl w:val="0"/>
              </w:rPr>
              <w:t xml:space="preserve">Container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6">
            <w:pPr>
              <w:spacing w:after="20" w:before="20" w:lineRule="auto"/>
              <w:rPr/>
            </w:pPr>
            <w:r w:rsidDel="00000000" w:rsidR="00000000" w:rsidRPr="00000000">
              <w:rPr>
                <w:rFonts w:ascii="Calibri" w:cs="Calibri" w:eastAsia="Calibri" w:hAnsi="Calibri"/>
                <w:color w:val="222222"/>
                <w:sz w:val="18"/>
                <w:szCs w:val="18"/>
                <w:rtl w:val="0"/>
              </w:rPr>
              <w:t xml:space="preserve">Trivy, Snyk, Non-root user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7">
            <w:pPr>
              <w:spacing w:after="20" w:before="20" w:lineRule="auto"/>
              <w:rPr/>
            </w:pPr>
            <w:r w:rsidDel="00000000" w:rsidR="00000000" w:rsidRPr="00000000">
              <w:rPr>
                <w:rFonts w:ascii="Calibri" w:cs="Calibri" w:eastAsia="Calibri" w:hAnsi="Calibri"/>
                <w:color w:val="222222"/>
                <w:sz w:val="18"/>
                <w:szCs w:val="18"/>
                <w:rtl w:val="0"/>
              </w:rPr>
              <w:t xml:space="preserve">Vulnerability scanning of container base images, distroless minimal layers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8">
            <w:pPr>
              <w:spacing w:after="20" w:before="20" w:lineRule="auto"/>
              <w:rPr/>
            </w:pPr>
            <w:r w:rsidDel="00000000" w:rsidR="00000000" w:rsidRPr="00000000">
              <w:rPr>
                <w:rFonts w:ascii="Calibri" w:cs="Calibri" w:eastAsia="Calibri" w:hAnsi="Calibri"/>
                <w:color w:val="222222"/>
                <w:sz w:val="18"/>
                <w:szCs w:val="18"/>
                <w:rtl w:val="0"/>
              </w:rPr>
              <w:t xml:space="preserve">Access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9">
            <w:pPr>
              <w:spacing w:after="20" w:before="20" w:lineRule="auto"/>
              <w:rPr/>
            </w:pPr>
            <w:r w:rsidDel="00000000" w:rsidR="00000000" w:rsidRPr="00000000">
              <w:rPr>
                <w:rFonts w:ascii="Calibri" w:cs="Calibri" w:eastAsia="Calibri" w:hAnsi="Calibri"/>
                <w:color w:val="222222"/>
                <w:sz w:val="18"/>
                <w:szCs w:val="18"/>
                <w:rtl w:val="0"/>
              </w:rPr>
              <w:t xml:space="preserve">OIDC, OAuth2, JWT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A">
            <w:pPr>
              <w:spacing w:after="20" w:before="20" w:lineRule="auto"/>
              <w:rPr/>
            </w:pPr>
            <w:r w:rsidDel="00000000" w:rsidR="00000000" w:rsidRPr="00000000">
              <w:rPr>
                <w:rFonts w:ascii="Calibri" w:cs="Calibri" w:eastAsia="Calibri" w:hAnsi="Calibri"/>
                <w:color w:val="222222"/>
                <w:sz w:val="18"/>
                <w:szCs w:val="18"/>
                <w:rtl w:val="0"/>
              </w:rPr>
              <w:t xml:space="preserve">Federated ephemeral authentication, elimination of permanent cloud credentials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B">
            <w:pPr>
              <w:spacing w:after="20" w:before="20" w:lineRule="auto"/>
              <w:rPr/>
            </w:pPr>
            <w:r w:rsidDel="00000000" w:rsidR="00000000" w:rsidRPr="00000000">
              <w:rPr>
                <w:rFonts w:ascii="Calibri" w:cs="Calibri" w:eastAsia="Calibri" w:hAnsi="Calibri"/>
                <w:color w:val="222222"/>
                <w:sz w:val="18"/>
                <w:szCs w:val="18"/>
                <w:rtl w:val="0"/>
              </w:rPr>
              <w:t xml:space="preserve">Secrets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C">
            <w:pPr>
              <w:spacing w:after="20" w:before="20" w:lineRule="auto"/>
              <w:rPr/>
            </w:pPr>
            <w:r w:rsidDel="00000000" w:rsidR="00000000" w:rsidRPr="00000000">
              <w:rPr>
                <w:rFonts w:ascii="Calibri" w:cs="Calibri" w:eastAsia="Calibri" w:hAnsi="Calibri"/>
                <w:color w:val="222222"/>
                <w:sz w:val="18"/>
                <w:szCs w:val="18"/>
                <w:rtl w:val="0"/>
              </w:rPr>
              <w:t xml:space="preserve">Azure Key Vault, HashiCorp Vault, CSI</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5D">
            <w:pPr>
              <w:spacing w:after="20" w:before="20" w:lineRule="auto"/>
              <w:rPr/>
            </w:pPr>
            <w:r w:rsidDel="00000000" w:rsidR="00000000" w:rsidRPr="00000000">
              <w:rPr>
                <w:rFonts w:ascii="Calibri" w:cs="Calibri" w:eastAsia="Calibri" w:hAnsi="Calibri"/>
                <w:color w:val="222222"/>
                <w:sz w:val="18"/>
                <w:szCs w:val="18"/>
                <w:rtl w:val="0"/>
              </w:rPr>
              <w:t xml:space="preserve">Centralized storage, 90-day password rotation, direct pod injection via CSI</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E">
            <w:pPr>
              <w:spacing w:after="20" w:before="20" w:lineRule="auto"/>
              <w:rPr/>
            </w:pPr>
            <w:r w:rsidDel="00000000" w:rsidR="00000000" w:rsidRPr="00000000">
              <w:rPr>
                <w:rFonts w:ascii="Calibri" w:cs="Calibri" w:eastAsia="Calibri" w:hAnsi="Calibri"/>
                <w:color w:val="222222"/>
                <w:sz w:val="18"/>
                <w:szCs w:val="18"/>
                <w:rtl w:val="0"/>
              </w:rPr>
              <w:t xml:space="preserve">Network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5F">
            <w:pPr>
              <w:spacing w:after="20" w:before="20" w:lineRule="auto"/>
              <w:rPr/>
            </w:pPr>
            <w:r w:rsidDel="00000000" w:rsidR="00000000" w:rsidRPr="00000000">
              <w:rPr>
                <w:rFonts w:ascii="Calibri" w:cs="Calibri" w:eastAsia="Calibri" w:hAnsi="Calibri"/>
                <w:color w:val="222222"/>
                <w:sz w:val="18"/>
                <w:szCs w:val="18"/>
                <w:rtl w:val="0"/>
              </w:rPr>
              <w:t xml:space="preserve">VPC Private Subnet, Network Policies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60">
            <w:pPr>
              <w:spacing w:after="20" w:before="20" w:lineRule="auto"/>
              <w:rPr/>
            </w:pPr>
            <w:r w:rsidDel="00000000" w:rsidR="00000000" w:rsidRPr="00000000">
              <w:rPr>
                <w:rFonts w:ascii="Calibri" w:cs="Calibri" w:eastAsia="Calibri" w:hAnsi="Calibri"/>
                <w:color w:val="222222"/>
                <w:sz w:val="18"/>
                <w:szCs w:val="18"/>
                <w:rtl w:val="0"/>
              </w:rPr>
              <w:t xml:space="preserve">AWS VPC CNI / Calico rules: allow Frontend-&gt;Backend-&gt;DB, block Frontend-&gt;DB</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1">
            <w:pPr>
              <w:spacing w:after="20" w:before="20" w:lineRule="auto"/>
              <w:rPr/>
            </w:pPr>
            <w:r w:rsidDel="00000000" w:rsidR="00000000" w:rsidRPr="00000000">
              <w:rPr>
                <w:rFonts w:ascii="Calibri" w:cs="Calibri" w:eastAsia="Calibri" w:hAnsi="Calibri"/>
                <w:color w:val="222222"/>
                <w:sz w:val="18"/>
                <w:szCs w:val="18"/>
                <w:rtl w:val="0"/>
              </w:rPr>
              <w:t xml:space="preserve">Edge Perimeter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2">
            <w:pPr>
              <w:spacing w:after="20" w:before="20" w:lineRule="auto"/>
              <w:rPr/>
            </w:pPr>
            <w:r w:rsidDel="00000000" w:rsidR="00000000" w:rsidRPr="00000000">
              <w:rPr>
                <w:rFonts w:ascii="Calibri" w:cs="Calibri" w:eastAsia="Calibri" w:hAnsi="Calibri"/>
                <w:color w:val="222222"/>
                <w:sz w:val="18"/>
                <w:szCs w:val="18"/>
                <w:rtl w:val="0"/>
              </w:rPr>
              <w:t xml:space="preserve">AWS WAF, AWS Shield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3">
            <w:pPr>
              <w:spacing w:after="20" w:before="20" w:lineRule="auto"/>
              <w:rPr/>
            </w:pPr>
            <w:r w:rsidDel="00000000" w:rsidR="00000000" w:rsidRPr="00000000">
              <w:rPr>
                <w:rFonts w:ascii="Calibri" w:cs="Calibri" w:eastAsia="Calibri" w:hAnsi="Calibri"/>
                <w:color w:val="222222"/>
                <w:sz w:val="18"/>
                <w:szCs w:val="18"/>
                <w:rtl w:val="0"/>
              </w:rPr>
              <w:t xml:space="preserve">L7 DDoS mitigation, IP rate limiting, SQL injection / XSS web ACL rules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64">
            <w:pPr>
              <w:spacing w:after="20" w:before="20" w:lineRule="auto"/>
              <w:rPr/>
            </w:pPr>
            <w:r w:rsidDel="00000000" w:rsidR="00000000" w:rsidRPr="00000000">
              <w:rPr>
                <w:rFonts w:ascii="Calibri" w:cs="Calibri" w:eastAsia="Calibri" w:hAnsi="Calibri"/>
                <w:color w:val="222222"/>
                <w:sz w:val="18"/>
                <w:szCs w:val="18"/>
                <w:rtl w:val="0"/>
              </w:rPr>
              <w:t xml:space="preserve">IAM Layer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65">
            <w:pPr>
              <w:spacing w:after="20" w:before="20" w:lineRule="auto"/>
              <w:rPr/>
            </w:pPr>
            <w:r w:rsidDel="00000000" w:rsidR="00000000" w:rsidRPr="00000000">
              <w:rPr>
                <w:rFonts w:ascii="Calibri" w:cs="Calibri" w:eastAsia="Calibri" w:hAnsi="Calibri"/>
                <w:color w:val="222222"/>
                <w:sz w:val="18"/>
                <w:szCs w:val="18"/>
                <w:rtl w:val="0"/>
              </w:rPr>
              <w:t xml:space="preserve">IAM Roles, IRSA, RBAC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66">
            <w:pPr>
              <w:spacing w:after="20" w:before="20" w:lineRule="auto"/>
              <w:rPr/>
            </w:pPr>
            <w:r w:rsidDel="00000000" w:rsidR="00000000" w:rsidRPr="00000000">
              <w:rPr>
                <w:rFonts w:ascii="Calibri" w:cs="Calibri" w:eastAsia="Calibri" w:hAnsi="Calibri"/>
                <w:color w:val="222222"/>
                <w:sz w:val="18"/>
                <w:szCs w:val="18"/>
                <w:rtl w:val="0"/>
              </w:rPr>
              <w:t xml:space="preserve">Strict Least Privilege principle, ServiceAccounts bound to scoped roles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7">
            <w:pPr>
              <w:spacing w:after="20" w:before="20" w:lineRule="auto"/>
              <w:rPr/>
            </w:pPr>
            <w:r w:rsidDel="00000000" w:rsidR="00000000" w:rsidRPr="00000000">
              <w:rPr>
                <w:rFonts w:ascii="Calibri" w:cs="Calibri" w:eastAsia="Calibri" w:hAnsi="Calibri"/>
                <w:color w:val="222222"/>
                <w:sz w:val="18"/>
                <w:szCs w:val="18"/>
                <w:rtl w:val="0"/>
              </w:rPr>
              <w:t xml:space="preserve">Audit &amp; Compliance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8">
            <w:pPr>
              <w:spacing w:after="20" w:before="20" w:lineRule="auto"/>
              <w:rPr/>
            </w:pPr>
            <w:r w:rsidDel="00000000" w:rsidR="00000000" w:rsidRPr="00000000">
              <w:rPr>
                <w:rFonts w:ascii="Calibri" w:cs="Calibri" w:eastAsia="Calibri" w:hAnsi="Calibri"/>
                <w:color w:val="222222"/>
                <w:sz w:val="18"/>
                <w:szCs w:val="18"/>
                <w:rtl w:val="0"/>
              </w:rPr>
              <w:t xml:space="preserve">AWS CloudTrail, Azure Activity Log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69">
            <w:pPr>
              <w:spacing w:after="20" w:before="20" w:lineRule="auto"/>
              <w:rPr/>
            </w:pPr>
            <w:r w:rsidDel="00000000" w:rsidR="00000000" w:rsidRPr="00000000">
              <w:rPr>
                <w:rFonts w:ascii="Calibri" w:cs="Calibri" w:eastAsia="Calibri" w:hAnsi="Calibri"/>
                <w:color w:val="222222"/>
                <w:sz w:val="18"/>
                <w:szCs w:val="18"/>
                <w:rtl w:val="0"/>
              </w:rPr>
              <w:t xml:space="preserve">Immutable audit trails for API activities, compliance (HIPAA, PCI-DSS, SOC 2)</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5.4 Git DevSecOps, Branch Protection &amp; Governance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.gitignore Discipline: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Strictly ignore .env, *.pem, *.tfstate, credentials, and local build artifacts.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Pre-Commit Secret Scanning: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Utilize GitLeaks / GitGuardian hooks locally to prevent commits containing private keys or credentials.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Branch Protection Rules: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Block direct commits to main/master, enforce peer code reviews, require status checks (CI passing), and require CODEOWNERS approval.</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Dependabot: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vulnerability alerting and automated security pull requests via dependabot.yml.</w:t>
      </w:r>
      <w:r w:rsidDel="00000000" w:rsidR="00000000" w:rsidRPr="00000000">
        <w:rPr>
          <w:rtl w:val="0"/>
        </w:rPr>
      </w:r>
    </w:p>
    <w:p w:rsidR="00000000" w:rsidDel="00000000" w:rsidP="00000000" w:rsidRDefault="00000000" w:rsidRPr="00000000" w14:paraId="00000070">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5.5 Kubernetes Hardening &amp; Azure Key Vault Secrets Management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Namespace Boundary: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Enforce logical isolation per tenant and workload.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RBAC Configuration: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ServiceAccount, Role, ClusterRole, RoleBinding, and ClusterRoleBinding configured without cluster-admin sprawl.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Admission Controllers: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ValidatingWebhookConfiguration and MutatingWebhookConfiguration to prevent privileged pods and enforce security baselines.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Network Policies: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Enforce Calico / AWS CNI network policies to restrict cross-namespace traffic and isolate database tiers.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Key Vault + CSI Driver: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Database connection strings, API tokens, and credentials stored in Key Vault with 90-day automated rotation. Pods mount secrets into memory volumes using Secrets Store CSI Driver and Azure Managed Identity (no local secret storage).</w:t>
      </w:r>
      <w:r w:rsidDel="00000000" w:rsidR="00000000" w:rsidRPr="00000000">
        <w:rPr>
          <w:rtl w:val="0"/>
        </w:rPr>
      </w:r>
    </w:p>
    <w:p w:rsidR="00000000" w:rsidDel="00000000" w:rsidP="00000000" w:rsidRDefault="00000000" w:rsidRPr="00000000" w14:paraId="00000076">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6. FinOps Strategy, Cloud Cost Optimization &amp; CloudHealth</w:t>
      </w:r>
      <w:r w:rsidDel="00000000" w:rsidR="00000000" w:rsidRPr="00000000">
        <w:rPr>
          <w:rtl w:val="0"/>
        </w:rPr>
      </w:r>
    </w:p>
    <w:p w:rsidR="00000000" w:rsidDel="00000000" w:rsidP="00000000" w:rsidRDefault="00000000" w:rsidRPr="00000000" w14:paraId="00000077">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6.1 Quick-Win FinOps Cost Optimization Strategies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1. Mandatory Tagging Strategy: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Enforce strict tagging: Owner, Project, Environment, CostCenter.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2. Instance Right-Sizing: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Identify instances with &lt;30% average CPU/Memory utilization and downscale to appropriate instance families.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3. Zombie Resource Elimination: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Detect and terminate stopped/zombie EC2 instances, unattached EBS volumes, and idle Load Balancers.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4. Purchase Discount Models: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Commit to 1-year or 3-year Reserved Instances (RI) and Savings Plans (Compute / EC2) for baseline predictable workloads.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5. Spot Instances for Non-Prod: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Utilize Spot instances for fault-tolerant, stateless batch workloads and non-production testing clusters.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6. Scheduled Auto-Shutdown: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Implement Lambda-based automated start/stop schedules for non-production environments during non-working hours.</w:t>
      </w:r>
      <w:r w:rsidDel="00000000" w:rsidR="00000000" w:rsidRPr="00000000">
        <w:rPr>
          <w:rtl w:val="0"/>
        </w:rPr>
      </w:r>
    </w:p>
    <w:p w:rsidR="00000000" w:rsidDel="00000000" w:rsidP="00000000" w:rsidRDefault="00000000" w:rsidRPr="00000000" w14:paraId="0000007E">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6.2 FinOps Maturity Model: Crawl, Walk, Run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Crawl Phase: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Basic visibility, cost allocation tagging, monthly billing reports, reactive review.</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Walk Phase: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alerting, policy-based right-sizing, anomaly detection, threshold-based budget notifications.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Run Phase: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Proactive predictive cost engineering, automated remediation, fully integrated into CI/CD pipelines (Shift-Left FinOps with FOCUS standard).</w:t>
      </w:r>
      <w:r w:rsidDel="00000000" w:rsidR="00000000" w:rsidRPr="00000000">
        <w:rPr>
          <w:rtl w:val="0"/>
        </w:rPr>
      </w:r>
    </w:p>
    <w:p w:rsidR="00000000" w:rsidDel="00000000" w:rsidP="00000000" w:rsidRDefault="00000000" w:rsidRPr="00000000" w14:paraId="00000082">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6.3 CloudHealth Platform Features &amp; Dashboards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Cost Tracking &amp; Reports: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Track Potential Savings vs. Actual Spend; analyze historical cost trends, amortization, and budget burn rate.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Right-Sizing Analytics: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recommendations for EC2 and EBS right-sizing, compute savings plans, and reserved instance utilization.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Governance Policies: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Budget binding policies; automated email/Slack alerts when projected costs cross defined thresholds.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Compliance Frameworks: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Continuous compliance tracking against HIPAA, PCI-DSS, and SOC 2 frameworks via Business Associate Agreements (BAA).</w:t>
      </w:r>
      <w:r w:rsidDel="00000000" w:rsidR="00000000" w:rsidRPr="00000000">
        <w:rPr>
          <w:rtl w:val="0"/>
        </w:rPr>
      </w:r>
    </w:p>
    <w:p w:rsidR="00000000" w:rsidDel="00000000" w:rsidP="00000000" w:rsidRDefault="00000000" w:rsidRPr="00000000" w14:paraId="00000087">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6.4 Integration of CloudHealth with AWS &amp; Microsoft Azure</w:t>
      </w: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2f5f8" w:val="clear"/>
            <w:tcMar>
              <w:top w:w="90.0" w:type="dxa"/>
              <w:left w:w="140.0" w:type="dxa"/>
              <w:bottom w:w="90.0" w:type="dxa"/>
              <w:right w:w="140.0" w:type="dxa"/>
            </w:tcMar>
          </w:tcPr>
          <w:p w:rsidR="00000000" w:rsidDel="00000000" w:rsidP="00000000" w:rsidRDefault="00000000" w:rsidRPr="00000000" w14:paraId="00000088">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AWS Integration Steps: </w:t>
            </w:r>
            <w:r w:rsidDel="00000000" w:rsidR="00000000" w:rsidRPr="00000000">
              <w:rPr>
                <w:rFonts w:ascii="Calibri" w:cs="Calibri" w:eastAsia="Calibri" w:hAnsi="Calibri"/>
                <w:color w:val="222222"/>
                <w:sz w:val="19"/>
                <w:szCs w:val="19"/>
                <w:rtl w:val="0"/>
              </w:rPr>
              <w:t xml:space="preserve">1) Create an AWS IAM Role dedicated to CloudHealth. 2) In CloudHealth console, retrieve CloudHealth Account ID and unique External ID. 3) Configure IAM Role Trust Relationship with External ID condition. 4) Attach Read-Only / View-Only security policies (write access is provided ONLY if automated instance modification is required). 5) Copy Role ARN into CloudHealth console. 6) Enable AWS Cost and Usage Report (CUR) delivery to S3.</w:t>
            </w:r>
            <w:r w:rsidDel="00000000" w:rsidR="00000000" w:rsidRPr="00000000">
              <w:rPr>
                <w:rtl w:val="0"/>
              </w:rPr>
            </w:r>
          </w:p>
          <w:p w:rsidR="00000000" w:rsidDel="00000000" w:rsidP="00000000" w:rsidRDefault="00000000" w:rsidRPr="00000000" w14:paraId="00000089">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Azure Integration Steps: </w:t>
            </w:r>
            <w:r w:rsidDel="00000000" w:rsidR="00000000" w:rsidRPr="00000000">
              <w:rPr>
                <w:rFonts w:ascii="Calibri" w:cs="Calibri" w:eastAsia="Calibri" w:hAnsi="Calibri"/>
                <w:color w:val="222222"/>
                <w:sz w:val="19"/>
                <w:szCs w:val="19"/>
                <w:rtl w:val="0"/>
              </w:rPr>
              <w:t xml:space="preserve">1) Open Microsoft Entra ID (Azure AD) and create an App Registration. 2) Record Application (Client) ID and Directory (Tenant) ID. 3) Generate a Client Secret. 4) Grant the registered application 'Reader' RBAC role on target Subscriptions. 5) Input Client ID, Tenant ID, and Client Secret into CloudHealth console (Setup &gt; All &gt; Azure). 6) Enable Azure Billing Export service to storage accounts.</w:t>
            </w:r>
            <w:r w:rsidDel="00000000" w:rsidR="00000000" w:rsidRPr="00000000">
              <w:rPr>
                <w:rtl w:val="0"/>
              </w:rPr>
            </w:r>
          </w:p>
        </w:tc>
      </w:tr>
    </w:tbl>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6.5 Monitoring &amp; Cost Tool Comparison Matrix</w:t>
      </w:r>
      <w:r w:rsidDel="00000000" w:rsidR="00000000" w:rsidRPr="00000000">
        <w:rPr>
          <w:rtl w:val="0"/>
        </w:rPr>
      </w:r>
    </w:p>
    <w:tbl>
      <w:tblPr>
        <w:tblStyle w:val="Table9"/>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8C">
            <w:pPr>
              <w:spacing w:after="20" w:before="20" w:lineRule="auto"/>
              <w:rPr/>
            </w:pPr>
            <w:r w:rsidDel="00000000" w:rsidR="00000000" w:rsidRPr="00000000">
              <w:rPr>
                <w:rFonts w:ascii="Calibri" w:cs="Calibri" w:eastAsia="Calibri" w:hAnsi="Calibri"/>
                <w:b w:val="1"/>
                <w:bCs w:val="1"/>
                <w:color w:val="ffffff"/>
                <w:sz w:val="19"/>
                <w:szCs w:val="19"/>
                <w:rtl w:val="0"/>
              </w:rPr>
              <w:t xml:space="preserve">Platform Tool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8D">
            <w:pPr>
              <w:spacing w:after="20" w:before="20" w:lineRule="auto"/>
              <w:jc w:val="center"/>
              <w:rPr/>
            </w:pPr>
            <w:r w:rsidDel="00000000" w:rsidR="00000000" w:rsidRPr="00000000">
              <w:rPr>
                <w:rFonts w:ascii="Calibri" w:cs="Calibri" w:eastAsia="Calibri" w:hAnsi="Calibri"/>
                <w:b w:val="1"/>
                <w:bCs w:val="1"/>
                <w:color w:val="ffffff"/>
                <w:sz w:val="19"/>
                <w:szCs w:val="19"/>
                <w:rtl w:val="0"/>
              </w:rPr>
              <w:t xml:space="preserve">Native Cloud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8E">
            <w:pPr>
              <w:spacing w:after="20" w:before="20" w:lineRule="auto"/>
              <w:jc w:val="center"/>
              <w:rPr/>
            </w:pPr>
            <w:r w:rsidDel="00000000" w:rsidR="00000000" w:rsidRPr="00000000">
              <w:rPr>
                <w:rFonts w:ascii="Calibri" w:cs="Calibri" w:eastAsia="Calibri" w:hAnsi="Calibri"/>
                <w:b w:val="1"/>
                <w:bCs w:val="1"/>
                <w:color w:val="ffffff"/>
                <w:sz w:val="19"/>
                <w:szCs w:val="19"/>
                <w:rtl w:val="0"/>
              </w:rPr>
              <w:t xml:space="preserve">Setup Complexity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8F">
            <w:pPr>
              <w:spacing w:after="20" w:before="20" w:lineRule="auto"/>
              <w:rPr/>
            </w:pPr>
            <w:r w:rsidDel="00000000" w:rsidR="00000000" w:rsidRPr="00000000">
              <w:rPr>
                <w:rFonts w:ascii="Calibri" w:cs="Calibri" w:eastAsia="Calibri" w:hAnsi="Calibri"/>
                <w:b w:val="1"/>
                <w:bCs w:val="1"/>
                <w:color w:val="ffffff"/>
                <w:sz w:val="19"/>
                <w:szCs w:val="19"/>
                <w:rtl w:val="0"/>
              </w:rPr>
              <w:t xml:space="preserve">Log Analytics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90">
            <w:pPr>
              <w:spacing w:after="20" w:before="20" w:lineRule="auto"/>
              <w:rPr/>
            </w:pPr>
            <w:r w:rsidDel="00000000" w:rsidR="00000000" w:rsidRPr="00000000">
              <w:rPr>
                <w:rFonts w:ascii="Calibri" w:cs="Calibri" w:eastAsia="Calibri" w:hAnsi="Calibri"/>
                <w:b w:val="1"/>
                <w:bCs w:val="1"/>
                <w:color w:val="ffffff"/>
                <w:sz w:val="19"/>
                <w:szCs w:val="19"/>
                <w:rtl w:val="0"/>
              </w:rPr>
              <w:t xml:space="preserve">Cost &amp; FinOps Capabilities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1">
            <w:pPr>
              <w:spacing w:after="20" w:before="20" w:lineRule="auto"/>
              <w:rPr/>
            </w:pPr>
            <w:r w:rsidDel="00000000" w:rsidR="00000000" w:rsidRPr="00000000">
              <w:rPr>
                <w:rFonts w:ascii="Calibri" w:cs="Calibri" w:eastAsia="Calibri" w:hAnsi="Calibri"/>
                <w:color w:val="222222"/>
                <w:sz w:val="18"/>
                <w:szCs w:val="18"/>
                <w:rtl w:val="0"/>
              </w:rPr>
              <w:t xml:space="preserve">AWS CloudWatch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2">
            <w:pPr>
              <w:spacing w:after="20" w:before="20" w:lineRule="auto"/>
              <w:jc w:val="center"/>
              <w:rPr/>
            </w:pPr>
            <w:r w:rsidDel="00000000" w:rsidR="00000000" w:rsidRPr="00000000">
              <w:rPr>
                <w:rFonts w:ascii="Calibri" w:cs="Calibri" w:eastAsia="Calibri" w:hAnsi="Calibri"/>
                <w:color w:val="222222"/>
                <w:sz w:val="18"/>
                <w:szCs w:val="18"/>
                <w:rtl w:val="0"/>
              </w:rPr>
              <w:t xml:space="preserve">Yes (AWS Native)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3">
            <w:pPr>
              <w:spacing w:after="20" w:before="20" w:lineRule="auto"/>
              <w:jc w:val="center"/>
              <w:rPr/>
            </w:pPr>
            <w:r w:rsidDel="00000000" w:rsidR="00000000" w:rsidRPr="00000000">
              <w:rPr>
                <w:rFonts w:ascii="Calibri" w:cs="Calibri" w:eastAsia="Calibri" w:hAnsi="Calibri"/>
                <w:color w:val="222222"/>
                <w:sz w:val="18"/>
                <w:szCs w:val="18"/>
                <w:rtl w:val="0"/>
              </w:rPr>
              <w:t xml:space="preserve">Low (Agent/Built-in)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4">
            <w:pPr>
              <w:spacing w:after="20" w:before="20" w:lineRule="auto"/>
              <w:rPr/>
            </w:pPr>
            <w:r w:rsidDel="00000000" w:rsidR="00000000" w:rsidRPr="00000000">
              <w:rPr>
                <w:rFonts w:ascii="Calibri" w:cs="Calibri" w:eastAsia="Calibri" w:hAnsi="Calibri"/>
                <w:color w:val="222222"/>
                <w:sz w:val="18"/>
                <w:szCs w:val="18"/>
                <w:rtl w:val="0"/>
              </w:rPr>
              <w:t xml:space="preserve">Real-time log analytics via Logs Insights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5">
            <w:pPr>
              <w:spacing w:after="20" w:before="20" w:lineRule="auto"/>
              <w:rPr/>
            </w:pPr>
            <w:r w:rsidDel="00000000" w:rsidR="00000000" w:rsidRPr="00000000">
              <w:rPr>
                <w:rFonts w:ascii="Calibri" w:cs="Calibri" w:eastAsia="Calibri" w:hAnsi="Calibri"/>
                <w:color w:val="222222"/>
                <w:sz w:val="18"/>
                <w:szCs w:val="18"/>
                <w:rtl w:val="0"/>
              </w:rPr>
              <w:t xml:space="preserve">Basic AWS billing metrics ($0.50/GB log ingestion, ~$25/mo standard)</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96">
            <w:pPr>
              <w:spacing w:after="20" w:before="20" w:lineRule="auto"/>
              <w:rPr/>
            </w:pPr>
            <w:r w:rsidDel="00000000" w:rsidR="00000000" w:rsidRPr="00000000">
              <w:rPr>
                <w:rFonts w:ascii="Calibri" w:cs="Calibri" w:eastAsia="Calibri" w:hAnsi="Calibri"/>
                <w:color w:val="222222"/>
                <w:sz w:val="18"/>
                <w:szCs w:val="18"/>
                <w:rtl w:val="0"/>
              </w:rPr>
              <w:t xml:space="preserve">ELK Stack</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97">
            <w:pPr>
              <w:spacing w:after="20" w:before="20" w:lineRule="auto"/>
              <w:jc w:val="center"/>
              <w:rPr/>
            </w:pPr>
            <w:r w:rsidDel="00000000" w:rsidR="00000000" w:rsidRPr="00000000">
              <w:rPr>
                <w:rFonts w:ascii="Calibri" w:cs="Calibri" w:eastAsia="Calibri" w:hAnsi="Calibri"/>
                <w:color w:val="222222"/>
                <w:sz w:val="18"/>
                <w:szCs w:val="18"/>
                <w:rtl w:val="0"/>
              </w:rPr>
              <w:t xml:space="preserve">No (Open Source)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98">
            <w:pPr>
              <w:spacing w:after="20" w:before="20" w:lineRule="auto"/>
              <w:jc w:val="center"/>
              <w:rPr/>
            </w:pPr>
            <w:r w:rsidDel="00000000" w:rsidR="00000000" w:rsidRPr="00000000">
              <w:rPr>
                <w:rFonts w:ascii="Calibri" w:cs="Calibri" w:eastAsia="Calibri" w:hAnsi="Calibri"/>
                <w:color w:val="222222"/>
                <w:sz w:val="18"/>
                <w:szCs w:val="18"/>
                <w:rtl w:val="0"/>
              </w:rPr>
              <w:t xml:space="preserve">Medium to High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99">
            <w:pPr>
              <w:spacing w:after="20" w:before="20" w:lineRule="auto"/>
              <w:rPr/>
            </w:pPr>
            <w:r w:rsidDel="00000000" w:rsidR="00000000" w:rsidRPr="00000000">
              <w:rPr>
                <w:rFonts w:ascii="Calibri" w:cs="Calibri" w:eastAsia="Calibri" w:hAnsi="Calibri"/>
                <w:color w:val="222222"/>
                <w:sz w:val="18"/>
                <w:szCs w:val="18"/>
                <w:rtl w:val="0"/>
              </w:rPr>
              <w:t xml:space="preserve">High-scale full-text distributed search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9A">
            <w:pPr>
              <w:spacing w:after="20" w:before="20" w:lineRule="auto"/>
              <w:rPr/>
            </w:pPr>
            <w:r w:rsidDel="00000000" w:rsidR="00000000" w:rsidRPr="00000000">
              <w:rPr>
                <w:rFonts w:ascii="Calibri" w:cs="Calibri" w:eastAsia="Calibri" w:hAnsi="Calibri"/>
                <w:color w:val="222222"/>
                <w:sz w:val="18"/>
                <w:szCs w:val="18"/>
                <w:rtl w:val="0"/>
              </w:rPr>
              <w:t xml:space="preserve">Multi-cloud log analytics, self-managed infra cost (~$200/mo server)</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B">
            <w:pPr>
              <w:spacing w:after="20" w:before="20" w:lineRule="auto"/>
              <w:rPr/>
            </w:pPr>
            <w:r w:rsidDel="00000000" w:rsidR="00000000" w:rsidRPr="00000000">
              <w:rPr>
                <w:rFonts w:ascii="Calibri" w:cs="Calibri" w:eastAsia="Calibri" w:hAnsi="Calibri"/>
                <w:color w:val="222222"/>
                <w:sz w:val="18"/>
                <w:szCs w:val="18"/>
                <w:rtl w:val="0"/>
              </w:rPr>
              <w:t xml:space="preserve">CloudHealth</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C">
            <w:pPr>
              <w:spacing w:after="20" w:before="20" w:lineRule="auto"/>
              <w:jc w:val="center"/>
              <w:rPr/>
            </w:pPr>
            <w:r w:rsidDel="00000000" w:rsidR="00000000" w:rsidRPr="00000000">
              <w:rPr>
                <w:rFonts w:ascii="Calibri" w:cs="Calibri" w:eastAsia="Calibri" w:hAnsi="Calibri"/>
                <w:color w:val="222222"/>
                <w:sz w:val="18"/>
                <w:szCs w:val="18"/>
                <w:rtl w:val="0"/>
              </w:rPr>
              <w:t xml:space="preserve">No (SaaS / VMware)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D">
            <w:pPr>
              <w:spacing w:after="20" w:before="20" w:lineRule="auto"/>
              <w:jc w:val="center"/>
              <w:rPr/>
            </w:pPr>
            <w:r w:rsidDel="00000000" w:rsidR="00000000" w:rsidRPr="00000000">
              <w:rPr>
                <w:rFonts w:ascii="Calibri" w:cs="Calibri" w:eastAsia="Calibri" w:hAnsi="Calibri"/>
                <w:color w:val="222222"/>
                <w:sz w:val="18"/>
                <w:szCs w:val="18"/>
                <w:rtl w:val="0"/>
              </w:rPr>
              <w:t xml:space="preserve">Medium (IAM / Entra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E">
            <w:pPr>
              <w:spacing w:after="20" w:before="20" w:lineRule="auto"/>
              <w:rPr/>
            </w:pPr>
            <w:r w:rsidDel="00000000" w:rsidR="00000000" w:rsidRPr="00000000">
              <w:rPr>
                <w:rFonts w:ascii="Calibri" w:cs="Calibri" w:eastAsia="Calibri" w:hAnsi="Calibri"/>
                <w:color w:val="222222"/>
                <w:sz w:val="18"/>
                <w:szCs w:val="18"/>
                <w:rtl w:val="0"/>
              </w:rPr>
              <w:t xml:space="preserve">Focuses on cost metadata rather than raw logs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9F">
            <w:pPr>
              <w:spacing w:after="20" w:before="20" w:lineRule="auto"/>
              <w:rPr/>
            </w:pPr>
            <w:r w:rsidDel="00000000" w:rsidR="00000000" w:rsidRPr="00000000">
              <w:rPr>
                <w:rFonts w:ascii="Calibri" w:cs="Calibri" w:eastAsia="Calibri" w:hAnsi="Calibri"/>
                <w:color w:val="222222"/>
                <w:sz w:val="18"/>
                <w:szCs w:val="18"/>
                <w:rtl w:val="0"/>
              </w:rPr>
              <w:t xml:space="preserve">Enterprise Multi-Cloud FinOps, RI/SP management, Infracost alignment</w:t>
            </w:r>
            <w:r w:rsidDel="00000000" w:rsidR="00000000" w:rsidRPr="00000000">
              <w:rPr>
                <w:rtl w:val="0"/>
              </w:rPr>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6.6 CloudWatch, EventBridge, Lambda &amp; SNS Alerting Workflow</w:t>
      </w:r>
      <w:r w:rsidDel="00000000" w:rsidR="00000000" w:rsidRPr="00000000">
        <w:rPr>
          <w:rtl w:val="0"/>
        </w:rPr>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2f5f8" w:val="clear"/>
            <w:tcMar>
              <w:top w:w="90.0" w:type="dxa"/>
              <w:left w:w="140.0" w:type="dxa"/>
              <w:bottom w:w="90.0" w:type="dxa"/>
              <w:right w:w="140.0" w:type="dxa"/>
            </w:tcMar>
          </w:tcPr>
          <w:p w:rsidR="00000000" w:rsidDel="00000000" w:rsidP="00000000" w:rsidRDefault="00000000" w:rsidRPr="00000000" w14:paraId="000000A2">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Event-Driven Architecture: </w:t>
            </w:r>
            <w:r w:rsidDel="00000000" w:rsidR="00000000" w:rsidRPr="00000000">
              <w:rPr>
                <w:rFonts w:ascii="Calibri" w:cs="Calibri" w:eastAsia="Calibri" w:hAnsi="Calibri"/>
                <w:color w:val="222222"/>
                <w:sz w:val="19"/>
                <w:szCs w:val="19"/>
                <w:rtl w:val="0"/>
              </w:rPr>
              <w:t xml:space="preserve">AWS CloudWatch / CloudTrail -&gt; Detects deployment or anomaly event -&gt; Amazon EventBridge (Default Event Bus) -&gt; Rule Pattern Match -&gt; AWS Step Functions orchestration / AWS Lambda Execution -&gt; Generates CloudWatch Metric Alarm -&gt; Triggers Amazon SNS Notification (Email / PagerDuty / Slack).</w:t>
            </w:r>
            <w:r w:rsidDel="00000000" w:rsidR="00000000" w:rsidRPr="00000000">
              <w:rPr>
                <w:rtl w:val="0"/>
              </w:rPr>
            </w:r>
          </w:p>
        </w:tc>
      </w:tr>
    </w:tbl>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6.7 Cloud Infrastructure Cost Reference &amp; AWS Explorer Toolkit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EC2 Compute Pricing: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t3.micro: $7.50 / month (~$0.25 / day) | t3.large: $60.00 / month (~$2.00 / day) | m7g.xlarge: $119.00 / month (~$3.91 / day).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Storage &amp; Database Pricing: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S3 Standard: $0.023 / GB-month | EBS General Purpose SSD (gp3): $0.08 / GB-month | Managed RDS MySQL: ~$77.00 / month baseline.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AWS Explorer (IDE Plugin):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GUI-based cloud toolkit integrated directly within VS Code IDE. Eliminates context switching between browser and IDE. Enables direct EC2 start/stop, S3 file upload/download, Lambda invocation, CloudFormation stack inspection, CloudWatch log streams, and serverless deployments.</w:t>
      </w:r>
      <w:r w:rsidDel="00000000" w:rsidR="00000000" w:rsidRPr="00000000">
        <w:rPr>
          <w:rtl w:val="0"/>
        </w:rPr>
      </w:r>
    </w:p>
    <w:p w:rsidR="00000000" w:rsidDel="00000000" w:rsidP="00000000" w:rsidRDefault="00000000" w:rsidRPr="00000000" w14:paraId="000000A8">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7. Kubernetes Troubleshooting &amp; Error Resolution Mindmap</w:t>
      </w: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000000" w:space="0" w:sz="0" w:val="nil"/>
              <w:left w:color="0066cc" w:space="0" w:sz="24" w:val="single"/>
              <w:bottom w:color="000000" w:space="0" w:sz="0" w:val="nil"/>
              <w:right w:color="000000" w:space="0" w:sz="0" w:val="nil"/>
            </w:tcBorders>
            <w:shd w:fill="f0f4f8" w:val="clear"/>
            <w:tcMar>
              <w:top w:w="90.0" w:type="dxa"/>
              <w:left w:w="140.0" w:type="dxa"/>
              <w:bottom w:w="90.0" w:type="dxa"/>
              <w:right w:w="140.0" w:type="dxa"/>
            </w:tcMar>
          </w:tcPr>
          <w:p w:rsidR="00000000" w:rsidDel="00000000" w:rsidP="00000000" w:rsidRDefault="00000000" w:rsidRPr="00000000" w14:paraId="000000A9">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The 'Golden 3' Troubleshooting Commands (Solves 90% of Kubernetes Incidents):</w:t>
            </w:r>
            <w:r w:rsidDel="00000000" w:rsidR="00000000" w:rsidRPr="00000000">
              <w:rPr>
                <w:rtl w:val="0"/>
              </w:rPr>
            </w:r>
          </w:p>
          <w:p w:rsidR="00000000" w:rsidDel="00000000" w:rsidP="00000000" w:rsidRDefault="00000000" w:rsidRPr="00000000" w14:paraId="000000AA">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1. Inspect Detailed Pod Events: </w:t>
            </w:r>
            <w:r w:rsidDel="00000000" w:rsidR="00000000" w:rsidRPr="00000000">
              <w:rPr>
                <w:rFonts w:ascii="Calibri" w:cs="Calibri" w:eastAsia="Calibri" w:hAnsi="Calibri"/>
                <w:color w:val="222222"/>
                <w:sz w:val="19"/>
                <w:szCs w:val="19"/>
                <w:rtl w:val="0"/>
              </w:rPr>
              <w:t xml:space="preserve">kubectl describe pod &lt;pod-name&gt; -n &lt;namespace&gt;</w:t>
            </w:r>
            <w:r w:rsidDel="00000000" w:rsidR="00000000" w:rsidRPr="00000000">
              <w:rPr>
                <w:rtl w:val="0"/>
              </w:rPr>
            </w:r>
          </w:p>
          <w:p w:rsidR="00000000" w:rsidDel="00000000" w:rsidP="00000000" w:rsidRDefault="00000000" w:rsidRPr="00000000" w14:paraId="000000AB">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2. View Container Runtime Logs: </w:t>
            </w:r>
            <w:r w:rsidDel="00000000" w:rsidR="00000000" w:rsidRPr="00000000">
              <w:rPr>
                <w:rFonts w:ascii="Calibri" w:cs="Calibri" w:eastAsia="Calibri" w:hAnsi="Calibri"/>
                <w:color w:val="222222"/>
                <w:sz w:val="19"/>
                <w:szCs w:val="19"/>
                <w:rtl w:val="0"/>
              </w:rPr>
              <w:t xml:space="preserve">kubectl logs &lt;pod-name&gt; -c &lt;container-name&gt; --previous -n &lt;namespace&gt;</w:t>
            </w:r>
            <w:r w:rsidDel="00000000" w:rsidR="00000000" w:rsidRPr="00000000">
              <w:rPr>
                <w:rtl w:val="0"/>
              </w:rPr>
            </w:r>
          </w:p>
          <w:p w:rsidR="00000000" w:rsidDel="00000000" w:rsidP="00000000" w:rsidRDefault="00000000" w:rsidRPr="00000000" w14:paraId="000000AC">
            <w:pPr>
              <w:spacing w:after="30" w:before="20" w:line="269" w:lineRule="auto"/>
              <w:rPr/>
            </w:pPr>
            <w:r w:rsidDel="00000000" w:rsidR="00000000" w:rsidRPr="00000000">
              <w:rPr>
                <w:rFonts w:ascii="Calibri" w:cs="Calibri" w:eastAsia="Calibri" w:hAnsi="Calibri"/>
                <w:b w:val="1"/>
                <w:bCs w:val="1"/>
                <w:color w:val="1b365d"/>
                <w:sz w:val="19"/>
                <w:szCs w:val="19"/>
                <w:rtl w:val="0"/>
              </w:rPr>
              <w:t xml:space="preserve">3. Cluster-Wide State &amp; Events: </w:t>
            </w:r>
            <w:r w:rsidDel="00000000" w:rsidR="00000000" w:rsidRPr="00000000">
              <w:rPr>
                <w:rFonts w:ascii="Calibri" w:cs="Calibri" w:eastAsia="Calibri" w:hAnsi="Calibri"/>
                <w:color w:val="222222"/>
                <w:sz w:val="19"/>
                <w:szCs w:val="19"/>
                <w:rtl w:val="0"/>
              </w:rPr>
              <w:t xml:space="preserve">kubectl get events -n &lt;namespace&gt; --sort-by='.metadata.creationTimestamp'  |  kubectl get pods -o wide  |  kubectl get nodes</w:t>
            </w:r>
            <w:r w:rsidDel="00000000" w:rsidR="00000000" w:rsidRPr="00000000">
              <w:rPr>
                <w:rtl w:val="0"/>
              </w:rPr>
            </w:r>
          </w:p>
        </w:tc>
      </w:tr>
    </w:tbl>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7.1 Mindmap Error Classification &amp; Remediation Matrix</w:t>
      </w:r>
      <w:r w:rsidDel="00000000" w:rsidR="00000000" w:rsidRPr="00000000">
        <w:rPr>
          <w:rtl w:val="0"/>
        </w:rPr>
      </w:r>
    </w:p>
    <w:tbl>
      <w:tblPr>
        <w:tblStyle w:val="Table1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AF">
            <w:pPr>
              <w:spacing w:after="20" w:before="20" w:lineRule="auto"/>
              <w:rPr/>
            </w:pPr>
            <w:r w:rsidDel="00000000" w:rsidR="00000000" w:rsidRPr="00000000">
              <w:rPr>
                <w:rFonts w:ascii="Calibri" w:cs="Calibri" w:eastAsia="Calibri" w:hAnsi="Calibri"/>
                <w:b w:val="1"/>
                <w:bCs w:val="1"/>
                <w:color w:val="ffffff"/>
                <w:sz w:val="19"/>
                <w:szCs w:val="19"/>
                <w:rtl w:val="0"/>
              </w:rPr>
              <w:t xml:space="preserve">Error Category</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B0">
            <w:pPr>
              <w:spacing w:after="20" w:before="20" w:lineRule="auto"/>
              <w:rPr/>
            </w:pPr>
            <w:r w:rsidDel="00000000" w:rsidR="00000000" w:rsidRPr="00000000">
              <w:rPr>
                <w:rFonts w:ascii="Calibri" w:cs="Calibri" w:eastAsia="Calibri" w:hAnsi="Calibri"/>
                <w:b w:val="1"/>
                <w:bCs w:val="1"/>
                <w:color w:val="ffffff"/>
                <w:sz w:val="19"/>
                <w:szCs w:val="19"/>
                <w:rtl w:val="0"/>
              </w:rPr>
              <w:t xml:space="preserve">Common Error Type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1b365d" w:val="clear"/>
            <w:tcMar>
              <w:top w:w="90.0" w:type="dxa"/>
              <w:left w:w="100.0" w:type="dxa"/>
              <w:bottom w:w="90.0" w:type="dxa"/>
              <w:right w:w="100.0" w:type="dxa"/>
            </w:tcMar>
          </w:tcPr>
          <w:p w:rsidR="00000000" w:rsidDel="00000000" w:rsidP="00000000" w:rsidRDefault="00000000" w:rsidRPr="00000000" w14:paraId="000000B1">
            <w:pPr>
              <w:spacing w:after="20" w:before="20" w:lineRule="auto"/>
              <w:rPr/>
            </w:pPr>
            <w:r w:rsidDel="00000000" w:rsidR="00000000" w:rsidRPr="00000000">
              <w:rPr>
                <w:rFonts w:ascii="Calibri" w:cs="Calibri" w:eastAsia="Calibri" w:hAnsi="Calibri"/>
                <w:b w:val="1"/>
                <w:bCs w:val="1"/>
                <w:color w:val="ffffff"/>
                <w:sz w:val="19"/>
                <w:szCs w:val="19"/>
                <w:rtl w:val="0"/>
              </w:rPr>
              <w:t xml:space="preserve">Diagnostic Root Causes &amp; Step-by-Step Fix</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2">
            <w:pPr>
              <w:spacing w:after="20" w:before="20" w:lineRule="auto"/>
              <w:rPr/>
            </w:pPr>
            <w:r w:rsidDel="00000000" w:rsidR="00000000" w:rsidRPr="00000000">
              <w:rPr>
                <w:rFonts w:ascii="Calibri" w:cs="Calibri" w:eastAsia="Calibri" w:hAnsi="Calibri"/>
                <w:color w:val="222222"/>
                <w:sz w:val="18"/>
                <w:szCs w:val="18"/>
                <w:rtl w:val="0"/>
              </w:rPr>
              <w:t xml:space="preserve">Pod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3">
            <w:pPr>
              <w:spacing w:after="20" w:before="20" w:lineRule="auto"/>
              <w:rPr/>
            </w:pPr>
            <w:r w:rsidDel="00000000" w:rsidR="00000000" w:rsidRPr="00000000">
              <w:rPr>
                <w:rFonts w:ascii="Calibri" w:cs="Calibri" w:eastAsia="Calibri" w:hAnsi="Calibri"/>
                <w:color w:val="222222"/>
                <w:sz w:val="18"/>
                <w:szCs w:val="18"/>
                <w:rtl w:val="0"/>
              </w:rPr>
              <w:t xml:space="preserve">CrashLoopBackOff</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4">
            <w:pPr>
              <w:spacing w:after="20" w:before="20" w:lineRule="auto"/>
              <w:rPr/>
            </w:pPr>
            <w:r w:rsidDel="00000000" w:rsidR="00000000" w:rsidRPr="00000000">
              <w:rPr>
                <w:rFonts w:ascii="Calibri" w:cs="Calibri" w:eastAsia="Calibri" w:hAnsi="Calibri"/>
                <w:color w:val="222222"/>
                <w:sz w:val="18"/>
                <w:szCs w:val="18"/>
                <w:rtl w:val="0"/>
              </w:rPr>
              <w:t xml:space="preserve">1) Check logs (kubectl logs --previous) for application unhandled exceptions. 2) Verify environment variables, ConfigMaps, and mounted secrets. 3) Check resource limits (OOMKilled - exit code 137).</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5">
            <w:pPr>
              <w:spacing w:after="20" w:before="20" w:lineRule="auto"/>
              <w:rPr/>
            </w:pPr>
            <w:r w:rsidDel="00000000" w:rsidR="00000000" w:rsidRPr="00000000">
              <w:rPr>
                <w:rFonts w:ascii="Calibri" w:cs="Calibri" w:eastAsia="Calibri" w:hAnsi="Calibri"/>
                <w:color w:val="222222"/>
                <w:sz w:val="18"/>
                <w:szCs w:val="18"/>
                <w:rtl w:val="0"/>
              </w:rPr>
              <w:t xml:space="preserve">Pod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6">
            <w:pPr>
              <w:spacing w:after="20" w:before="20" w:lineRule="auto"/>
              <w:rPr/>
            </w:pPr>
            <w:r w:rsidDel="00000000" w:rsidR="00000000" w:rsidRPr="00000000">
              <w:rPr>
                <w:rFonts w:ascii="Calibri" w:cs="Calibri" w:eastAsia="Calibri" w:hAnsi="Calibri"/>
                <w:color w:val="222222"/>
                <w:sz w:val="18"/>
                <w:szCs w:val="18"/>
                <w:rtl w:val="0"/>
              </w:rPr>
              <w:t xml:space="preserve">ImagePullBackOff / ErrImagePull</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7">
            <w:pPr>
              <w:spacing w:after="20" w:before="20" w:lineRule="auto"/>
              <w:rPr/>
            </w:pPr>
            <w:r w:rsidDel="00000000" w:rsidR="00000000" w:rsidRPr="00000000">
              <w:rPr>
                <w:rFonts w:ascii="Calibri" w:cs="Calibri" w:eastAsia="Calibri" w:hAnsi="Calibri"/>
                <w:color w:val="222222"/>
                <w:sz w:val="18"/>
                <w:szCs w:val="18"/>
                <w:rtl w:val="0"/>
              </w:rPr>
              <w:t xml:space="preserve">1) Verify image name and tag spelling. 2) Verify imagePullSecrets is configured in the pod spec or ServiceAccount. 3) Check container registry network connectivity and authentication.</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8">
            <w:pPr>
              <w:spacing w:after="20" w:before="20" w:lineRule="auto"/>
              <w:rPr/>
            </w:pPr>
            <w:r w:rsidDel="00000000" w:rsidR="00000000" w:rsidRPr="00000000">
              <w:rPr>
                <w:rFonts w:ascii="Calibri" w:cs="Calibri" w:eastAsia="Calibri" w:hAnsi="Calibri"/>
                <w:color w:val="222222"/>
                <w:sz w:val="18"/>
                <w:szCs w:val="18"/>
                <w:rtl w:val="0"/>
              </w:rPr>
              <w:t xml:space="preserve">Pod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9">
            <w:pPr>
              <w:spacing w:after="20" w:before="20" w:lineRule="auto"/>
              <w:rPr/>
            </w:pPr>
            <w:r w:rsidDel="00000000" w:rsidR="00000000" w:rsidRPr="00000000">
              <w:rPr>
                <w:rFonts w:ascii="Calibri" w:cs="Calibri" w:eastAsia="Calibri" w:hAnsi="Calibri"/>
                <w:color w:val="222222"/>
                <w:sz w:val="18"/>
                <w:szCs w:val="18"/>
                <w:rtl w:val="0"/>
              </w:rPr>
              <w:t xml:space="preserve">Pending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A">
            <w:pPr>
              <w:spacing w:after="20" w:before="20" w:lineRule="auto"/>
              <w:rPr/>
            </w:pPr>
            <w:r w:rsidDel="00000000" w:rsidR="00000000" w:rsidRPr="00000000">
              <w:rPr>
                <w:rFonts w:ascii="Calibri" w:cs="Calibri" w:eastAsia="Calibri" w:hAnsi="Calibri"/>
                <w:color w:val="222222"/>
                <w:sz w:val="18"/>
                <w:szCs w:val="18"/>
                <w:rtl w:val="0"/>
              </w:rPr>
              <w:t xml:space="preserve">1) Check cluster worker node resource capacity (CPU/RAM allocatable). 2) Check node Taints and pod Tolerations (kubectl describe node). 3) Verify NodeAffinity and PVC binding.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B">
            <w:pPr>
              <w:spacing w:after="20" w:before="20" w:lineRule="auto"/>
              <w:rPr/>
            </w:pPr>
            <w:r w:rsidDel="00000000" w:rsidR="00000000" w:rsidRPr="00000000">
              <w:rPr>
                <w:rFonts w:ascii="Calibri" w:cs="Calibri" w:eastAsia="Calibri" w:hAnsi="Calibri"/>
                <w:color w:val="222222"/>
                <w:sz w:val="18"/>
                <w:szCs w:val="18"/>
                <w:rtl w:val="0"/>
              </w:rPr>
              <w:t xml:space="preserve">AKS Specific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C">
            <w:pPr>
              <w:spacing w:after="20" w:before="20" w:lineRule="auto"/>
              <w:rPr/>
            </w:pPr>
            <w:r w:rsidDel="00000000" w:rsidR="00000000" w:rsidRPr="00000000">
              <w:rPr>
                <w:rFonts w:ascii="Calibri" w:cs="Calibri" w:eastAsia="Calibri" w:hAnsi="Calibri"/>
                <w:color w:val="222222"/>
                <w:sz w:val="18"/>
                <w:szCs w:val="18"/>
                <w:rtl w:val="0"/>
              </w:rPr>
              <w:t xml:space="preserve">ACR Authentication Failed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BD">
            <w:pPr>
              <w:spacing w:after="20" w:before="20" w:lineRule="auto"/>
              <w:rPr/>
            </w:pPr>
            <w:r w:rsidDel="00000000" w:rsidR="00000000" w:rsidRPr="00000000">
              <w:rPr>
                <w:rFonts w:ascii="Calibri" w:cs="Calibri" w:eastAsia="Calibri" w:hAnsi="Calibri"/>
                <w:color w:val="222222"/>
                <w:sz w:val="18"/>
                <w:szCs w:val="18"/>
                <w:rtl w:val="0"/>
              </w:rPr>
              <w:t xml:space="preserve">1) Verify AKS Managed Identity has AcrPull role assigned on Azure Container Registry. 2) Re-attach ACR using: az aks update -n &lt;cluster&gt; -g &lt;rg&gt; --attach-acr &lt;acr-name&gt;.</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E">
            <w:pPr>
              <w:spacing w:after="20" w:before="20" w:lineRule="auto"/>
              <w:rPr/>
            </w:pPr>
            <w:r w:rsidDel="00000000" w:rsidR="00000000" w:rsidRPr="00000000">
              <w:rPr>
                <w:rFonts w:ascii="Calibri" w:cs="Calibri" w:eastAsia="Calibri" w:hAnsi="Calibri"/>
                <w:color w:val="222222"/>
                <w:sz w:val="18"/>
                <w:szCs w:val="18"/>
                <w:rtl w:val="0"/>
              </w:rPr>
              <w:t xml:space="preserve">AKS Specific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BF">
            <w:pPr>
              <w:spacing w:after="20" w:before="20" w:lineRule="auto"/>
              <w:rPr/>
            </w:pPr>
            <w:r w:rsidDel="00000000" w:rsidR="00000000" w:rsidRPr="00000000">
              <w:rPr>
                <w:rFonts w:ascii="Calibri" w:cs="Calibri" w:eastAsia="Calibri" w:hAnsi="Calibri"/>
                <w:color w:val="222222"/>
                <w:sz w:val="18"/>
                <w:szCs w:val="18"/>
                <w:rtl w:val="0"/>
              </w:rPr>
              <w:t xml:space="preserve">LoadBalancer Pending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0">
            <w:pPr>
              <w:spacing w:after="20" w:before="20" w:lineRule="auto"/>
              <w:rPr/>
            </w:pPr>
            <w:r w:rsidDel="00000000" w:rsidR="00000000" w:rsidRPr="00000000">
              <w:rPr>
                <w:rFonts w:ascii="Calibri" w:cs="Calibri" w:eastAsia="Calibri" w:hAnsi="Calibri"/>
                <w:color w:val="222222"/>
                <w:sz w:val="18"/>
                <w:szCs w:val="18"/>
                <w:rtl w:val="0"/>
              </w:rPr>
              <w:t xml:space="preserve">1) Check Azure Public IP address quota in region. 2) Verify Network Security Group (NSG) and subnet delegation allows internal/external load balancer creation.</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1">
            <w:pPr>
              <w:spacing w:after="20" w:before="20" w:lineRule="auto"/>
              <w:rPr/>
            </w:pPr>
            <w:r w:rsidDel="00000000" w:rsidR="00000000" w:rsidRPr="00000000">
              <w:rPr>
                <w:rFonts w:ascii="Calibri" w:cs="Calibri" w:eastAsia="Calibri" w:hAnsi="Calibri"/>
                <w:color w:val="222222"/>
                <w:sz w:val="18"/>
                <w:szCs w:val="18"/>
                <w:rtl w:val="0"/>
              </w:rPr>
              <w:t xml:space="preserve">AKS Specific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2">
            <w:pPr>
              <w:spacing w:after="20" w:before="20" w:lineRule="auto"/>
              <w:rPr/>
            </w:pPr>
            <w:r w:rsidDel="00000000" w:rsidR="00000000" w:rsidRPr="00000000">
              <w:rPr>
                <w:rFonts w:ascii="Calibri" w:cs="Calibri" w:eastAsia="Calibri" w:hAnsi="Calibri"/>
                <w:color w:val="222222"/>
                <w:sz w:val="18"/>
                <w:szCs w:val="18"/>
                <w:rtl w:val="0"/>
              </w:rPr>
              <w:t xml:space="preserve">Azure Quota Issue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3">
            <w:pPr>
              <w:spacing w:after="20" w:before="20" w:lineRule="auto"/>
              <w:rPr/>
            </w:pPr>
            <w:r w:rsidDel="00000000" w:rsidR="00000000" w:rsidRPr="00000000">
              <w:rPr>
                <w:rFonts w:ascii="Calibri" w:cs="Calibri" w:eastAsia="Calibri" w:hAnsi="Calibri"/>
                <w:color w:val="222222"/>
                <w:sz w:val="18"/>
                <w:szCs w:val="18"/>
                <w:rtl w:val="0"/>
              </w:rPr>
              <w:t xml:space="preserve">1) Cluster cannot scale out nodes due to regional vCPU quota limit reached. Request vCPU quota increase via Azure portal.</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4">
            <w:pPr>
              <w:spacing w:after="20" w:before="20" w:lineRule="auto"/>
              <w:rPr/>
            </w:pPr>
            <w:r w:rsidDel="00000000" w:rsidR="00000000" w:rsidRPr="00000000">
              <w:rPr>
                <w:rFonts w:ascii="Calibri" w:cs="Calibri" w:eastAsia="Calibri" w:hAnsi="Calibri"/>
                <w:color w:val="222222"/>
                <w:sz w:val="18"/>
                <w:szCs w:val="18"/>
                <w:rtl w:val="0"/>
              </w:rPr>
              <w:t xml:space="preserve">RBAC / Security (CKS)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5">
            <w:pPr>
              <w:spacing w:after="20" w:before="20" w:lineRule="auto"/>
              <w:rPr/>
            </w:pPr>
            <w:r w:rsidDel="00000000" w:rsidR="00000000" w:rsidRPr="00000000">
              <w:rPr>
                <w:rFonts w:ascii="Calibri" w:cs="Calibri" w:eastAsia="Calibri" w:hAnsi="Calibri"/>
                <w:color w:val="222222"/>
                <w:sz w:val="18"/>
                <w:szCs w:val="18"/>
                <w:rtl w:val="0"/>
              </w:rPr>
              <w:t xml:space="preserve">403 Forbidden Error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6">
            <w:pPr>
              <w:spacing w:after="20" w:before="20" w:lineRule="auto"/>
              <w:rPr/>
            </w:pPr>
            <w:r w:rsidDel="00000000" w:rsidR="00000000" w:rsidRPr="00000000">
              <w:rPr>
                <w:rFonts w:ascii="Calibri" w:cs="Calibri" w:eastAsia="Calibri" w:hAnsi="Calibri"/>
                <w:color w:val="222222"/>
                <w:sz w:val="18"/>
                <w:szCs w:val="18"/>
                <w:rtl w:val="0"/>
              </w:rPr>
              <w:t xml:space="preserve">1) ServiceAccount lacks required Role or ClusterRole permissions for the requested API resource. Inspect RoleBinding and API groups.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7">
            <w:pPr>
              <w:spacing w:after="20" w:before="20" w:lineRule="auto"/>
              <w:rPr/>
            </w:pPr>
            <w:r w:rsidDel="00000000" w:rsidR="00000000" w:rsidRPr="00000000">
              <w:rPr>
                <w:rFonts w:ascii="Calibri" w:cs="Calibri" w:eastAsia="Calibri" w:hAnsi="Calibri"/>
                <w:color w:val="222222"/>
                <w:sz w:val="18"/>
                <w:szCs w:val="18"/>
                <w:rtl w:val="0"/>
              </w:rPr>
              <w:t xml:space="preserve">RBAC / Security (CKS)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8">
            <w:pPr>
              <w:spacing w:after="20" w:before="20" w:lineRule="auto"/>
              <w:rPr/>
            </w:pPr>
            <w:r w:rsidDel="00000000" w:rsidR="00000000" w:rsidRPr="00000000">
              <w:rPr>
                <w:rFonts w:ascii="Calibri" w:cs="Calibri" w:eastAsia="Calibri" w:hAnsi="Calibri"/>
                <w:color w:val="222222"/>
                <w:sz w:val="18"/>
                <w:szCs w:val="18"/>
                <w:rtl w:val="0"/>
              </w:rPr>
              <w:t xml:space="preserve">PodSecurityViolation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9">
            <w:pPr>
              <w:spacing w:after="20" w:before="20" w:lineRule="auto"/>
              <w:rPr/>
            </w:pPr>
            <w:r w:rsidDel="00000000" w:rsidR="00000000" w:rsidRPr="00000000">
              <w:rPr>
                <w:rFonts w:ascii="Calibri" w:cs="Calibri" w:eastAsia="Calibri" w:hAnsi="Calibri"/>
                <w:color w:val="222222"/>
                <w:sz w:val="18"/>
                <w:szCs w:val="18"/>
                <w:rtl w:val="0"/>
              </w:rPr>
              <w:t xml:space="preserve">1) Pod spec violates Pod Security Standards (Privileged, Baseline, Restricted). Ensure securityContext sets runAsNonRoot: true, allowPrivilegeEscalation: false.</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A">
            <w:pPr>
              <w:spacing w:after="20" w:before="20" w:lineRule="auto"/>
              <w:rPr/>
            </w:pPr>
            <w:r w:rsidDel="00000000" w:rsidR="00000000" w:rsidRPr="00000000">
              <w:rPr>
                <w:rFonts w:ascii="Calibri" w:cs="Calibri" w:eastAsia="Calibri" w:hAnsi="Calibri"/>
                <w:color w:val="222222"/>
                <w:sz w:val="18"/>
                <w:szCs w:val="18"/>
                <w:rtl w:val="0"/>
              </w:rPr>
              <w:t xml:space="preserve">Storage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B">
            <w:pPr>
              <w:spacing w:after="20" w:before="20" w:lineRule="auto"/>
              <w:rPr/>
            </w:pPr>
            <w:r w:rsidDel="00000000" w:rsidR="00000000" w:rsidRPr="00000000">
              <w:rPr>
                <w:rFonts w:ascii="Calibri" w:cs="Calibri" w:eastAsia="Calibri" w:hAnsi="Calibri"/>
                <w:color w:val="222222"/>
                <w:sz w:val="18"/>
                <w:szCs w:val="18"/>
                <w:rtl w:val="0"/>
              </w:rPr>
              <w:t xml:space="preserve">PVC Pending</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CC">
            <w:pPr>
              <w:spacing w:after="20" w:before="20" w:lineRule="auto"/>
              <w:rPr/>
            </w:pPr>
            <w:r w:rsidDel="00000000" w:rsidR="00000000" w:rsidRPr="00000000">
              <w:rPr>
                <w:rFonts w:ascii="Calibri" w:cs="Calibri" w:eastAsia="Calibri" w:hAnsi="Calibri"/>
                <w:color w:val="222222"/>
                <w:sz w:val="18"/>
                <w:szCs w:val="18"/>
                <w:rtl w:val="0"/>
              </w:rPr>
              <w:t xml:space="preserve">1) Requested StorageClass does not exist or cloud dynamic volume provisioner failed. 2) Storage quota exceeded in namespace.</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D">
            <w:pPr>
              <w:spacing w:after="20" w:before="20" w:lineRule="auto"/>
              <w:rPr/>
            </w:pPr>
            <w:r w:rsidDel="00000000" w:rsidR="00000000" w:rsidRPr="00000000">
              <w:rPr>
                <w:rFonts w:ascii="Calibri" w:cs="Calibri" w:eastAsia="Calibri" w:hAnsi="Calibri"/>
                <w:color w:val="222222"/>
                <w:sz w:val="18"/>
                <w:szCs w:val="18"/>
                <w:rtl w:val="0"/>
              </w:rPr>
              <w:t xml:space="preserve">Storage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E">
            <w:pPr>
              <w:spacing w:after="20" w:before="20" w:lineRule="auto"/>
              <w:rPr/>
            </w:pPr>
            <w:r w:rsidDel="00000000" w:rsidR="00000000" w:rsidRPr="00000000">
              <w:rPr>
                <w:rFonts w:ascii="Calibri" w:cs="Calibri" w:eastAsia="Calibri" w:hAnsi="Calibri"/>
                <w:color w:val="222222"/>
                <w:sz w:val="18"/>
                <w:szCs w:val="18"/>
                <w:rtl w:val="0"/>
              </w:rPr>
              <w:t xml:space="preserve">MountVolume.Failed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CF">
            <w:pPr>
              <w:spacing w:after="20" w:before="20" w:lineRule="auto"/>
              <w:rPr/>
            </w:pPr>
            <w:r w:rsidDel="00000000" w:rsidR="00000000" w:rsidRPr="00000000">
              <w:rPr>
                <w:rFonts w:ascii="Calibri" w:cs="Calibri" w:eastAsia="Calibri" w:hAnsi="Calibri"/>
                <w:color w:val="222222"/>
                <w:sz w:val="18"/>
                <w:szCs w:val="18"/>
                <w:rtl w:val="0"/>
              </w:rPr>
              <w:t xml:space="preserve">1) Cloud volume attachment timeout. 2) Multi-attach error (ReadWriteOnce volume attached to node in different Availability Zone).</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0">
            <w:pPr>
              <w:spacing w:after="20" w:before="20" w:lineRule="auto"/>
              <w:rPr/>
            </w:pPr>
            <w:r w:rsidDel="00000000" w:rsidR="00000000" w:rsidRPr="00000000">
              <w:rPr>
                <w:rFonts w:ascii="Calibri" w:cs="Calibri" w:eastAsia="Calibri" w:hAnsi="Calibri"/>
                <w:color w:val="222222"/>
                <w:sz w:val="18"/>
                <w:szCs w:val="18"/>
                <w:rtl w:val="0"/>
              </w:rPr>
              <w:t xml:space="preserve">Network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1">
            <w:pPr>
              <w:spacing w:after="20" w:before="20" w:lineRule="auto"/>
              <w:rPr/>
            </w:pPr>
            <w:r w:rsidDel="00000000" w:rsidR="00000000" w:rsidRPr="00000000">
              <w:rPr>
                <w:rFonts w:ascii="Calibri" w:cs="Calibri" w:eastAsia="Calibri" w:hAnsi="Calibri"/>
                <w:color w:val="222222"/>
                <w:sz w:val="18"/>
                <w:szCs w:val="18"/>
                <w:rtl w:val="0"/>
              </w:rPr>
              <w:t xml:space="preserve">Service Not Reachable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2">
            <w:pPr>
              <w:spacing w:after="20" w:before="20" w:lineRule="auto"/>
              <w:rPr/>
            </w:pPr>
            <w:r w:rsidDel="00000000" w:rsidR="00000000" w:rsidRPr="00000000">
              <w:rPr>
                <w:rFonts w:ascii="Calibri" w:cs="Calibri" w:eastAsia="Calibri" w:hAnsi="Calibri"/>
                <w:color w:val="222222"/>
                <w:sz w:val="18"/>
                <w:szCs w:val="18"/>
                <w:rtl w:val="0"/>
              </w:rPr>
              <w:t xml:space="preserve">1) Verify selector labels in Service match Pod labels exactly (kubectl get ep &lt;svc-name&gt;). 2) Check containerPort vs targetPort mapping.</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D3">
            <w:pPr>
              <w:spacing w:after="20" w:before="20" w:lineRule="auto"/>
              <w:rPr/>
            </w:pPr>
            <w:r w:rsidDel="00000000" w:rsidR="00000000" w:rsidRPr="00000000">
              <w:rPr>
                <w:rFonts w:ascii="Calibri" w:cs="Calibri" w:eastAsia="Calibri" w:hAnsi="Calibri"/>
                <w:color w:val="222222"/>
                <w:sz w:val="18"/>
                <w:szCs w:val="18"/>
                <w:rtl w:val="0"/>
              </w:rPr>
              <w:t xml:space="preserve">Network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D4">
            <w:pPr>
              <w:spacing w:after="20" w:before="20" w:lineRule="auto"/>
              <w:rPr/>
            </w:pPr>
            <w:r w:rsidDel="00000000" w:rsidR="00000000" w:rsidRPr="00000000">
              <w:rPr>
                <w:rFonts w:ascii="Calibri" w:cs="Calibri" w:eastAsia="Calibri" w:hAnsi="Calibri"/>
                <w:color w:val="222222"/>
                <w:sz w:val="18"/>
                <w:szCs w:val="18"/>
                <w:rtl w:val="0"/>
              </w:rPr>
              <w:t xml:space="preserve">CoreDNS / DNS Failure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7f9fb" w:val="clear"/>
            <w:tcMar>
              <w:top w:w="70.0" w:type="dxa"/>
              <w:left w:w="100.0" w:type="dxa"/>
              <w:bottom w:w="70.0" w:type="dxa"/>
              <w:right w:w="100.0" w:type="dxa"/>
            </w:tcMar>
          </w:tcPr>
          <w:p w:rsidR="00000000" w:rsidDel="00000000" w:rsidP="00000000" w:rsidRDefault="00000000" w:rsidRPr="00000000" w14:paraId="000000D5">
            <w:pPr>
              <w:spacing w:after="20" w:before="20" w:lineRule="auto"/>
              <w:rPr/>
            </w:pPr>
            <w:r w:rsidDel="00000000" w:rsidR="00000000" w:rsidRPr="00000000">
              <w:rPr>
                <w:rFonts w:ascii="Calibri" w:cs="Calibri" w:eastAsia="Calibri" w:hAnsi="Calibri"/>
                <w:color w:val="222222"/>
                <w:sz w:val="18"/>
                <w:szCs w:val="18"/>
                <w:rtl w:val="0"/>
              </w:rPr>
              <w:t xml:space="preserve">1) CoreDNS pods crashing or overloaded. 2) NetworkPolicy blocking UDP/TCP port 53 traffic to kube-system DNS pods. 3) /etc/resolv.conf misconfiguration.</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6">
            <w:pPr>
              <w:spacing w:after="20" w:before="20" w:lineRule="auto"/>
              <w:rPr/>
            </w:pPr>
            <w:r w:rsidDel="00000000" w:rsidR="00000000" w:rsidRPr="00000000">
              <w:rPr>
                <w:rFonts w:ascii="Calibri" w:cs="Calibri" w:eastAsia="Calibri" w:hAnsi="Calibri"/>
                <w:color w:val="222222"/>
                <w:sz w:val="18"/>
                <w:szCs w:val="18"/>
                <w:rtl w:val="0"/>
              </w:rPr>
              <w:t xml:space="preserve">Network Issues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7">
            <w:pPr>
              <w:spacing w:after="20" w:before="20" w:lineRule="auto"/>
              <w:rPr/>
            </w:pPr>
            <w:r w:rsidDel="00000000" w:rsidR="00000000" w:rsidRPr="00000000">
              <w:rPr>
                <w:rFonts w:ascii="Calibri" w:cs="Calibri" w:eastAsia="Calibri" w:hAnsi="Calibri"/>
                <w:color w:val="222222"/>
                <w:sz w:val="18"/>
                <w:szCs w:val="18"/>
                <w:rtl w:val="0"/>
              </w:rPr>
              <w:t xml:space="preserve">Ingress 503 Service Unavailable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fffff" w:val="clear"/>
            <w:tcMar>
              <w:top w:w="70.0" w:type="dxa"/>
              <w:left w:w="100.0" w:type="dxa"/>
              <w:bottom w:w="70.0" w:type="dxa"/>
              <w:right w:w="100.0" w:type="dxa"/>
            </w:tcMar>
          </w:tcPr>
          <w:p w:rsidR="00000000" w:rsidDel="00000000" w:rsidP="00000000" w:rsidRDefault="00000000" w:rsidRPr="00000000" w14:paraId="000000D8">
            <w:pPr>
              <w:spacing w:after="20" w:before="20" w:lineRule="auto"/>
              <w:rPr/>
            </w:pPr>
            <w:r w:rsidDel="00000000" w:rsidR="00000000" w:rsidRPr="00000000">
              <w:rPr>
                <w:rFonts w:ascii="Calibri" w:cs="Calibri" w:eastAsia="Calibri" w:hAnsi="Calibri"/>
                <w:color w:val="222222"/>
                <w:sz w:val="18"/>
                <w:szCs w:val="18"/>
                <w:rtl w:val="0"/>
              </w:rPr>
              <w:t xml:space="preserve">1) Ingress controller cannot find healthy upstream endpoints. Verify backend Service and Pod readiness probes are passing.</w:t>
            </w:r>
            <w:r w:rsidDel="00000000" w:rsidR="00000000" w:rsidRPr="00000000">
              <w:rPr>
                <w:rtl w:val="0"/>
              </w:rPr>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7.2 Production Standard Kubernetes Deployment Spec</w:t>
      </w:r>
      <w:r w:rsidDel="00000000" w:rsidR="00000000" w:rsidRPr="00000000">
        <w:rPr>
          <w:rtl w:val="0"/>
        </w:rPr>
      </w:r>
    </w:p>
    <w:p w:rsidR="00000000" w:rsidDel="00000000" w:rsidP="00000000" w:rsidRDefault="00000000" w:rsidRPr="00000000" w14:paraId="000000DB">
      <w:pPr>
        <w:spacing w:after="40" w:before="80" w:lineRule="auto"/>
        <w:rPr/>
      </w:pPr>
      <w:r w:rsidDel="00000000" w:rsidR="00000000" w:rsidRPr="00000000">
        <w:rPr>
          <w:rFonts w:ascii="Calibri" w:cs="Calibri" w:eastAsia="Calibri" w:hAnsi="Calibri"/>
          <w:b w:val="1"/>
          <w:bCs w:val="1"/>
          <w:color w:val="1b365d"/>
          <w:sz w:val="19"/>
          <w:szCs w:val="19"/>
          <w:rtl w:val="0"/>
        </w:rPr>
        <w:t xml:space="preserve">YAML Template: Hardened Kubernetes Microservice Deployment</w:t>
      </w:r>
      <w:r w:rsidDel="00000000" w:rsidR="00000000" w:rsidRPr="00000000">
        <w:rPr>
          <w:rtl w:val="0"/>
        </w:rPr>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d3d3d3" w:space="0" w:sz="6" w:val="single"/>
              <w:left w:color="1b365d" w:space="0" w:sz="18" w:val="single"/>
              <w:bottom w:color="d3d3d3" w:space="0" w:sz="6" w:val="single"/>
              <w:right w:color="d3d3d3" w:space="0" w:sz="6" w:val="single"/>
            </w:tcBorders>
            <w:shd w:fill="f8f9fa" w:val="clear"/>
            <w:tcMar>
              <w:top w:w="80.0" w:type="dxa"/>
              <w:left w:w="120.0" w:type="dxa"/>
              <w:bottom w:w="80.0" w:type="dxa"/>
              <w:right w:w="120.0" w:type="dxa"/>
            </w:tcMar>
          </w:tcPr>
          <w:p w:rsidR="00000000" w:rsidDel="00000000" w:rsidP="00000000" w:rsidRDefault="00000000" w:rsidRPr="00000000" w14:paraId="000000DC">
            <w:pPr>
              <w:spacing w:after="40" w:before="40" w:line="252.00000000000003" w:lineRule="auto"/>
              <w:rPr/>
            </w:pPr>
            <w:r w:rsidDel="00000000" w:rsidR="00000000" w:rsidRPr="00000000">
              <w:rPr>
                <w:rFonts w:ascii="Consolas" w:cs="Consolas" w:eastAsia="Consolas" w:hAnsi="Consolas"/>
                <w:color w:val="222222"/>
                <w:sz w:val="17"/>
                <w:szCs w:val="17"/>
                <w:rtl w:val="0"/>
              </w:rPr>
              <w:t xml:space="preserve">apiVersion: apps/v1</w:t>
              <w:br w:type="textWrapping"/>
              <w:t xml:space="preserve">kind: Deployment</w:t>
              <w:br w:type="textWrapping"/>
              <w:t xml:space="preserve">metadata:</w:t>
              <w:br w:type="textWrapping"/>
              <w:t xml:space="preserve">  name: microservice-app</w:t>
              <w:br w:type="textWrapping"/>
              <w:t xml:space="preserve">  namespace: production</w:t>
              <w:br w:type="textWrapping"/>
              <w:t xml:space="preserve">  labels:</w:t>
              <w:br w:type="textWrapping"/>
              <w:t xml:space="preserve">    app: microservice-app</w:t>
              <w:br w:type="textWrapping"/>
              <w:t xml:space="preserve">    tier: backend</w:t>
              <w:br w:type="textWrapping"/>
              <w:t xml:space="preserve">spec:</w:t>
              <w:br w:type="textWrapping"/>
              <w:t xml:space="preserve">  replicas: 3</w:t>
              <w:br w:type="textWrapping"/>
              <w:t xml:space="preserve">  selector:</w:t>
              <w:br w:type="textWrapping"/>
              <w:t xml:space="preserve">    matchLabels:</w:t>
              <w:br w:type="textWrapping"/>
              <w:t xml:space="preserve">      app: microservice-app</w:t>
              <w:br w:type="textWrapping"/>
              <w:t xml:space="preserve">  template:</w:t>
              <w:br w:type="textWrapping"/>
              <w:t xml:space="preserve">    metadata:</w:t>
              <w:br w:type="textWrapping"/>
              <w:t xml:space="preserve">      labels:</w:t>
              <w:br w:type="textWrapping"/>
              <w:t xml:space="preserve">        app: microservice-app</w:t>
              <w:br w:type="textWrapping"/>
              <w:t xml:space="preserve">        tier: backend</w:t>
              <w:br w:type="textWrapping"/>
              <w:t xml:space="preserve">    spec:</w:t>
              <w:br w:type="textWrapping"/>
              <w:t xml:space="preserve">      serviceAccountName: microservice-sa</w:t>
              <w:br w:type="textWrapping"/>
              <w:t xml:space="preserve">      securityContext:</w:t>
              <w:br w:type="textWrapping"/>
              <w:t xml:space="preserve">        runAsNonRoot: true</w:t>
              <w:br w:type="textWrapping"/>
              <w:t xml:space="preserve">        runAsUser: 10001</w:t>
              <w:br w:type="textWrapping"/>
              <w:t xml:space="preserve">        fsGroup: 10001</w:t>
              <w:br w:type="textWrapping"/>
              <w:t xml:space="preserve">      containers:</w:t>
              <w:br w:type="textWrapping"/>
              <w:t xml:space="preserve">      - name: microservice-app</w:t>
              <w:br w:type="textWrapping"/>
              <w:t xml:space="preserve">        image: dockerhub-username/microservice-app:1.0.0</w:t>
              <w:br w:type="textWrapping"/>
              <w:t xml:space="preserve">        imagePullPolicy: IfNotPresent</w:t>
              <w:br w:type="textWrapping"/>
              <w:t xml:space="preserve">        ports:</w:t>
              <w:br w:type="textWrapping"/>
              <w:t xml:space="preserve">        - containerPort: 8080</w:t>
              <w:br w:type="textWrapping"/>
              <w:t xml:space="preserve">          name: http</w:t>
              <w:br w:type="textWrapping"/>
              <w:t xml:space="preserve">        resources:</w:t>
              <w:br w:type="textWrapping"/>
              <w:t xml:space="preserve">          requests:</w:t>
              <w:br w:type="textWrapping"/>
              <w:t xml:space="preserve">            cpu: "250m"</w:t>
              <w:br w:type="textWrapping"/>
              <w:t xml:space="preserve">            memory: "512Mi"</w:t>
              <w:br w:type="textWrapping"/>
              <w:t xml:space="preserve">          limits:</w:t>
              <w:br w:type="textWrapping"/>
              <w:t xml:space="preserve">            cpu: "500m"</w:t>
              <w:br w:type="textWrapping"/>
              <w:t xml:space="preserve">            memory: "1Gi"</w:t>
              <w:br w:type="textWrapping"/>
              <w:t xml:space="preserve">        readinessProbe:</w:t>
              <w:br w:type="textWrapping"/>
              <w:t xml:space="preserve">          httpGet:</w:t>
              <w:br w:type="textWrapping"/>
              <w:t xml:space="preserve">            path: /actuator/health/readiness</w:t>
              <w:br w:type="textWrapping"/>
              <w:t xml:space="preserve">            port: 8080</w:t>
              <w:br w:type="textWrapping"/>
              <w:t xml:space="preserve">          initialDelaySeconds: 15</w:t>
              <w:br w:type="textWrapping"/>
              <w:t xml:space="preserve">          periodSeconds: 10</w:t>
              <w:br w:type="textWrapping"/>
              <w:t xml:space="preserve">        livenessProbe:</w:t>
              <w:br w:type="textWrapping"/>
              <w:t xml:space="preserve">          httpGet:</w:t>
              <w:br w:type="textWrapping"/>
              <w:t xml:space="preserve">            path: /actuator/health/liveness</w:t>
              <w:br w:type="textWrapping"/>
              <w:t xml:space="preserve">            port: 8080</w:t>
              <w:br w:type="textWrapping"/>
              <w:t xml:space="preserve">          initialDelaySeconds: 30</w:t>
              <w:br w:type="textWrapping"/>
              <w:t xml:space="preserve">          periodSeconds: 15</w:t>
              <w:br w:type="textWrapping"/>
              <w:t xml:space="preserve">        securityContext:</w:t>
              <w:br w:type="textWrapping"/>
              <w:t xml:space="preserve">          allowPrivilegeEscalation: false</w:t>
              <w:br w:type="textWrapping"/>
              <w:t xml:space="preserve">          readOnlyRootFilesystem: true</w:t>
            </w:r>
            <w:r w:rsidDel="00000000" w:rsidR="00000000" w:rsidRPr="00000000">
              <w:rPr>
                <w:rtl w:val="0"/>
              </w:rPr>
            </w:r>
          </w:p>
        </w:tc>
      </w:tr>
    </w:tbl>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keepNext w:val="1"/>
        <w:pBdr>
          <w:bottom w:color="1b365d" w:space="4" w:sz="12" w:val="single"/>
        </w:pBdr>
        <w:spacing w:after="80" w:before="280" w:lineRule="auto"/>
        <w:rPr/>
      </w:pPr>
      <w:r w:rsidDel="00000000" w:rsidR="00000000" w:rsidRPr="00000000">
        <w:rPr>
          <w:rFonts w:ascii="Arial" w:cs="Arial" w:eastAsia="Arial" w:hAnsi="Arial"/>
          <w:b w:val="1"/>
          <w:bCs w:val="1"/>
          <w:color w:val="1b365d"/>
          <w:sz w:val="25"/>
          <w:szCs w:val="25"/>
          <w:rtl w:val="0"/>
        </w:rPr>
        <w:t xml:space="preserve">8. Enterprise Cloud Landing Zone &amp; Disaster Recovery (DR)</w:t>
      </w:r>
      <w:r w:rsidDel="00000000" w:rsidR="00000000" w:rsidRPr="00000000">
        <w:rPr>
          <w:rtl w:val="0"/>
        </w:rPr>
      </w:r>
    </w:p>
    <w:p w:rsidR="00000000" w:rsidDel="00000000" w:rsidP="00000000" w:rsidRDefault="00000000" w:rsidRPr="00000000" w14:paraId="000000DF">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8.1 7 Core Tenets of Landing Zone Architecture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1. Security: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Centralized identity (AWS IAM Identity Center / Microsoft Entra ID), guardrails, and SCPs.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2. Monitoring: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Centralized aggregation of CloudWatch, CloudTrail, and VPC Flow Logs.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3. Backup: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AWS Backup / Azure Backup policies across all workloads.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4. Disaster Recovery (DR):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Multi-region disaster recovery runbooks, automated cross-region replication.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5. Cost Optimization: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Organization-wide tagging policies, AWS Budgets, and CloudHealth multi-cloud governance.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6. Governance &amp; Compliance: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Automated compliance baselines (CIS, HIPAA, PCI-DSS) provisioned via AWS Control Tower or Terraform.</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7. High Availability &amp; Scalability: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Multi-AZ VPC designs, auto-scaling compute pools, transit gateways.</w:t>
      </w:r>
      <w:r w:rsidDel="00000000" w:rsidR="00000000" w:rsidRPr="00000000">
        <w:rPr>
          <w:rtl w:val="0"/>
        </w:rPr>
      </w:r>
    </w:p>
    <w:p w:rsidR="00000000" w:rsidDel="00000000" w:rsidP="00000000" w:rsidRDefault="00000000" w:rsidRPr="00000000" w14:paraId="000000E7">
      <w:pPr>
        <w:keepNext w:val="1"/>
        <w:spacing w:after="60" w:before="200" w:lineRule="auto"/>
        <w:rPr/>
      </w:pPr>
      <w:r w:rsidDel="00000000" w:rsidR="00000000" w:rsidRPr="00000000">
        <w:rPr>
          <w:rFonts w:ascii="Calibri" w:cs="Calibri" w:eastAsia="Calibri" w:hAnsi="Calibri"/>
          <w:b w:val="1"/>
          <w:bCs w:val="1"/>
          <w:color w:val="335c67"/>
          <w:sz w:val="22"/>
          <w:szCs w:val="22"/>
          <w:rtl w:val="0"/>
        </w:rPr>
        <w:t xml:space="preserve">8.2 Disaster Recovery Metrics &amp; Planning</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Recovery Time Objective (RTO):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Maximum acceptable duration of application outage following an incident.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Recovery Point Objective (RPO):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Maximum acceptable age of files/data that must be recovered from backup storage (data loss threshold).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76" w:lineRule="auto"/>
        <w:ind w:left="317" w:right="0" w:hanging="360"/>
        <w:jc w:val="left"/>
        <w:rPr/>
      </w:pPr>
      <w:r w:rsidDel="00000000" w:rsidR="00000000" w:rsidRPr="00000000">
        <w:rPr>
          <w:rFonts w:ascii="Calibri" w:cs="Calibri" w:eastAsia="Calibri" w:hAnsi="Calibri"/>
          <w:b w:val="1"/>
          <w:bCs w:val="1"/>
          <w:i w:val="0"/>
          <w:iCs w:val="0"/>
          <w:smallCaps w:val="0"/>
          <w:strike w:val="0"/>
          <w:color w:val="222222"/>
          <w:sz w:val="19"/>
          <w:szCs w:val="19"/>
          <w:u w:val="none"/>
          <w:shd w:fill="auto" w:val="clear"/>
          <w:vertAlign w:val="baseline"/>
          <w:rtl w:val="0"/>
        </w:rPr>
        <w:t xml:space="preserve">Audit &amp; Data Loss Verification: </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Regular compliance auditing to determine potential financial and operational exposure in disaster scenarios.</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