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1C20" w14:textId="3F729A41" w:rsidR="003322BA" w:rsidRPr="00647375" w:rsidRDefault="003322BA" w:rsidP="006473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7375">
        <w:rPr>
          <w:rFonts w:ascii="Times New Roman" w:hAnsi="Times New Roman" w:cs="Times New Roman"/>
          <w:b/>
          <w:bCs/>
          <w:sz w:val="24"/>
          <w:szCs w:val="24"/>
        </w:rPr>
        <w:t>SDLC Agile</w:t>
      </w:r>
    </w:p>
    <w:p w14:paraId="42BC562F" w14:textId="0639C204" w:rsidR="003322BA" w:rsidRDefault="003322BA" w:rsidP="003322BA">
      <w:pPr>
        <w:ind w:left="720" w:hanging="360"/>
        <w:jc w:val="center"/>
      </w:pPr>
      <w:r>
        <w:rPr>
          <w:noProof/>
        </w:rPr>
        <w:drawing>
          <wp:inline distT="0" distB="0" distL="0" distR="0" wp14:anchorId="48CCF9C9" wp14:editId="553D4807">
            <wp:extent cx="5069466" cy="3802380"/>
            <wp:effectExtent l="0" t="0" r="0" b="0"/>
            <wp:docPr id="22027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79097" name="Picture 2202790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033" cy="38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C427" w14:textId="77777777" w:rsidR="003322BA" w:rsidRDefault="003322BA" w:rsidP="00D91D46">
      <w:pPr>
        <w:ind w:left="720" w:hanging="360"/>
        <w:jc w:val="both"/>
      </w:pPr>
    </w:p>
    <w:p w14:paraId="7874018E" w14:textId="5040D555" w:rsidR="003322BA" w:rsidRDefault="00D91D46" w:rsidP="003322BA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3322BA">
        <w:rPr>
          <w:rFonts w:ascii="Times New Roman" w:hAnsi="Times New Roman" w:cs="Times New Roman"/>
          <w:sz w:val="24"/>
          <w:szCs w:val="24"/>
        </w:rPr>
        <w:t xml:space="preserve">Metode yang kami </w:t>
      </w:r>
      <w:proofErr w:type="spellStart"/>
      <w:r w:rsidRPr="003322BA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3322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322B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3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B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3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B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322BA">
        <w:rPr>
          <w:rFonts w:ascii="Times New Roman" w:hAnsi="Times New Roman" w:cs="Times New Roman"/>
          <w:sz w:val="24"/>
          <w:szCs w:val="24"/>
        </w:rPr>
        <w:t xml:space="preserve"> Portal website </w:t>
      </w:r>
      <w:proofErr w:type="spellStart"/>
      <w:r w:rsidRPr="003322BA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3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BA">
        <w:rPr>
          <w:rFonts w:ascii="Times New Roman" w:hAnsi="Times New Roman" w:cs="Times New Roman"/>
          <w:sz w:val="24"/>
          <w:szCs w:val="24"/>
        </w:rPr>
        <w:t>eltibiz</w:t>
      </w:r>
      <w:proofErr w:type="spellEnd"/>
      <w:r w:rsidRPr="0033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22BA">
        <w:rPr>
          <w:rFonts w:ascii="Times New Roman" w:hAnsi="Times New Roman" w:cs="Times New Roman"/>
          <w:sz w:val="24"/>
          <w:szCs w:val="24"/>
        </w:rPr>
        <w:t xml:space="preserve"> Metode Agile</w:t>
      </w:r>
      <w:r w:rsidR="0033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2B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3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2BA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33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2B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32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2BA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3322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menekankan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pada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kerjasama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tim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lebih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adaptif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responsif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terhadap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perubahan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daripada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proses yang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terstruktur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secara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ketat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Pendekatan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ini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bertujuan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meningkatkan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kecepatan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fleksibilitas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pengembangan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perangkat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lunak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sehingga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tim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dapat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merespons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perubahan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kebutuhan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atau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keinginan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pelanggan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lebih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efektif</w:t>
      </w:r>
      <w:proofErr w:type="spellEnd"/>
      <w:r w:rsidR="003322BA" w:rsidRPr="003322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69566539" w14:textId="77777777" w:rsidR="00647375" w:rsidRDefault="00647375" w:rsidP="003322BA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201D3B2" w14:textId="77777777" w:rsidR="00647375" w:rsidRPr="00647375" w:rsidRDefault="00647375" w:rsidP="00647375">
      <w:pPr>
        <w:pStyle w:val="ListParagraph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proofErr w:type="spellStart"/>
      <w:r w:rsidRPr="0064737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Pemilihan</w:t>
      </w:r>
      <w:proofErr w:type="spellEnd"/>
      <w:r w:rsidRPr="0064737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SDLC (Software Development Life Cycle) Agile </w:t>
      </w:r>
      <w:proofErr w:type="spellStart"/>
      <w:r w:rsidRPr="0064737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64737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proyek</w:t>
      </w:r>
      <w:proofErr w:type="spellEnd"/>
      <w:r w:rsidRPr="0064737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pembaruan</w:t>
      </w:r>
      <w:proofErr w:type="spellEnd"/>
      <w:r w:rsidRPr="0064737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website </w:t>
      </w:r>
      <w:proofErr w:type="spellStart"/>
      <w:r w:rsidRPr="0064737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Eltibiz</w:t>
      </w:r>
      <w:proofErr w:type="spellEnd"/>
      <w:r w:rsidRPr="0064737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didasarkan</w:t>
      </w:r>
      <w:proofErr w:type="spellEnd"/>
      <w:r w:rsidRPr="0064737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pada </w:t>
      </w:r>
      <w:proofErr w:type="spellStart"/>
      <w:r w:rsidRPr="0064737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pertimbangan</w:t>
      </w:r>
      <w:proofErr w:type="spellEnd"/>
      <w:r w:rsidRPr="0064737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berikut</w:t>
      </w:r>
      <w:proofErr w:type="spellEnd"/>
      <w:r w:rsidRPr="0064737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:</w:t>
      </w:r>
    </w:p>
    <w:p w14:paraId="6B231B5E" w14:textId="77777777" w:rsidR="00647375" w:rsidRPr="00647375" w:rsidRDefault="00647375" w:rsidP="00647375">
      <w:pPr>
        <w:pStyle w:val="ListParagraph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</w:p>
    <w:p w14:paraId="3CDDDED5" w14:textId="77777777" w:rsidR="00647375" w:rsidRDefault="00647375" w:rsidP="006473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64737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Alasan </w:t>
      </w:r>
      <w:proofErr w:type="spellStart"/>
      <w:r w:rsidRPr="0064737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Memilih</w:t>
      </w:r>
      <w:proofErr w:type="spellEnd"/>
      <w:r w:rsidRPr="0064737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SDLC Agile:</w:t>
      </w:r>
    </w:p>
    <w:p w14:paraId="4168A5C3" w14:textId="77777777" w:rsidR="00647375" w:rsidRPr="00647375" w:rsidRDefault="00647375" w:rsidP="0064737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</w:p>
    <w:p w14:paraId="26BA6A9F" w14:textId="66ABF31E" w:rsidR="00647375" w:rsidRP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Kerjasama Tim yang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Lebih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Adaptif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Agile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mempromosikan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kerjasama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tim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adaptif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responsif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terhadap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perubahan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Dalam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proyek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seperti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pembaruan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website, di mana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kebutuhan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preferensi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pengguna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dapat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berubah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seiring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waktu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pendekatan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fleksibel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seperti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Agile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memungkinkan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tim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menyesuaikan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diri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perubahan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tersebut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lebih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baik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5899160D" w14:textId="77777777" w:rsidR="00647375" w:rsidRP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3EFC4B9" w14:textId="6D9AB876" w:rsidR="00647375" w:rsidRP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Kecepatan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Fleksibilitas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Agile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ditujukan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meningkatkan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kecepatan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fleksibilitas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pengembangan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perangkat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lunak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demikian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tim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dapat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lebih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responsif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terhadap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kebutuhan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keinginan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pelanggan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yang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kasus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ini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adalah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pengguna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situs web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Eltibiz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205A9213" w14:textId="77777777" w:rsidR="00647375" w:rsidRP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DA2A477" w14:textId="749F8388" w:rsidR="00647375" w:rsidRP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ab/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Respon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Terhadap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Perubahan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Kebutuhan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Pengguna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Proyek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pembaruan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website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Eltibiz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bertujuan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meningkatkan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pengalaman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pengguna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citra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lembaga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Dalam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lingkungan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berubah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cepat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seperti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dunia web, Agile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memungkinkan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tim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cepat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menyesuaikan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fitur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fungsi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situs web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memenuhi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perubahan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kebutuhan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pengguna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738C4098" w14:textId="77777777" w:rsidR="00647375" w:rsidRP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696FF7A" w14:textId="2685EB93" w:rsidR="00647375" w:rsidRP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Desain yang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Menarik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Responsif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Agile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memungkinkan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iterasi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cepat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yang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memungkinkan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tim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secara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aktif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memperbaiki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memperbaiki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desain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tampilan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situs web agar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lebih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menarik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intuitif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dan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responsif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49D3D9B0" w14:textId="77777777" w:rsidR="00647375" w:rsidRP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F532421" w14:textId="77777777" w:rsidR="00647375" w:rsidRDefault="00647375" w:rsidP="006473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proofErr w:type="spellStart"/>
      <w:r w:rsidRPr="0064737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Kelebihan</w:t>
      </w:r>
      <w:proofErr w:type="spellEnd"/>
      <w:r w:rsidRPr="0064737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SDLC Agile:</w:t>
      </w:r>
    </w:p>
    <w:p w14:paraId="592AA49C" w14:textId="77777777" w:rsidR="00647375" w:rsidRPr="00647375" w:rsidRDefault="00647375" w:rsidP="0064737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</w:p>
    <w:p w14:paraId="139DF51C" w14:textId="34D86235" w:rsidR="00647375" w:rsidRP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Fleksibilitas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Agile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memberikan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fleksibilitas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menyesuaikan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diri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perubahan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kebutuhan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keinginan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pelanggan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mungkin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terjadi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selama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proses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pengembangan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2DD0F4F6" w14:textId="77777777" w:rsidR="00647375" w:rsidRP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4524746" w14:textId="17FB05C5" w:rsidR="00647375" w:rsidRP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Peningkatan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Responsivitas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Tim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dapat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merespons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cepat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terhadap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umpan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balik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pengguna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mengadaptasi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produk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sesuai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kebutuhan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mereka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23853454" w14:textId="77777777" w:rsidR="00647375" w:rsidRP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8354392" w14:textId="08620FEF" w:rsidR="00647375" w:rsidRP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Peningkatan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Kualitas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pengujian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berkelanjutan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iterasi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cepat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kesalahan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dapat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terdeteksi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lebih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awal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siklus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pengembangan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menyebabkan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peningkatan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kualitas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keseluruhan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produk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3E6E15B3" w14:textId="77777777" w:rsidR="00647375" w:rsidRPr="00647375" w:rsidRDefault="00647375" w:rsidP="00647375">
      <w:pPr>
        <w:pStyle w:val="ListParagraph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</w:p>
    <w:p w14:paraId="20434FD1" w14:textId="77777777" w:rsidR="00647375" w:rsidRDefault="00647375" w:rsidP="006473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proofErr w:type="spellStart"/>
      <w:r w:rsidRPr="0064737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Kekurangan</w:t>
      </w:r>
      <w:proofErr w:type="spellEnd"/>
      <w:r w:rsidRPr="00647375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SDLC Agile:</w:t>
      </w:r>
    </w:p>
    <w:p w14:paraId="549F8FF2" w14:textId="77777777" w:rsidR="00647375" w:rsidRPr="00647375" w:rsidRDefault="00647375" w:rsidP="0064737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</w:p>
    <w:p w14:paraId="5159CBF5" w14:textId="4A5C7FA2" w:rsidR="00647375" w:rsidRP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Ketidakcocokan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Proyek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Sangat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Terstruktur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Agile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mungkin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kurang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sesuai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proyek-proyek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persyaratan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sangat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terstruktur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atau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ketat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7CF25755" w14:textId="77777777" w:rsidR="00647375" w:rsidRP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80D5634" w14:textId="59993FA5" w:rsidR="00647375" w:rsidRP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Kesulitan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Perencanaan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Jangka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Panjang: Agile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cenderung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lebih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fokus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pada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iterasi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pendek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rencana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jangka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pendek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sehingga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mungkin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sulit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merencanakan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jangka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panjang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tepat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32B112AF" w14:textId="77777777" w:rsidR="00647375" w:rsidRP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E269EE9" w14:textId="672B75F4" w:rsidR="00647375" w:rsidRP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demikian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meskipun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Agile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memiliki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kelebihan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fleksibilitas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responsivitas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penting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juga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mempertimbangkan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kekurangan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mungkin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memengaruhi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proyek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tertentu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Dalam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kasus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pembaruan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website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Eltibiz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Agile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dianggap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sebagai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pilihan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sesuai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karena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kebutuhan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akan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responsivitas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terhadap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perubahan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kebutuhan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pengguna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fokus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pada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peningkatan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pengalaman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pengguna</w:t>
      </w:r>
      <w:proofErr w:type="spellEnd"/>
      <w:r w:rsidRPr="006473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3AAB3A98" w14:textId="77777777" w:rsid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00FF688" w14:textId="77777777" w:rsid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DAD4126" w14:textId="77777777" w:rsid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37B36CB" w14:textId="77777777" w:rsid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E25B7AB" w14:textId="77777777" w:rsid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E4EAB34" w14:textId="77777777" w:rsid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C33B2EE" w14:textId="77777777" w:rsid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F6D4DD3" w14:textId="77777777" w:rsid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13428B3" w14:textId="77777777" w:rsid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E201C30" w14:textId="1EAC998C" w:rsidR="00647375" w:rsidRDefault="00647375" w:rsidP="006473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Perhitungan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COCOMO</w:t>
      </w:r>
    </w:p>
    <w:p w14:paraId="0276F152" w14:textId="77777777" w:rsidR="00C8454B" w:rsidRDefault="00C8454B" w:rsidP="00C8454B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90C7E70" w14:textId="77777777" w:rsidR="00C8454B" w:rsidRDefault="00C8454B" w:rsidP="00C845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Organik</w:t>
      </w:r>
      <w:proofErr w:type="spellEnd"/>
    </w:p>
    <w:p w14:paraId="5DF7AC52" w14:textId="77777777" w:rsidR="00C8454B" w:rsidRDefault="00C8454B" w:rsidP="00C8454B">
      <w:pPr>
        <w:pStyle w:val="ListParagraph"/>
        <w:ind w:hanging="294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 </w:t>
      </w:r>
      <w:r w:rsidRPr="00C8454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 xml:space="preserve">a </m:t>
        </m:r>
        <m:sSup>
          <m:sSupPr>
            <m:ctrlP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(Kloc)</m:t>
            </m:r>
          </m:e>
          <m:sup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b</m:t>
            </m:r>
          </m:sup>
        </m:sSup>
      </m:oMath>
    </w:p>
    <w:p w14:paraId="40E5CE39" w14:textId="78E57FDE" w:rsidR="00C8454B" w:rsidRDefault="00C8454B" w:rsidP="00C8454B">
      <w:pPr>
        <w:pStyle w:val="ListParagraph"/>
        <w:ind w:left="426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= 2.4 </w:t>
      </w:r>
      <m:oMath>
        <m:sSup>
          <m:sSupPr>
            <m:ctrlPr>
              <w:rPr>
                <w:rFonts w:ascii="Cambria Math" w:hAnsi="Cambria Math" w:cs="Times New Roman"/>
                <w:i/>
                <w:color w:val="0D0D0D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(5)</m:t>
            </m:r>
          </m:e>
          <m:sup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1.05</m:t>
            </m:r>
          </m:sup>
        </m:sSup>
      </m:oMath>
    </w:p>
    <w:p w14:paraId="5CE27055" w14:textId="55B5F800" w:rsidR="00C8454B" w:rsidRDefault="00C8454B" w:rsidP="00C8454B">
      <w:pPr>
        <w:pStyle w:val="ListParagraph"/>
        <w:ind w:left="426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  = 13</w:t>
      </w:r>
    </w:p>
    <w:p w14:paraId="5854D8F3" w14:textId="77777777" w:rsidR="00C8454B" w:rsidRDefault="00C8454B" w:rsidP="00C8454B">
      <w:pPr>
        <w:pStyle w:val="ListParagraph"/>
        <w:ind w:left="426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D = </w:t>
      </w:r>
      <m:oMath>
        <m:r>
          <m:rPr>
            <m:sty m:val="p"/>
          </m:rP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c</m:t>
        </m:r>
        <m:r>
          <m:rPr>
            <m:sty m:val="p"/>
          </m:rP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)</m:t>
            </m:r>
          </m:e>
          <m:sup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d</m:t>
            </m:r>
          </m:sup>
        </m:sSup>
      </m:oMath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</w:p>
    <w:p w14:paraId="55F3ACEA" w14:textId="5B6CDEE2" w:rsidR="00647375" w:rsidRDefault="00C8454B" w:rsidP="00C8454B">
      <w:pPr>
        <w:pStyle w:val="ListParagraph"/>
        <w:ind w:left="426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= 2.5 </w:t>
      </w:r>
      <m:oMath>
        <m:sSup>
          <m:sSupPr>
            <m:ctrlPr>
              <w:rPr>
                <w:rFonts w:ascii="Cambria Math" w:hAnsi="Cambria Math" w:cs="Times New Roman"/>
                <w:i/>
                <w:color w:val="0D0D0D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(</m:t>
            </m:r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13</m:t>
            </m:r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)</m:t>
            </m:r>
          </m:e>
          <m:sup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0.38</m:t>
            </m:r>
          </m:sup>
        </m:sSup>
      </m:oMath>
    </w:p>
    <w:p w14:paraId="36A7E1B9" w14:textId="2CC9EF81" w:rsidR="00AB104F" w:rsidRDefault="00AB104F" w:rsidP="00C8454B">
      <w:pPr>
        <w:pStyle w:val="ListParagraph"/>
        <w:ind w:left="426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  = 6.62</w:t>
      </w:r>
    </w:p>
    <w:p w14:paraId="7E306510" w14:textId="55196ABE" w:rsidR="00AB104F" w:rsidRDefault="00AB104F" w:rsidP="00C8454B">
      <w:pPr>
        <w:pStyle w:val="ListParagraph"/>
        <w:ind w:left="426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P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D0D0D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D</m:t>
            </m:r>
          </m:den>
        </m:f>
      </m:oMath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D0D0D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13</m:t>
            </m:r>
          </m:num>
          <m:den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6.62</m:t>
            </m:r>
          </m:den>
        </m:f>
      </m:oMath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= 1.96</w:t>
      </w:r>
    </w:p>
    <w:p w14:paraId="468D08B5" w14:textId="77777777" w:rsidR="00AB104F" w:rsidRDefault="00AB104F" w:rsidP="00C8454B">
      <w:pPr>
        <w:pStyle w:val="ListParagraph"/>
        <w:ind w:left="426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</w:p>
    <w:p w14:paraId="24D8845B" w14:textId="4C715244" w:rsidR="00AB104F" w:rsidRDefault="00AB104F" w:rsidP="00AB104F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Semi</w:t>
      </w:r>
    </w:p>
    <w:p w14:paraId="3A96A922" w14:textId="16DC6D24" w:rsidR="00AB104F" w:rsidRDefault="00AB104F" w:rsidP="00AB104F">
      <w:pPr>
        <w:pStyle w:val="ListParagraph"/>
        <w:ind w:hanging="294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E = </w:t>
      </w:r>
      <m:oMath>
        <m:r>
          <m:rPr>
            <m:sty m:val="p"/>
          </m:rP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 xml:space="preserve">a </m:t>
        </m:r>
        <m:sSup>
          <m:sSupPr>
            <m:ctrlP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(Kloc)</m:t>
            </m:r>
          </m:e>
          <m:sup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b</m:t>
            </m:r>
          </m:sup>
        </m:sSup>
      </m:oMath>
    </w:p>
    <w:p w14:paraId="25928672" w14:textId="1855CCFA" w:rsidR="00AB104F" w:rsidRDefault="00AB104F" w:rsidP="00AB104F">
      <w:pPr>
        <w:pStyle w:val="ListParagraph"/>
        <w:ind w:hanging="294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  = 3.0 </w:t>
      </w:r>
      <m:oMath>
        <m:sSup>
          <m:sSupPr>
            <m:ctrlPr>
              <w:rPr>
                <w:rFonts w:ascii="Cambria Math" w:hAnsi="Cambria Math" w:cs="Times New Roman"/>
                <w:i/>
                <w:color w:val="0D0D0D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(5)</m:t>
            </m:r>
          </m:e>
          <m:sup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1.</m:t>
            </m:r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12</m:t>
            </m:r>
          </m:sup>
        </m:sSup>
      </m:oMath>
    </w:p>
    <w:p w14:paraId="17722D2B" w14:textId="5E08F196" w:rsidR="00AB104F" w:rsidRDefault="00AB104F" w:rsidP="00AB104F">
      <w:pPr>
        <w:pStyle w:val="ListParagraph"/>
        <w:ind w:hanging="294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  = 18.19</w:t>
      </w:r>
    </w:p>
    <w:p w14:paraId="764D4989" w14:textId="46DD47C9" w:rsidR="00AB104F" w:rsidRDefault="00AB104F" w:rsidP="00AB104F">
      <w:pPr>
        <w:pStyle w:val="ListParagraph"/>
        <w:ind w:hanging="294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D = </w:t>
      </w:r>
      <m:oMath>
        <m:r>
          <m:rPr>
            <m:sty m:val="p"/>
          </m:rP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c</m:t>
        </m:r>
        <m:r>
          <m:rPr>
            <m:sty m:val="p"/>
          </m:rP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)</m:t>
            </m:r>
          </m:e>
          <m:sup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d</m:t>
            </m:r>
          </m:sup>
        </m:sSup>
      </m:oMath>
    </w:p>
    <w:p w14:paraId="54CA4034" w14:textId="690DAB77" w:rsidR="00AB104F" w:rsidRDefault="00AB104F" w:rsidP="00AB104F">
      <w:pPr>
        <w:pStyle w:val="ListParagraph"/>
        <w:ind w:hanging="294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   = 2.5 </w:t>
      </w:r>
      <m:oMath>
        <m:sSup>
          <m:sSupPr>
            <m:ctrlPr>
              <w:rPr>
                <w:rFonts w:ascii="Cambria Math" w:hAnsi="Cambria Math" w:cs="Times New Roman"/>
                <w:i/>
                <w:color w:val="0D0D0D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(1</m:t>
            </m:r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8.19</m:t>
            </m:r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)</m:t>
            </m:r>
          </m:e>
          <m:sup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0.3</m:t>
            </m:r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5</m:t>
            </m:r>
          </m:sup>
        </m:sSup>
      </m:oMath>
    </w:p>
    <w:p w14:paraId="2FF7A2DC" w14:textId="34EAC05A" w:rsidR="00AB104F" w:rsidRDefault="00AB104F" w:rsidP="00AB104F">
      <w:pPr>
        <w:pStyle w:val="ListParagraph"/>
        <w:ind w:hanging="294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   = 6.9</w:t>
      </w:r>
    </w:p>
    <w:p w14:paraId="756F6B11" w14:textId="301CEECF" w:rsidR="00AB104F" w:rsidRDefault="00AB104F" w:rsidP="00AB104F">
      <w:pPr>
        <w:pStyle w:val="ListParagraph"/>
        <w:ind w:hanging="294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P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D0D0D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D</m:t>
            </m:r>
          </m:den>
        </m:f>
      </m:oMath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D0D0D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1</m:t>
            </m:r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8.19</m:t>
            </m:r>
          </m:num>
          <m:den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6.</m:t>
            </m:r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9</m:t>
            </m:r>
          </m:den>
        </m:f>
      </m:oMath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= </w:t>
      </w:r>
      <w:r w:rsidR="00667C33"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2.64</w:t>
      </w:r>
    </w:p>
    <w:p w14:paraId="014DE893" w14:textId="3DAAE824" w:rsidR="00667C33" w:rsidRDefault="00667C33" w:rsidP="00AB104F">
      <w:pPr>
        <w:pStyle w:val="ListParagraph"/>
        <w:ind w:hanging="294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</w:p>
    <w:p w14:paraId="789EFBAE" w14:textId="2D7B2533" w:rsidR="00667C33" w:rsidRDefault="00667C33" w:rsidP="00667C33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Embed</w:t>
      </w:r>
    </w:p>
    <w:p w14:paraId="3511340A" w14:textId="2CE6A795" w:rsidR="00667C33" w:rsidRPr="00667C33" w:rsidRDefault="00667C33" w:rsidP="00667C33">
      <w:pPr>
        <w:pStyle w:val="ListParagraph"/>
        <w:ind w:hanging="436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 E = </w:t>
      </w:r>
      <m:oMath>
        <m:r>
          <m:rPr>
            <m:sty m:val="p"/>
          </m:rP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 xml:space="preserve">a </m:t>
        </m:r>
        <m:sSup>
          <m:sSupPr>
            <m:ctrlP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color w:val="0D0D0D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D0D0D"/>
                    <w:sz w:val="24"/>
                    <w:szCs w:val="24"/>
                    <w:shd w:val="clear" w:color="auto" w:fill="FFFFFF"/>
                  </w:rPr>
                  <m:t>Kloc</m:t>
                </m:r>
              </m:e>
            </m:d>
          </m:e>
          <m:sup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b</m:t>
            </m:r>
          </m:sup>
        </m:sSup>
      </m:oMath>
    </w:p>
    <w:p w14:paraId="32573D19" w14:textId="036567C4" w:rsidR="00667C33" w:rsidRDefault="00667C33" w:rsidP="00667C33">
      <w:pPr>
        <w:pStyle w:val="ListParagraph"/>
        <w:ind w:hanging="436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    = 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3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.6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D0D0D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(</m:t>
            </m:r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5</m:t>
            </m:r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)</m:t>
            </m:r>
          </m:e>
          <m:sup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1.</m:t>
            </m:r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20</m:t>
            </m:r>
          </m:sup>
        </m:sSup>
      </m:oMath>
    </w:p>
    <w:p w14:paraId="15C4D06A" w14:textId="57005ABD" w:rsidR="00667C33" w:rsidRDefault="00667C33" w:rsidP="00667C33">
      <w:pPr>
        <w:pStyle w:val="ListParagraph"/>
        <w:ind w:hanging="436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    = 24.8</w:t>
      </w:r>
    </w:p>
    <w:p w14:paraId="4DD4207B" w14:textId="69FEA9E2" w:rsidR="00667C33" w:rsidRDefault="00667C33" w:rsidP="00667C33">
      <w:pPr>
        <w:pStyle w:val="ListParagraph"/>
        <w:ind w:hanging="436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 D = </w:t>
      </w:r>
      <m:oMath>
        <m:r>
          <m:rPr>
            <m:sty m:val="p"/>
          </m:rP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c</m:t>
        </m:r>
        <m:r>
          <m:rPr>
            <m:sty m:val="p"/>
          </m:rPr>
          <w:rPr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)</m:t>
            </m:r>
          </m:e>
          <m:sup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d</m:t>
            </m:r>
          </m:sup>
        </m:sSup>
      </m:oMath>
    </w:p>
    <w:p w14:paraId="3F751F6B" w14:textId="223DBF89" w:rsidR="00667C33" w:rsidRDefault="00667C33" w:rsidP="00667C33">
      <w:pPr>
        <w:pStyle w:val="ListParagraph"/>
        <w:ind w:hanging="436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    = 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2.5 </w:t>
      </w:r>
      <m:oMath>
        <m:sSup>
          <m:sSupPr>
            <m:ctrlPr>
              <w:rPr>
                <w:rFonts w:ascii="Cambria Math" w:hAnsi="Cambria Math" w:cs="Times New Roman"/>
                <w:i/>
                <w:color w:val="0D0D0D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(</m:t>
            </m:r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24.8</m:t>
            </m:r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)</m:t>
            </m:r>
          </m:e>
          <m:sup>
            <m:r>
              <w:rPr>
                <w:rFonts w:ascii="Cambria Math" w:hAnsi="Cambria Math" w:cs="Times New Roman"/>
                <w:color w:val="0D0D0D"/>
                <w:sz w:val="24"/>
                <w:szCs w:val="24"/>
                <w:shd w:val="clear" w:color="auto" w:fill="FFFFFF"/>
              </w:rPr>
              <m:t>0.32</m:t>
            </m:r>
          </m:sup>
        </m:sSup>
      </m:oMath>
    </w:p>
    <w:p w14:paraId="624B3BCF" w14:textId="57D09D1D" w:rsidR="00667C33" w:rsidRDefault="00667C33" w:rsidP="00667C33">
      <w:pPr>
        <w:pStyle w:val="ListParagraph"/>
        <w:ind w:hanging="436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    = 6.98</w:t>
      </w:r>
    </w:p>
    <w:p w14:paraId="176C4432" w14:textId="646A84F1" w:rsidR="00667C33" w:rsidRDefault="00667C33" w:rsidP="00667C33">
      <w:pPr>
        <w:pStyle w:val="ListParagraph"/>
        <w:ind w:hanging="436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 P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D0D0D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D</m:t>
            </m:r>
          </m:den>
        </m:f>
      </m:oMath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D0D0D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24.8</m:t>
            </m:r>
          </m:num>
          <m:den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6</m:t>
            </m:r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shd w:val="clear" w:color="auto" w:fill="FFFFFF"/>
              </w:rPr>
              <m:t>.98</m:t>
            </m:r>
          </m:den>
        </m:f>
      </m:oMath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= 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3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.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55</w:t>
      </w:r>
    </w:p>
    <w:p w14:paraId="659BF8B3" w14:textId="77777777" w:rsidR="00667C33" w:rsidRDefault="00667C33" w:rsidP="00667C33">
      <w:pPr>
        <w:pStyle w:val="ListParagraph"/>
        <w:ind w:hanging="436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</w:p>
    <w:p w14:paraId="72686BC0" w14:textId="505D6BAB" w:rsidR="00667C33" w:rsidRDefault="00667C33" w:rsidP="00667C33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Organik</w:t>
      </w:r>
      <w:proofErr w:type="spellEnd"/>
    </w:p>
    <w:p w14:paraId="0F64E069" w14:textId="55B2524D" w:rsidR="00122695" w:rsidRDefault="00122695" w:rsidP="00667C33">
      <w:pPr>
        <w:pStyle w:val="ListParagraph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(baris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kode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*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harga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perbaris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) + (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jumlah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karyawan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*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gaji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perbulan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) * lama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pengerjaan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+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keuntungan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%)</w:t>
      </w:r>
    </w:p>
    <w:p w14:paraId="306B890B" w14:textId="11A966D3" w:rsidR="00122695" w:rsidRDefault="00122695" w:rsidP="00667C33">
      <w:pPr>
        <w:pStyle w:val="ListParagraph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= (5.000 x 5.000) + (3 x 3.000.000) x 6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bulan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+ 10%</w:t>
      </w:r>
    </w:p>
    <w:p w14:paraId="2BA98002" w14:textId="499BDB6C" w:rsidR="00122695" w:rsidRDefault="00122695" w:rsidP="00667C33">
      <w:pPr>
        <w:pStyle w:val="ListParagraph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= 25.000.000 + 9.000.000 x 6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bulan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+ 10%</w:t>
      </w:r>
    </w:p>
    <w:p w14:paraId="02F799FC" w14:textId="1D027CFC" w:rsidR="00122695" w:rsidRDefault="00122695" w:rsidP="00667C33">
      <w:pPr>
        <w:pStyle w:val="ListParagraph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= 25.000.000 + 54.000.000 + 10%</w:t>
      </w:r>
    </w:p>
    <w:p w14:paraId="19D73700" w14:textId="56E03D45" w:rsidR="00122695" w:rsidRDefault="00122695" w:rsidP="00667C33">
      <w:pPr>
        <w:pStyle w:val="ListParagraph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= 25.000.000 + 59.400.000</w:t>
      </w:r>
    </w:p>
    <w:p w14:paraId="400CE47F" w14:textId="49A6AC16" w:rsidR="009F537A" w:rsidRDefault="00122695" w:rsidP="00667C33">
      <w:pPr>
        <w:pStyle w:val="ListParagraph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= 84.400.000</w:t>
      </w:r>
    </w:p>
    <w:p w14:paraId="338063B0" w14:textId="6B3862CD" w:rsidR="009F537A" w:rsidRDefault="00932D43" w:rsidP="009F537A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Semi</w:t>
      </w:r>
    </w:p>
    <w:p w14:paraId="5F7D247D" w14:textId="77777777" w:rsidR="009F537A" w:rsidRDefault="009F537A" w:rsidP="009F537A">
      <w:pPr>
        <w:pStyle w:val="ListParagraph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(baris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kode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*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harga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perbaris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) + (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jumlah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karyawan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*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gaji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perbulan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) * lama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pengerjaan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+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keuntungan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%)</w:t>
      </w:r>
    </w:p>
    <w:p w14:paraId="5EEDA92C" w14:textId="12E67E67" w:rsidR="009F537A" w:rsidRDefault="009F537A" w:rsidP="009F537A">
      <w:pPr>
        <w:pStyle w:val="ListParagraph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= (5.000 x 5.000) + (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4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x 3.000.000) x 6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bulan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+ 10%</w:t>
      </w:r>
    </w:p>
    <w:p w14:paraId="5E7FEE0D" w14:textId="5C893626" w:rsidR="009F537A" w:rsidRDefault="009F537A" w:rsidP="009F537A">
      <w:pPr>
        <w:pStyle w:val="ListParagraph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= 25.000.000 + 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12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.000.000 x 6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bulan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+ 10%</w:t>
      </w:r>
    </w:p>
    <w:p w14:paraId="6CDC463B" w14:textId="17ADEBBD" w:rsidR="009F537A" w:rsidRDefault="009F537A" w:rsidP="009F537A">
      <w:pPr>
        <w:pStyle w:val="ListParagraph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= 25.000.000 + 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72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.000.000 + 10%</w:t>
      </w:r>
    </w:p>
    <w:p w14:paraId="597F39A5" w14:textId="433C3821" w:rsidR="009F537A" w:rsidRDefault="009F537A" w:rsidP="009F537A">
      <w:pPr>
        <w:pStyle w:val="ListParagraph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= 25.000.000 + 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79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.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2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00.000</w:t>
      </w:r>
    </w:p>
    <w:p w14:paraId="00D364A8" w14:textId="2C0857AB" w:rsidR="009F537A" w:rsidRDefault="009F537A" w:rsidP="009F537A">
      <w:pPr>
        <w:pStyle w:val="ListParagraph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= 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104.200.000</w:t>
      </w:r>
    </w:p>
    <w:p w14:paraId="4993E12B" w14:textId="50B2BC64" w:rsidR="00932D43" w:rsidRDefault="00932D43" w:rsidP="00932D43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lastRenderedPageBreak/>
        <w:t>Embed</w:t>
      </w:r>
    </w:p>
    <w:p w14:paraId="4931FA99" w14:textId="77777777" w:rsidR="00932D43" w:rsidRDefault="00932D43" w:rsidP="00932D43">
      <w:pPr>
        <w:pStyle w:val="ListParagraph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(baris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kode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*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harga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perbaris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) + (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jumlah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karyawan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*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gaji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perbulan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) * lama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pengerjaan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+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keuntungan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%)</w:t>
      </w:r>
    </w:p>
    <w:p w14:paraId="1D67A077" w14:textId="7B5F3A3C" w:rsidR="00932D43" w:rsidRDefault="00932D43" w:rsidP="00932D43">
      <w:pPr>
        <w:pStyle w:val="ListParagraph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= (5.000 x 5.000) + (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5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ab/>
        <w:t xml:space="preserve"> x 3.000.000) x 6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bulan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+ 10%</w:t>
      </w:r>
    </w:p>
    <w:p w14:paraId="2B83C9C0" w14:textId="260CF07E" w:rsidR="00932D43" w:rsidRDefault="00932D43" w:rsidP="00932D43">
      <w:pPr>
        <w:pStyle w:val="ListParagraph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= 25.000.000 + 1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5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.000.000 x 6 </w:t>
      </w:r>
      <w:proofErr w:type="spellStart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bulan</w:t>
      </w:r>
      <w:proofErr w:type="spellEnd"/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 + 10%</w:t>
      </w:r>
    </w:p>
    <w:p w14:paraId="79DFA064" w14:textId="11C3D10B" w:rsidR="00932D43" w:rsidRDefault="00932D43" w:rsidP="00932D43">
      <w:pPr>
        <w:pStyle w:val="ListParagraph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= 25.000.000 + 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90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.000.000 + 10%</w:t>
      </w:r>
    </w:p>
    <w:p w14:paraId="13190DC6" w14:textId="72904C7A" w:rsidR="00932D43" w:rsidRDefault="00932D43" w:rsidP="00932D43">
      <w:pPr>
        <w:pStyle w:val="ListParagraph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 xml:space="preserve">= 25.000.000 + 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9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9.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0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00.000</w:t>
      </w:r>
    </w:p>
    <w:p w14:paraId="433218B5" w14:textId="7029B565" w:rsidR="00932D43" w:rsidRPr="00667C33" w:rsidRDefault="00932D43" w:rsidP="00932D43">
      <w:pPr>
        <w:pStyle w:val="ListParagraph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= 1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2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4.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0</w:t>
      </w:r>
      <w:r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  <w:t>00.000</w:t>
      </w:r>
    </w:p>
    <w:p w14:paraId="094A6699" w14:textId="761F8D65" w:rsidR="009F537A" w:rsidRPr="00932D43" w:rsidRDefault="009F537A" w:rsidP="00932D43">
      <w:pPr>
        <w:pStyle w:val="ListParagraph"/>
        <w:jc w:val="both"/>
        <w:rPr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</w:p>
    <w:p w14:paraId="003D62BB" w14:textId="77777777" w:rsidR="00647375" w:rsidRP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E014B9E" w14:textId="77777777" w:rsidR="00647375" w:rsidRP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2BEC245" w14:textId="77777777" w:rsidR="00647375" w:rsidRPr="00647375" w:rsidRDefault="00647375" w:rsidP="0064737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C2D3397" w14:textId="77777777" w:rsidR="00647375" w:rsidRDefault="00647375" w:rsidP="003322BA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5CABC10" w14:textId="77777777" w:rsidR="00647375" w:rsidRDefault="00647375" w:rsidP="003322BA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FFD9798" w14:textId="77777777" w:rsidR="00647375" w:rsidRDefault="00647375" w:rsidP="003322BA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8B47E24" w14:textId="77777777" w:rsidR="00647375" w:rsidRPr="003322BA" w:rsidRDefault="00647375" w:rsidP="003322B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BE443C" w14:textId="77777777" w:rsidR="00D91D46" w:rsidRDefault="00D91D46" w:rsidP="00D91D46">
      <w:pPr>
        <w:jc w:val="both"/>
      </w:pPr>
    </w:p>
    <w:sectPr w:rsidR="00D9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A3F99"/>
    <w:multiLevelType w:val="hybridMultilevel"/>
    <w:tmpl w:val="E2A0CA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D2F98"/>
    <w:multiLevelType w:val="hybridMultilevel"/>
    <w:tmpl w:val="372882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6914E0"/>
    <w:multiLevelType w:val="hybridMultilevel"/>
    <w:tmpl w:val="FCAC014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32204B"/>
    <w:multiLevelType w:val="hybridMultilevel"/>
    <w:tmpl w:val="1A6861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36F5A"/>
    <w:multiLevelType w:val="hybridMultilevel"/>
    <w:tmpl w:val="6EA66756"/>
    <w:lvl w:ilvl="0" w:tplc="2640E1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E2D55"/>
    <w:multiLevelType w:val="hybridMultilevel"/>
    <w:tmpl w:val="9C68CF4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2841548">
    <w:abstractNumId w:val="3"/>
  </w:num>
  <w:num w:numId="2" w16cid:durableId="655300254">
    <w:abstractNumId w:val="0"/>
  </w:num>
  <w:num w:numId="3" w16cid:durableId="1989167424">
    <w:abstractNumId w:val="5"/>
  </w:num>
  <w:num w:numId="4" w16cid:durableId="1406949663">
    <w:abstractNumId w:val="1"/>
  </w:num>
  <w:num w:numId="5" w16cid:durableId="15467958">
    <w:abstractNumId w:val="2"/>
  </w:num>
  <w:num w:numId="6" w16cid:durableId="1236746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46"/>
    <w:rsid w:val="00122695"/>
    <w:rsid w:val="003322BA"/>
    <w:rsid w:val="00337904"/>
    <w:rsid w:val="00647375"/>
    <w:rsid w:val="00667C33"/>
    <w:rsid w:val="00932D43"/>
    <w:rsid w:val="009F537A"/>
    <w:rsid w:val="00AB104F"/>
    <w:rsid w:val="00AD241D"/>
    <w:rsid w:val="00C8454B"/>
    <w:rsid w:val="00D9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6FB10"/>
  <w15:chartTrackingRefBased/>
  <w15:docId w15:val="{71D35DB8-3800-4C79-A075-DCA10AB3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D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45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Aji Satria</dc:creator>
  <cp:keywords/>
  <dc:description/>
  <cp:lastModifiedBy>Bima Aji Satria</cp:lastModifiedBy>
  <cp:revision>2</cp:revision>
  <dcterms:created xsi:type="dcterms:W3CDTF">2024-03-13T06:04:00Z</dcterms:created>
  <dcterms:modified xsi:type="dcterms:W3CDTF">2024-03-13T06:04:00Z</dcterms:modified>
</cp:coreProperties>
</file>