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rFonts w:ascii="Georgia" w:cs="Georgia" w:eastAsia="Georgia" w:hAnsi="Georgia"/>
          <w:b/>
          <w:bCs/>
          <w:color w:val="1B2A41"/>
          <w:sz w:val="64"/>
          <w:szCs w:val="64"/>
        </w:rPr>
        <w:t xml:space="preserve">DISTRIBOOK</w:t>
      </w:r>
    </w:p>
    <w:p>
      <w:pPr>
        <w:spacing w:after="40"/>
        <w:jc w:val="center"/>
      </w:pPr>
      <w:r>
        <w:rPr>
          <w:i/>
          <w:iCs/>
          <w:color w:val="2C6FD6"/>
          <w:sz w:val="30"/>
          <w:szCs w:val="30"/>
        </w:rPr>
        <w:t xml:space="preserve">Distributed Resource Booking System</w:t>
      </w:r>
    </w:p>
    <w:p>
      <w:pPr>
        <w:spacing w:after="600"/>
        <w:jc w:val="center"/>
      </w:pPr>
      <w:r>
        <w:rPr>
          <w:rFonts w:ascii="Courier New" w:cs="Courier New" w:eastAsia="Courier New" w:hAnsi="Courier New"/>
          <w:color w:val="5C7290"/>
          <w:sz w:val="20"/>
          <w:szCs w:val="20"/>
        </w:rPr>
        <w:t xml:space="preserve">SYSTEM EXPLANATION &amp; VIVA PREP DOCUMENT</w:t>
      </w:r>
    </w:p>
    <w:p>
      <w:pPr>
        <w:spacing w:after="40"/>
        <w:jc w:val="center"/>
      </w:pPr>
      <w:r>
        <w:rPr>
          <w:color w:val="5C7290"/>
          <w:sz w:val="20"/>
          <w:szCs w:val="20"/>
        </w:rPr>
        <w:t xml:space="preserve">Distributed Systems — Academic Project</w:t>
      </w:r>
    </w:p>
    <w:p>
      <w:pPr>
        <w:spacing w:after="900"/>
        <w:jc w:val="center"/>
      </w:pPr>
      <w:r>
        <w:rPr>
          <w:color w:val="1F8A78"/>
          <w:sz w:val="18"/>
          <w:szCs w:val="18"/>
        </w:rPr>
        <w:t xml:space="preserve">Microservices · REST + RabbitMQ · PostgreSQL / Prisma · Docker Compose · React + Vite</w:t>
      </w:r>
    </w:p>
    <w:p>
      <w:r>
        <w:br w:type="page"/>
      </w:r>
    </w:p>
    <w:p>
      <w:pPr>
        <w:pStyle w:val="Heading1"/>
        <w:spacing w:after="240"/>
      </w:pPr>
      <w:r>
        <w:rPr>
          <w:b/>
          <w:bCs/>
          <w:color w:val="1B2A41"/>
        </w:rPr>
        <w:t xml:space="preserve">Contents</w:t>
      </w:r>
    </w:p>
    <w:p>
      <w:pPr>
        <w:spacing w:after="130"/>
      </w:pPr>
      <w:r>
        <w:rPr>
          <w:rFonts w:ascii="Calibri" w:cs="Calibri" w:eastAsia="Calibri" w:hAnsi="Calibri"/>
          <w:color w:val="22344A"/>
          <w:sz w:val="22"/>
          <w:szCs w:val="22"/>
        </w:rPr>
        <w:t xml:space="preserve">01  What Is DistriBook?</w:t>
      </w:r>
    </w:p>
    <w:p>
      <w:pPr>
        <w:spacing w:after="130"/>
      </w:pPr>
      <w:r>
        <w:rPr>
          <w:rFonts w:ascii="Calibri" w:cs="Calibri" w:eastAsia="Calibri" w:hAnsi="Calibri"/>
          <w:color w:val="22344A"/>
          <w:sz w:val="22"/>
          <w:szCs w:val="22"/>
        </w:rPr>
        <w:t xml:space="preserve">02  Why This Project Exists</w:t>
      </w:r>
    </w:p>
    <w:p>
      <w:pPr>
        <w:spacing w:after="130"/>
      </w:pPr>
      <w:r>
        <w:rPr>
          <w:rFonts w:ascii="Calibri" w:cs="Calibri" w:eastAsia="Calibri" w:hAnsi="Calibri"/>
          <w:color w:val="22344A"/>
          <w:sz w:val="22"/>
          <w:szCs w:val="22"/>
        </w:rPr>
        <w:t xml:space="preserve">03  System Architecture</w:t>
      </w:r>
    </w:p>
    <w:p>
      <w:pPr>
        <w:spacing w:after="130"/>
      </w:pPr>
      <w:r>
        <w:rPr>
          <w:rFonts w:ascii="Calibri" w:cs="Calibri" w:eastAsia="Calibri" w:hAnsi="Calibri"/>
          <w:color w:val="22344A"/>
          <w:sz w:val="22"/>
          <w:szCs w:val="22"/>
        </w:rPr>
        <w:t xml:space="preserve">04  Backend Services at a Glance</w:t>
      </w:r>
    </w:p>
    <w:p>
      <w:pPr>
        <w:spacing w:after="130"/>
      </w:pPr>
      <w:r>
        <w:rPr>
          <w:rFonts w:ascii="Calibri" w:cs="Calibri" w:eastAsia="Calibri" w:hAnsi="Calibri"/>
          <w:color w:val="22344A"/>
          <w:sz w:val="22"/>
          <w:szCs w:val="22"/>
        </w:rPr>
        <w:t xml:space="preserve">05  Synchronous vs Asynchronous Communication</w:t>
      </w:r>
    </w:p>
    <w:p>
      <w:pPr>
        <w:spacing w:after="130"/>
      </w:pPr>
      <w:r>
        <w:rPr>
          <w:rFonts w:ascii="Calibri" w:cs="Calibri" w:eastAsia="Calibri" w:hAnsi="Calibri"/>
          <w:color w:val="22344A"/>
          <w:sz w:val="22"/>
          <w:szCs w:val="22"/>
        </w:rPr>
        <w:t xml:space="preserve">06  Why Microservices?</w:t>
      </w:r>
    </w:p>
    <w:p>
      <w:pPr>
        <w:spacing w:after="130"/>
      </w:pPr>
      <w:r>
        <w:rPr>
          <w:rFonts w:ascii="Calibri" w:cs="Calibri" w:eastAsia="Calibri" w:hAnsi="Calibri"/>
          <w:color w:val="22344A"/>
          <w:sz w:val="22"/>
          <w:szCs w:val="22"/>
        </w:rPr>
        <w:t xml:space="preserve">07  Deep Dive: What Each Service Does</w:t>
      </w:r>
    </w:p>
    <w:p>
      <w:pPr>
        <w:spacing w:after="130"/>
      </w:pPr>
      <w:r>
        <w:rPr>
          <w:rFonts w:ascii="Calibri" w:cs="Calibri" w:eastAsia="Calibri" w:hAnsi="Calibri"/>
          <w:color w:val="22344A"/>
          <w:sz w:val="22"/>
          <w:szCs w:val="22"/>
        </w:rPr>
        <w:t xml:space="preserve">08  Complete Booking Workflow — Worked Example</w:t>
      </w:r>
    </w:p>
    <w:p>
      <w:pPr>
        <w:spacing w:after="130"/>
      </w:pPr>
      <w:r>
        <w:rPr>
          <w:rFonts w:ascii="Calibri" w:cs="Calibri" w:eastAsia="Calibri" w:hAnsi="Calibri"/>
          <w:color w:val="22344A"/>
          <w:sz w:val="22"/>
          <w:szCs w:val="22"/>
        </w:rPr>
        <w:t xml:space="preserve">09  Handling Concurrent Bookings — Race Conditions</w:t>
      </w:r>
    </w:p>
    <w:p>
      <w:pPr>
        <w:spacing w:after="130"/>
      </w:pPr>
      <w:r>
        <w:rPr>
          <w:rFonts w:ascii="Calibri" w:cs="Calibri" w:eastAsia="Calibri" w:hAnsi="Calibri"/>
          <w:color w:val="22344A"/>
          <w:sz w:val="22"/>
          <w:szCs w:val="22"/>
        </w:rPr>
        <w:t xml:space="preserve">10  Authorization</w:t>
      </w:r>
    </w:p>
    <w:p>
      <w:pPr>
        <w:spacing w:after="130"/>
      </w:pPr>
      <w:r>
        <w:rPr>
          <w:rFonts w:ascii="Calibri" w:cs="Calibri" w:eastAsia="Calibri" w:hAnsi="Calibri"/>
          <w:color w:val="22344A"/>
          <w:sz w:val="22"/>
          <w:szCs w:val="22"/>
        </w:rPr>
        <w:t xml:space="preserve">11  Data Layer: PostgreSQL + Prisma</w:t>
      </w:r>
    </w:p>
    <w:p>
      <w:pPr>
        <w:spacing w:after="130"/>
      </w:pPr>
      <w:r>
        <w:rPr>
          <w:rFonts w:ascii="Calibri" w:cs="Calibri" w:eastAsia="Calibri" w:hAnsi="Calibri"/>
          <w:color w:val="22344A"/>
          <w:sz w:val="22"/>
          <w:szCs w:val="22"/>
        </w:rPr>
        <w:t xml:space="preserve">12  Why Docker &amp; Docker Compose?</w:t>
      </w:r>
    </w:p>
    <w:p>
      <w:pPr>
        <w:spacing w:after="130"/>
      </w:pPr>
      <w:r>
        <w:rPr>
          <w:rFonts w:ascii="Calibri" w:cs="Calibri" w:eastAsia="Calibri" w:hAnsi="Calibri"/>
          <w:color w:val="22344A"/>
          <w:sz w:val="22"/>
          <w:szCs w:val="22"/>
        </w:rPr>
        <w:t xml:space="preserve">13  Port Reference &amp; Why They're Different</w:t>
      </w:r>
    </w:p>
    <w:p>
      <w:pPr>
        <w:spacing w:after="130"/>
      </w:pPr>
      <w:r>
        <w:rPr>
          <w:rFonts w:ascii="Calibri" w:cs="Calibri" w:eastAsia="Calibri" w:hAnsi="Calibri"/>
          <w:color w:val="22344A"/>
          <w:sz w:val="22"/>
          <w:szCs w:val="22"/>
        </w:rPr>
        <w:t xml:space="preserve">14  Technology Stack Summary</w:t>
      </w:r>
    </w:p>
    <w:p>
      <w:pPr>
        <w:spacing w:after="130"/>
      </w:pPr>
      <w:r>
        <w:rPr>
          <w:rFonts w:ascii="Calibri" w:cs="Calibri" w:eastAsia="Calibri" w:hAnsi="Calibri"/>
          <w:color w:val="22344A"/>
          <w:sz w:val="22"/>
          <w:szCs w:val="22"/>
        </w:rPr>
        <w:t xml:space="preserve">15  Fault Isolation &amp; Scalability</w:t>
      </w:r>
    </w:p>
    <w:p>
      <w:pPr>
        <w:spacing w:after="130"/>
      </w:pPr>
      <w:r>
        <w:rPr>
          <w:rFonts w:ascii="Calibri" w:cs="Calibri" w:eastAsia="Calibri" w:hAnsi="Calibri"/>
          <w:color w:val="22344A"/>
          <w:sz w:val="22"/>
          <w:szCs w:val="22"/>
        </w:rPr>
        <w:t xml:space="preserve">16  Distributed Systems Concepts Demonstrated</w:t>
      </w:r>
    </w:p>
    <w:p>
      <w:pPr>
        <w:spacing w:after="130"/>
      </w:pPr>
      <w:r>
        <w:rPr>
          <w:rFonts w:ascii="Calibri" w:cs="Calibri" w:eastAsia="Calibri" w:hAnsi="Calibri"/>
          <w:color w:val="22344A"/>
          <w:sz w:val="22"/>
          <w:szCs w:val="22"/>
        </w:rPr>
        <w:t xml:space="preserve">17  Two-Minute Spoken Summary</w:t>
      </w:r>
    </w:p>
    <w:p>
      <w:pPr>
        <w:spacing w:after="130"/>
      </w:pPr>
      <w:r>
        <w:rPr>
          <w:rFonts w:ascii="Calibri" w:cs="Calibri" w:eastAsia="Calibri" w:hAnsi="Calibri"/>
          <w:color w:val="22344A"/>
          <w:sz w:val="22"/>
          <w:szCs w:val="22"/>
        </w:rPr>
        <w:t xml:space="preserve">18  Likely Viva Questions &amp; Answers</w:t>
      </w:r>
    </w:p>
    <w:p>
      <w:pPr>
        <w:spacing w:after="130"/>
      </w:pPr>
      <w:r>
        <w:rPr>
          <w:rFonts w:ascii="Calibri" w:cs="Calibri" w:eastAsia="Calibri" w:hAnsi="Calibri"/>
          <w:color w:val="22344A"/>
          <w:sz w:val="22"/>
          <w:szCs w:val="22"/>
        </w:rPr>
        <w:t xml:space="preserve">19  Suggested Prep Split for the Team</w:t>
      </w:r>
    </w:p>
    <w:p>
      <w:r>
        <w:br w:type="page"/>
      </w:r>
    </w:p>
    <w:p>
      <w:pPr>
        <w:pStyle w:val="Heading1"/>
        <w:pBdr>
          <w:bottom w:val="single" w:color="2C6FD6" w:sz="8" w:space="6"/>
        </w:pBdr>
        <w:spacing w:after="200" w:before="480"/>
      </w:pPr>
      <w:r>
        <w:rPr>
          <w:rFonts w:ascii="Courier New" w:cs="Courier New" w:eastAsia="Courier New" w:hAnsi="Courier New"/>
          <w:b/>
          <w:bCs/>
          <w:color w:val="2C6FD6"/>
        </w:rPr>
        <w:t xml:space="preserve">01  </w:t>
      </w:r>
      <w:r>
        <w:rPr>
          <w:b/>
          <w:bCs/>
          <w:color w:val="1B2A41"/>
          <w:sz w:val="30"/>
          <w:szCs w:val="30"/>
        </w:rPr>
        <w:t xml:space="preserve">What Is DistriBook?</w:t>
      </w:r>
    </w:p>
    <w:p>
      <w:pPr>
        <w:spacing w:after="160" w:line="300"/>
      </w:pPr>
      <w:r>
        <w:rPr>
          <w:b/>
          <w:bCs/>
          <w:sz w:val="22"/>
          <w:szCs w:val="22"/>
        </w:rPr>
        <w:t xml:space="preserve">DistriBook</w:t>
      </w:r>
      <w:r>
        <w:rPr>
          <w:sz w:val="22"/>
          <w:szCs w:val="22"/>
        </w:rPr>
        <w:t xml:space="preserve"> is a distributed resource booking system built for a college environment, developed for the </w:t>
      </w:r>
      <w:r>
        <w:rPr>
          <w:b/>
          <w:bCs/>
          <w:sz w:val="22"/>
          <w:szCs w:val="22"/>
        </w:rPr>
        <w:t xml:space="preserve">Distributed Systems</w:t>
      </w:r>
      <w:r>
        <w:rPr>
          <w:sz w:val="22"/>
          <w:szCs w:val="22"/>
        </w:rPr>
        <w:t xml:space="preserve"> course. It lets students, faculty, and administrators:</w:t>
      </w:r>
    </w:p>
    <w:p>
      <w:pPr>
        <w:pStyle w:val="ListParagraph"/>
        <w:numPr>
          <w:ilvl w:val="0"/>
          <w:numId w:val="2"/>
        </w:numPr>
        <w:spacing w:after="80"/>
      </w:pPr>
      <w:r>
        <w:rPr>
          <w:sz w:val="22"/>
          <w:szCs w:val="22"/>
        </w:rPr>
        <w:t xml:space="preserve">View available classrooms, labs, and halls</w:t>
      </w:r>
    </w:p>
    <w:p>
      <w:pPr>
        <w:pStyle w:val="ListParagraph"/>
        <w:numPr>
          <w:ilvl w:val="0"/>
          <w:numId w:val="2"/>
        </w:numPr>
        <w:spacing w:after="80"/>
      </w:pPr>
      <w:r>
        <w:rPr>
          <w:sz w:val="22"/>
          <w:szCs w:val="22"/>
        </w:rPr>
        <w:t xml:space="preserve">Check resource availability for a given date/time</w:t>
      </w:r>
    </w:p>
    <w:p>
      <w:pPr>
        <w:pStyle w:val="ListParagraph"/>
        <w:numPr>
          <w:ilvl w:val="0"/>
          <w:numId w:val="2"/>
        </w:numPr>
        <w:spacing w:after="80"/>
      </w:pPr>
      <w:r>
        <w:rPr>
          <w:sz w:val="22"/>
          <w:szCs w:val="22"/>
        </w:rPr>
        <w:t xml:space="preserve">View timetable information</w:t>
      </w:r>
    </w:p>
    <w:p>
      <w:pPr>
        <w:pStyle w:val="ListParagraph"/>
        <w:numPr>
          <w:ilvl w:val="0"/>
          <w:numId w:val="2"/>
        </w:numPr>
        <w:spacing w:after="80"/>
      </w:pPr>
      <w:r>
        <w:rPr>
          <w:sz w:val="22"/>
          <w:szCs w:val="22"/>
        </w:rPr>
        <w:t xml:space="preserve">Book resources while preventing conflicts</w:t>
      </w:r>
    </w:p>
    <w:p>
      <w:pPr>
        <w:pStyle w:val="ListParagraph"/>
        <w:numPr>
          <w:ilvl w:val="0"/>
          <w:numId w:val="2"/>
        </w:numPr>
        <w:spacing w:after="80"/>
      </w:pPr>
      <w:r>
        <w:rPr>
          <w:sz w:val="22"/>
          <w:szCs w:val="22"/>
        </w:rPr>
        <w:t xml:space="preserve">Receive notifications about booking events</w:t>
      </w:r>
    </w:p>
    <w:p>
      <w:pPr>
        <w:pStyle w:val="ListParagraph"/>
        <w:numPr>
          <w:ilvl w:val="0"/>
          <w:numId w:val="2"/>
        </w:numPr>
        <w:spacing w:after="80"/>
      </w:pPr>
      <w:r>
        <w:rPr>
          <w:sz w:val="22"/>
          <w:szCs w:val="22"/>
        </w:rPr>
        <w:t xml:space="preserve">Operate under role-based permissions</w:t>
      </w:r>
    </w:p>
    <w:p>
      <w:pPr>
        <w:spacing w:after="160" w:line="300"/>
      </w:pPr>
      <w:r>
        <w:rPr>
          <w:sz w:val="22"/>
          <w:szCs w:val="22"/>
        </w:rPr>
        <w:t xml:space="preserve">The key design decision: DistriBook is </w:t>
      </w:r>
      <w:r>
        <w:rPr>
          <w:b/>
          <w:bCs/>
          <w:sz w:val="22"/>
          <w:szCs w:val="22"/>
        </w:rPr>
        <w:t xml:space="preserve">not</w:t>
      </w:r>
      <w:r>
        <w:rPr>
          <w:sz w:val="22"/>
          <w:szCs w:val="22"/>
        </w:rPr>
        <w:t xml:space="preserve"> one big application. The backend is split into independent </w:t>
      </w:r>
      <w:r>
        <w:rPr>
          <w:b/>
          <w:bCs/>
          <w:sz w:val="22"/>
          <w:szCs w:val="22"/>
        </w:rPr>
        <w:t xml:space="preserve">microservices</w:t>
      </w:r>
      <w:r>
        <w:rPr>
          <w:sz w:val="22"/>
          <w:szCs w:val="22"/>
        </w:rPr>
        <w:t xml:space="preserve">, each owning one responsibility.</w:t>
      </w:r>
    </w:p>
    <w:p>
      <w:pPr>
        <w:pStyle w:val="Heading1"/>
        <w:pBdr>
          <w:bottom w:val="single" w:color="2C6FD6" w:sz="8" w:space="6"/>
        </w:pBdr>
        <w:spacing w:after="200" w:before="480"/>
      </w:pPr>
      <w:r>
        <w:rPr>
          <w:rFonts w:ascii="Courier New" w:cs="Courier New" w:eastAsia="Courier New" w:hAnsi="Courier New"/>
          <w:b/>
          <w:bCs/>
          <w:color w:val="2C6FD6"/>
        </w:rPr>
        <w:t xml:space="preserve">02  </w:t>
      </w:r>
      <w:r>
        <w:rPr>
          <w:b/>
          <w:bCs/>
          <w:color w:val="1B2A41"/>
          <w:sz w:val="30"/>
          <w:szCs w:val="30"/>
        </w:rPr>
        <w:t xml:space="preserve">Why This Project Exists</w:t>
      </w:r>
    </w:p>
    <w:p>
      <w:pPr>
        <w:spacing w:after="160" w:line="300"/>
      </w:pPr>
      <w:r>
        <w:rPr>
          <w:sz w:val="22"/>
          <w:szCs w:val="22"/>
        </w:rPr>
        <w:t xml:space="preserve">Colleges share limited resources across many departments. If two people try to book the same room at the same time, a naive system could let both bookings succeed. The system therefore needs to handle:</w:t>
      </w:r>
    </w:p>
    <w:p>
      <w:pPr>
        <w:pStyle w:val="ListParagraph"/>
        <w:numPr>
          <w:ilvl w:val="0"/>
          <w:numId w:val="2"/>
        </w:numPr>
        <w:spacing w:after="80"/>
      </w:pPr>
      <w:r>
        <w:rPr>
          <w:sz w:val="22"/>
          <w:szCs w:val="22"/>
        </w:rPr>
        <w:t xml:space="preserve">Resource management</w:t>
      </w:r>
    </w:p>
    <w:p>
      <w:pPr>
        <w:pStyle w:val="ListParagraph"/>
        <w:numPr>
          <w:ilvl w:val="0"/>
          <w:numId w:val="2"/>
        </w:numPr>
        <w:spacing w:after="80"/>
      </w:pPr>
      <w:r>
        <w:rPr>
          <w:sz w:val="22"/>
          <w:szCs w:val="22"/>
        </w:rPr>
        <w:t xml:space="preserve">Availability &amp; timetable conflict checks</w:t>
      </w:r>
    </w:p>
    <w:p>
      <w:pPr>
        <w:pStyle w:val="ListParagraph"/>
        <w:numPr>
          <w:ilvl w:val="0"/>
          <w:numId w:val="2"/>
        </w:numPr>
        <w:spacing w:after="80"/>
      </w:pPr>
      <w:r>
        <w:rPr>
          <w:sz w:val="22"/>
          <w:szCs w:val="22"/>
        </w:rPr>
        <w:t xml:space="preserve">Concurrent booking requests</w:t>
      </w:r>
    </w:p>
    <w:p>
      <w:pPr>
        <w:pStyle w:val="ListParagraph"/>
        <w:numPr>
          <w:ilvl w:val="0"/>
          <w:numId w:val="2"/>
        </w:numPr>
        <w:spacing w:after="80"/>
      </w:pPr>
      <w:r>
        <w:rPr>
          <w:sz w:val="22"/>
          <w:szCs w:val="22"/>
        </w:rPr>
        <w:t xml:space="preserve">Communication between independent components</w:t>
      </w:r>
    </w:p>
    <w:p>
      <w:pPr>
        <w:pStyle w:val="ListParagraph"/>
        <w:numPr>
          <w:ilvl w:val="0"/>
          <w:numId w:val="2"/>
        </w:numPr>
        <w:spacing w:after="80"/>
      </w:pPr>
      <w:r>
        <w:rPr>
          <w:sz w:val="22"/>
          <w:szCs w:val="22"/>
        </w:rPr>
        <w:t xml:space="preserve">Persistent storage, notifications, and role-based authorization</w:t>
      </w:r>
    </w:p>
    <w:p>
      <w:pPr>
        <w:spacing w:after="160" w:line="300"/>
      </w:pPr>
      <w:r>
        <w:rPr>
          <w:sz w:val="22"/>
          <w:szCs w:val="22"/>
        </w:rPr>
        <w:t xml:space="preserve">These requirements are exactly what makes it a good vehicle for demonstrating </w:t>
      </w:r>
      <w:r>
        <w:rPr>
          <w:b/>
          <w:bCs/>
          <w:sz w:val="22"/>
          <w:szCs w:val="22"/>
        </w:rPr>
        <w:t xml:space="preserve">Distributed Systems</w:t>
      </w:r>
      <w:r>
        <w:rPr>
          <w:sz w:val="22"/>
          <w:szCs w:val="22"/>
        </w:rPr>
        <w:t xml:space="preserve"> concepts.</w:t>
      </w:r>
    </w:p>
    <w:p>
      <w:pPr>
        <w:pStyle w:val="Heading1"/>
        <w:pBdr>
          <w:bottom w:val="single" w:color="2C6FD6" w:sz="8" w:space="6"/>
        </w:pBdr>
        <w:spacing w:after="200" w:before="480"/>
      </w:pPr>
      <w:r>
        <w:rPr>
          <w:rFonts w:ascii="Courier New" w:cs="Courier New" w:eastAsia="Courier New" w:hAnsi="Courier New"/>
          <w:b/>
          <w:bCs/>
          <w:color w:val="2C6FD6"/>
        </w:rPr>
        <w:t xml:space="preserve">03  </w:t>
      </w:r>
      <w:r>
        <w:rPr>
          <w:b/>
          <w:bCs/>
          <w:color w:val="1B2A41"/>
          <w:sz w:val="30"/>
          <w:szCs w:val="30"/>
        </w:rPr>
        <w:t xml:space="preserve">System Architecture</w:t>
      </w:r>
    </w:p>
    <w:p>
      <w:pPr>
        <w:spacing w:after="40" w:before="160"/>
      </w:pPr>
      <w:r>
        <w:rPr>
          <w:rFonts w:ascii="Courier New" w:cs="Courier New" w:eastAsia="Courier New" w:hAnsi="Courier New"/>
          <w:b/>
          <w:bCs/>
          <w:color w:val="5C7290"/>
          <w:sz w:val="16"/>
          <w:szCs w:val="16"/>
        </w:rPr>
        <w:t xml:space="preserve">FIG. 3.1 — COMPONENT MAP</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     USER     |</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v</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 React + Vite UI |</w:t>
      </w:r>
    </w:p>
    <w:p>
      <w:pPr>
        <w:shd w:fill="0F1B2E" w:val="clear"/>
        <w:spacing w:after="0" w:line="240"/>
      </w:pPr>
      <w:r>
        <w:rPr>
          <w:rFonts w:ascii="Consolas" w:cs="Consolas" w:eastAsia="Consolas" w:hAnsi="Consolas"/>
          <w:color w:val="5EEAD4"/>
          <w:sz w:val="17"/>
          <w:szCs w:val="17"/>
        </w:rPr>
        <w:t xml:space="preserve">                       |     :5173       |</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HTTP REST Communication</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                  |                  |</w:t>
      </w:r>
    </w:p>
    <w:p>
      <w:pPr>
        <w:shd w:fill="0F1B2E" w:val="clear"/>
        <w:spacing w:after="0" w:line="240"/>
      </w:pPr>
      <w:r>
        <w:rPr>
          <w:rFonts w:ascii="Consolas" w:cs="Consolas" w:eastAsia="Consolas" w:hAnsi="Consolas"/>
          <w:color w:val="5EEAD4"/>
          <w:sz w:val="17"/>
          <w:szCs w:val="17"/>
        </w:rPr>
        <w:t xml:space="preserve">             v                  v                  v</w:t>
      </w:r>
    </w:p>
    <w:p>
      <w:pPr>
        <w:shd w:fill="0F1B2E" w:val="clear"/>
        <w:spacing w:after="0" w:line="240"/>
      </w:pPr>
      <w:r>
        <w:rPr>
          <w:rFonts w:ascii="Consolas" w:cs="Consolas" w:eastAsia="Consolas" w:hAnsi="Consolas"/>
          <w:color w:val="5EEAD4"/>
          <w:sz w:val="17"/>
          <w:szCs w:val="17"/>
        </w:rPr>
        <w:t xml:space="preserve">     +--------------+   +--------------+   +--------------+</w:t>
      </w:r>
    </w:p>
    <w:p>
      <w:pPr>
        <w:shd w:fill="0F1B2E" w:val="clear"/>
        <w:spacing w:after="0" w:line="240"/>
      </w:pPr>
      <w:r>
        <w:rPr>
          <w:rFonts w:ascii="Consolas" w:cs="Consolas" w:eastAsia="Consolas" w:hAnsi="Consolas"/>
          <w:color w:val="5EEAD4"/>
          <w:sz w:val="17"/>
          <w:szCs w:val="17"/>
        </w:rPr>
        <w:t xml:space="preserve">     |   Resource   |   |  Timetable   |   |   Booking    |</w:t>
      </w:r>
    </w:p>
    <w:p>
      <w:pPr>
        <w:shd w:fill="0F1B2E" w:val="clear"/>
        <w:spacing w:after="0" w:line="240"/>
      </w:pPr>
      <w:r>
        <w:rPr>
          <w:rFonts w:ascii="Consolas" w:cs="Consolas" w:eastAsia="Consolas" w:hAnsi="Consolas"/>
          <w:color w:val="5EEAD4"/>
          <w:sz w:val="17"/>
          <w:szCs w:val="17"/>
        </w:rPr>
        <w:t xml:space="preserve">     |   Service    |   |   Service    |   |   Service    |</w:t>
      </w:r>
    </w:p>
    <w:p>
      <w:pPr>
        <w:shd w:fill="0F1B2E" w:val="clear"/>
        <w:spacing w:after="0" w:line="240"/>
      </w:pPr>
      <w:r>
        <w:rPr>
          <w:rFonts w:ascii="Consolas" w:cs="Consolas" w:eastAsia="Consolas" w:hAnsi="Consolas"/>
          <w:color w:val="5EEAD4"/>
          <w:sz w:val="17"/>
          <w:szCs w:val="17"/>
        </w:rPr>
        <w:t xml:space="preserve">     |    :3001     |   |    :3002     |   |    :3003     |</w:t>
      </w:r>
    </w:p>
    <w:p>
      <w:pPr>
        <w:shd w:fill="0F1B2E" w:val="clear"/>
        <w:spacing w:after="0" w:line="240"/>
      </w:pPr>
      <w:r>
        <w:rPr>
          <w:rFonts w:ascii="Consolas" w:cs="Consolas" w:eastAsia="Consolas" w:hAnsi="Consolas"/>
          <w:color w:val="5EEAD4"/>
          <w:sz w:val="17"/>
          <w:szCs w:val="17"/>
        </w:rPr>
        <w:t xml:space="preserve">     +------+-------+   +------+-------+   +------+-------+</w:t>
      </w:r>
    </w:p>
    <w:p>
      <w:pPr>
        <w:shd w:fill="0F1B2E" w:val="clear"/>
        <w:spacing w:after="0" w:line="240"/>
      </w:pPr>
      <w:r>
        <w:rPr>
          <w:rFonts w:ascii="Consolas" w:cs="Consolas" w:eastAsia="Consolas" w:hAnsi="Consolas"/>
          <w:color w:val="5EEAD4"/>
          <w:sz w:val="17"/>
          <w:szCs w:val="17"/>
        </w:rPr>
        <w:t xml:space="preserve">            |                  |                  |</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v</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  PostgreSQL  |</w:t>
      </w:r>
    </w:p>
    <w:p>
      <w:pPr>
        <w:shd w:fill="0F1B2E" w:val="clear"/>
        <w:spacing w:after="0" w:line="240"/>
      </w:pPr>
      <w:r>
        <w:rPr>
          <w:rFonts w:ascii="Consolas" w:cs="Consolas" w:eastAsia="Consolas" w:hAnsi="Consolas"/>
          <w:color w:val="5EEAD4"/>
          <w:sz w:val="17"/>
          <w:szCs w:val="17"/>
        </w:rPr>
        <w:t xml:space="preserve">                       |    :5433     |</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Booking Event</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v</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  RabbitMQ    |</w:t>
      </w:r>
    </w:p>
    <w:p>
      <w:pPr>
        <w:shd w:fill="0F1B2E" w:val="clear"/>
        <w:spacing w:after="0" w:line="240"/>
      </w:pPr>
      <w:r>
        <w:rPr>
          <w:rFonts w:ascii="Consolas" w:cs="Consolas" w:eastAsia="Consolas" w:hAnsi="Consolas"/>
          <w:color w:val="5EEAD4"/>
          <w:sz w:val="17"/>
          <w:szCs w:val="17"/>
        </w:rPr>
        <w:t xml:space="preserve">                       |    :5672     |</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v</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 Notification       |</w:t>
      </w:r>
    </w:p>
    <w:p>
      <w:pPr>
        <w:shd w:fill="0F1B2E" w:val="clear"/>
        <w:spacing w:after="0" w:line="240"/>
      </w:pPr>
      <w:r>
        <w:rPr>
          <w:rFonts w:ascii="Consolas" w:cs="Consolas" w:eastAsia="Consolas" w:hAnsi="Consolas"/>
          <w:color w:val="5EEAD4"/>
          <w:sz w:val="17"/>
          <w:szCs w:val="17"/>
        </w:rPr>
        <w:t xml:space="preserve">                  | Service  :3004     |</w:t>
      </w:r>
    </w:p>
    <w:p>
      <w:pPr>
        <w:shd w:fill="0F1B2E" w:val="clear"/>
        <w:spacing w:after="0" w:line="240"/>
      </w:pPr>
      <w:r>
        <w:rPr>
          <w:rFonts w:ascii="Consolas" w:cs="Consolas" w:eastAsia="Consolas" w:hAnsi="Consolas"/>
          <w:color w:val="5EEAD4"/>
          <w:sz w:val="17"/>
          <w:szCs w:val="17"/>
        </w:rPr>
        <w:t xml:space="preserve">                  +--------------------+</w:t>
      </w:r>
    </w:p>
    <w:p>
      <w:pPr>
        <w:spacing w:after="200"/>
      </w:pPr>
      <w:r>
        <w:t xml:space="preserve"> </w:t>
      </w:r>
    </w:p>
    <w:tbl>
      <w:tblPr>
        <w:tblW w:type="pct" w:w="100%"/>
        <w:tblBorders>
          <w:top w:val="none"/>
          <w:left w:val="single" w:color="2C6FD6" w:sz="24"/>
          <w:bottom w:val="none"/>
          <w:right w:val="none"/>
          <w:insideH w:val="none"/>
          <w:insideV w:val="none"/>
        </w:tblBorders>
      </w:tblPr>
      <w:tblGrid>
        <w:gridCol w:w="100"/>
      </w:tblGrid>
      <w:tr>
        <w:tc>
          <w:tcPr>
            <w:shd w:fill="EEF3FA" w:val="clear"/>
            <w:tcMar>
              <w:top w:type="dxa" w:w="160"/>
              <w:left w:type="dxa" w:w="220"/>
              <w:bottom w:type="dxa" w:w="160"/>
              <w:right w:type="dxa" w:w="220"/>
            </w:tcMar>
          </w:tcPr>
          <w:p>
            <w:pPr>
              <w:spacing w:after="60"/>
            </w:pPr>
            <w:r>
              <w:rPr>
                <w:b/>
                <w:bCs/>
                <w:color w:val="2C6FD6"/>
                <w:sz w:val="20"/>
                <w:szCs w:val="20"/>
              </w:rPr>
              <w:t xml:space="preserve">ONE-LINE SUMMARY</w:t>
            </w:r>
          </w:p>
          <w:p>
            <w:pPr>
              <w:spacing w:after="0"/>
            </w:pPr>
            <w:r>
              <w:rPr>
                <w:i/>
                <w:iCs/>
                <w:color w:val="1B2A41"/>
                <w:sz w:val="21"/>
                <w:szCs w:val="21"/>
              </w:rPr>
              <w:t xml:space="preserve">DistriBook uses a microservices architecture where independent services communicate through REST and RabbitMQ, persist data in PostgreSQL, and run in Docker containers — giving a scalable, isolated, reproducible distributed system.</w:t>
            </w:r>
          </w:p>
        </w:tc>
      </w:tr>
    </w:tbl>
    <w:p>
      <w:pPr>
        <w:spacing w:after="160" w:line="300"/>
      </w:pPr>
      <w:r>
        <w:rPr>
          <w:sz w:val="22"/>
          <w:szCs w:val="22"/>
        </w:rPr>
        <w:t xml:space="preserve"/>
      </w:r>
    </w:p>
    <w:p>
      <w:pPr>
        <w:pStyle w:val="Heading1"/>
        <w:pBdr>
          <w:bottom w:val="single" w:color="2C6FD6" w:sz="8" w:space="6"/>
        </w:pBdr>
        <w:spacing w:after="200" w:before="480"/>
      </w:pPr>
      <w:r>
        <w:rPr>
          <w:rFonts w:ascii="Courier New" w:cs="Courier New" w:eastAsia="Courier New" w:hAnsi="Courier New"/>
          <w:b/>
          <w:bCs/>
          <w:color w:val="2C6FD6"/>
        </w:rPr>
        <w:t xml:space="preserve">04  </w:t>
      </w:r>
      <w:r>
        <w:rPr>
          <w:b/>
          <w:bCs/>
          <w:color w:val="1B2A41"/>
          <w:sz w:val="30"/>
          <w:szCs w:val="30"/>
        </w:rPr>
        <w:t xml:space="preserve">Backend Services at a Glance</w:t>
      </w:r>
    </w:p>
    <w:tbl>
      <w:tblPr>
        <w:tblW w:type="dxa" w:w="9350"/>
        <w:tblBorders>
          <w:top w:val="single" w:color="C9D6E8" w:sz="4"/>
          <w:left w:val="single" w:color="C9D6E8" w:sz="4"/>
          <w:bottom w:val="single" w:color="C9D6E8" w:sz="4"/>
          <w:right w:val="single" w:color="C9D6E8" w:sz="4"/>
          <w:insideH w:val="single" w:color="C9D6E8" w:sz="4"/>
          <w:insideV w:val="single" w:color="C9D6E8" w:sz="4"/>
        </w:tblBorders>
      </w:tblPr>
      <w:tblGrid>
        <w:gridCol w:w="3000"/>
        <w:gridCol w:w="1300"/>
        <w:gridCol w:w="5050"/>
      </w:tblGrid>
      <w:tr>
        <w:trPr>
          <w:tblHeader/>
        </w:trPr>
        <w:tc>
          <w:tcPr>
            <w:tcW w:type="dxa" w:w="3000"/>
            <w:shd w:fill="1B2A41" w:val="clear"/>
            <w:tcMar>
              <w:top w:type="dxa" w:w="90"/>
              <w:left w:type="dxa" w:w="120"/>
              <w:bottom w:type="dxa" w:w="90"/>
              <w:right w:type="dxa" w:w="120"/>
            </w:tcMar>
            <w:vAlign w:val="center"/>
          </w:tcPr>
          <w:p>
            <w:r>
              <w:rPr>
                <w:b/>
                <w:bCs/>
                <w:color w:val="FFFFFF"/>
                <w:sz w:val="19"/>
                <w:szCs w:val="19"/>
              </w:rPr>
              <w:t xml:space="preserve">Service</w:t>
            </w:r>
          </w:p>
        </w:tc>
        <w:tc>
          <w:tcPr>
            <w:tcW w:type="dxa" w:w="1300"/>
            <w:shd w:fill="1B2A41" w:val="clear"/>
            <w:tcMar>
              <w:top w:type="dxa" w:w="90"/>
              <w:left w:type="dxa" w:w="120"/>
              <w:bottom w:type="dxa" w:w="90"/>
              <w:right w:type="dxa" w:w="120"/>
            </w:tcMar>
            <w:vAlign w:val="center"/>
          </w:tcPr>
          <w:p>
            <w:r>
              <w:rPr>
                <w:b/>
                <w:bCs/>
                <w:color w:val="FFFFFF"/>
                <w:sz w:val="19"/>
                <w:szCs w:val="19"/>
              </w:rPr>
              <w:t xml:space="preserve">Port</w:t>
            </w:r>
          </w:p>
        </w:tc>
        <w:tc>
          <w:tcPr>
            <w:tcW w:type="dxa" w:w="5050"/>
            <w:shd w:fill="1B2A41" w:val="clear"/>
            <w:tcMar>
              <w:top w:type="dxa" w:w="90"/>
              <w:left w:type="dxa" w:w="120"/>
              <w:bottom w:type="dxa" w:w="90"/>
              <w:right w:type="dxa" w:w="120"/>
            </w:tcMar>
            <w:vAlign w:val="center"/>
          </w:tcPr>
          <w:p>
            <w:r>
              <w:rPr>
                <w:b/>
                <w:bCs/>
                <w:color w:val="FFFFFF"/>
                <w:sz w:val="19"/>
                <w:szCs w:val="19"/>
              </w:rPr>
              <w:t xml:space="preserve">Responsibility</w:t>
            </w:r>
          </w:p>
        </w:tc>
      </w:tr>
      <w:tr>
        <w:tc>
          <w:tcPr>
            <w:tcW w:type="dxa" w:w="3000"/>
            <w:shd w:fill="FFFFFF" w:val="clear"/>
            <w:tcMar>
              <w:top w:type="dxa" w:w="80"/>
              <w:left w:type="dxa" w:w="120"/>
              <w:bottom w:type="dxa" w:w="80"/>
              <w:right w:type="dxa" w:w="120"/>
            </w:tcMar>
          </w:tcPr>
          <w:p>
            <w:r>
              <w:rPr>
                <w:color w:val="22344A"/>
                <w:sz w:val="19"/>
                <w:szCs w:val="19"/>
              </w:rPr>
              <w:t xml:space="preserve">Resource Service</w:t>
            </w:r>
          </w:p>
        </w:tc>
        <w:tc>
          <w:tcPr>
            <w:tcW w:type="dxa" w:w="1300"/>
            <w:shd w:fill="FFFFFF" w:val="clear"/>
            <w:tcMar>
              <w:top w:type="dxa" w:w="80"/>
              <w:left w:type="dxa" w:w="120"/>
              <w:bottom w:type="dxa" w:w="80"/>
              <w:right w:type="dxa" w:w="120"/>
            </w:tcMar>
          </w:tcPr>
          <w:p>
            <w:r>
              <w:rPr>
                <w:color w:val="22344A"/>
                <w:sz w:val="19"/>
                <w:szCs w:val="19"/>
              </w:rPr>
              <w:t xml:space="preserve">3001</w:t>
            </w:r>
          </w:p>
        </w:tc>
        <w:tc>
          <w:tcPr>
            <w:tcW w:type="dxa" w:w="5050"/>
            <w:shd w:fill="FFFFFF" w:val="clear"/>
            <w:tcMar>
              <w:top w:type="dxa" w:w="80"/>
              <w:left w:type="dxa" w:w="120"/>
              <w:bottom w:type="dxa" w:w="80"/>
              <w:right w:type="dxa" w:w="120"/>
            </w:tcMar>
          </w:tcPr>
          <w:p>
            <w:r>
              <w:rPr>
                <w:color w:val="22344A"/>
                <w:sz w:val="19"/>
                <w:szCs w:val="19"/>
              </w:rPr>
              <w:t xml:space="preserve">Manages resources (rooms, labs, halls) and their metadata</w:t>
            </w:r>
          </w:p>
        </w:tc>
      </w:tr>
      <w:tr>
        <w:tc>
          <w:tcPr>
            <w:tcW w:type="dxa" w:w="3000"/>
            <w:shd w:fill="F5F8FC" w:val="clear"/>
            <w:tcMar>
              <w:top w:type="dxa" w:w="80"/>
              <w:left w:type="dxa" w:w="120"/>
              <w:bottom w:type="dxa" w:w="80"/>
              <w:right w:type="dxa" w:w="120"/>
            </w:tcMar>
          </w:tcPr>
          <w:p>
            <w:r>
              <w:rPr>
                <w:color w:val="22344A"/>
                <w:sz w:val="19"/>
                <w:szCs w:val="19"/>
              </w:rPr>
              <w:t xml:space="preserve">Timetable Service</w:t>
            </w:r>
          </w:p>
        </w:tc>
        <w:tc>
          <w:tcPr>
            <w:tcW w:type="dxa" w:w="1300"/>
            <w:shd w:fill="F5F8FC" w:val="clear"/>
            <w:tcMar>
              <w:top w:type="dxa" w:w="80"/>
              <w:left w:type="dxa" w:w="120"/>
              <w:bottom w:type="dxa" w:w="80"/>
              <w:right w:type="dxa" w:w="120"/>
            </w:tcMar>
          </w:tcPr>
          <w:p>
            <w:r>
              <w:rPr>
                <w:color w:val="22344A"/>
                <w:sz w:val="19"/>
                <w:szCs w:val="19"/>
              </w:rPr>
              <w:t xml:space="preserve">3002</w:t>
            </w:r>
          </w:p>
        </w:tc>
        <w:tc>
          <w:tcPr>
            <w:tcW w:type="dxa" w:w="5050"/>
            <w:shd w:fill="F5F8FC" w:val="clear"/>
            <w:tcMar>
              <w:top w:type="dxa" w:w="80"/>
              <w:left w:type="dxa" w:w="120"/>
              <w:bottom w:type="dxa" w:w="80"/>
              <w:right w:type="dxa" w:w="120"/>
            </w:tcMar>
          </w:tcPr>
          <w:p>
            <w:r>
              <w:rPr>
                <w:color w:val="22344A"/>
                <w:sz w:val="19"/>
                <w:szCs w:val="19"/>
              </w:rPr>
              <w:t xml:space="preserve">Manages academic timetable / scheduled classes</w:t>
            </w:r>
          </w:p>
        </w:tc>
      </w:tr>
      <w:tr>
        <w:tc>
          <w:tcPr>
            <w:tcW w:type="dxa" w:w="3000"/>
            <w:shd w:fill="FFFFFF" w:val="clear"/>
            <w:tcMar>
              <w:top w:type="dxa" w:w="80"/>
              <w:left w:type="dxa" w:w="120"/>
              <w:bottom w:type="dxa" w:w="80"/>
              <w:right w:type="dxa" w:w="120"/>
            </w:tcMar>
          </w:tcPr>
          <w:p>
            <w:r>
              <w:rPr>
                <w:color w:val="22344A"/>
                <w:sz w:val="19"/>
                <w:szCs w:val="19"/>
              </w:rPr>
              <w:t xml:space="preserve">Booking Service</w:t>
            </w:r>
          </w:p>
        </w:tc>
        <w:tc>
          <w:tcPr>
            <w:tcW w:type="dxa" w:w="1300"/>
            <w:shd w:fill="FFFFFF" w:val="clear"/>
            <w:tcMar>
              <w:top w:type="dxa" w:w="80"/>
              <w:left w:type="dxa" w:w="120"/>
              <w:bottom w:type="dxa" w:w="80"/>
              <w:right w:type="dxa" w:w="120"/>
            </w:tcMar>
          </w:tcPr>
          <w:p>
            <w:r>
              <w:rPr>
                <w:color w:val="22344A"/>
                <w:sz w:val="19"/>
                <w:szCs w:val="19"/>
              </w:rPr>
              <w:t xml:space="preserve">3003</w:t>
            </w:r>
          </w:p>
        </w:tc>
        <w:tc>
          <w:tcPr>
            <w:tcW w:type="dxa" w:w="5050"/>
            <w:shd w:fill="FFFFFF" w:val="clear"/>
            <w:tcMar>
              <w:top w:type="dxa" w:w="80"/>
              <w:left w:type="dxa" w:w="120"/>
              <w:bottom w:type="dxa" w:w="80"/>
              <w:right w:type="dxa" w:w="120"/>
            </w:tcMar>
          </w:tcPr>
          <w:p>
            <w:r>
              <w:rPr>
                <w:color w:val="22344A"/>
                <w:sz w:val="19"/>
                <w:szCs w:val="19"/>
              </w:rPr>
              <w:t xml:space="preserve">Handles booking creation and conflict detection</w:t>
            </w:r>
          </w:p>
        </w:tc>
      </w:tr>
      <w:tr>
        <w:tc>
          <w:tcPr>
            <w:tcW w:type="dxa" w:w="3000"/>
            <w:shd w:fill="F5F8FC" w:val="clear"/>
            <w:tcMar>
              <w:top w:type="dxa" w:w="80"/>
              <w:left w:type="dxa" w:w="120"/>
              <w:bottom w:type="dxa" w:w="80"/>
              <w:right w:type="dxa" w:w="120"/>
            </w:tcMar>
          </w:tcPr>
          <w:p>
            <w:r>
              <w:rPr>
                <w:color w:val="22344A"/>
                <w:sz w:val="19"/>
                <w:szCs w:val="19"/>
              </w:rPr>
              <w:t xml:space="preserve">Notification Service</w:t>
            </w:r>
          </w:p>
        </w:tc>
        <w:tc>
          <w:tcPr>
            <w:tcW w:type="dxa" w:w="1300"/>
            <w:shd w:fill="F5F8FC" w:val="clear"/>
            <w:tcMar>
              <w:top w:type="dxa" w:w="80"/>
              <w:left w:type="dxa" w:w="120"/>
              <w:bottom w:type="dxa" w:w="80"/>
              <w:right w:type="dxa" w:w="120"/>
            </w:tcMar>
          </w:tcPr>
          <w:p>
            <w:r>
              <w:rPr>
                <w:color w:val="22344A"/>
                <w:sz w:val="19"/>
                <w:szCs w:val="19"/>
              </w:rPr>
              <w:t xml:space="preserve">3004</w:t>
            </w:r>
          </w:p>
        </w:tc>
        <w:tc>
          <w:tcPr>
            <w:tcW w:type="dxa" w:w="5050"/>
            <w:shd w:fill="F5F8FC" w:val="clear"/>
            <w:tcMar>
              <w:top w:type="dxa" w:w="80"/>
              <w:left w:type="dxa" w:w="120"/>
              <w:bottom w:type="dxa" w:w="80"/>
              <w:right w:type="dxa" w:w="120"/>
            </w:tcMar>
          </w:tcPr>
          <w:p>
            <w:r>
              <w:rPr>
                <w:color w:val="22344A"/>
                <w:sz w:val="19"/>
                <w:szCs w:val="19"/>
              </w:rPr>
              <w:t xml:space="preserve">Processes booking-related events asynchronously</w:t>
            </w:r>
          </w:p>
        </w:tc>
      </w:tr>
      <w:tr>
        <w:tc>
          <w:tcPr>
            <w:tcW w:type="dxa" w:w="3000"/>
            <w:shd w:fill="FFFFFF" w:val="clear"/>
            <w:tcMar>
              <w:top w:type="dxa" w:w="80"/>
              <w:left w:type="dxa" w:w="120"/>
              <w:bottom w:type="dxa" w:w="80"/>
              <w:right w:type="dxa" w:w="120"/>
            </w:tcMar>
          </w:tcPr>
          <w:p>
            <w:r>
              <w:rPr>
                <w:color w:val="22344A"/>
                <w:sz w:val="19"/>
                <w:szCs w:val="19"/>
              </w:rPr>
              <w:t xml:space="preserve">PostgreSQL</w:t>
            </w:r>
          </w:p>
        </w:tc>
        <w:tc>
          <w:tcPr>
            <w:tcW w:type="dxa" w:w="1300"/>
            <w:shd w:fill="FFFFFF" w:val="clear"/>
            <w:tcMar>
              <w:top w:type="dxa" w:w="80"/>
              <w:left w:type="dxa" w:w="120"/>
              <w:bottom w:type="dxa" w:w="80"/>
              <w:right w:type="dxa" w:w="120"/>
            </w:tcMar>
          </w:tcPr>
          <w:p>
            <w:r>
              <w:rPr>
                <w:color w:val="22344A"/>
                <w:sz w:val="19"/>
                <w:szCs w:val="19"/>
              </w:rPr>
              <w:t xml:space="preserve">5433</w:t>
            </w:r>
          </w:p>
        </w:tc>
        <w:tc>
          <w:tcPr>
            <w:tcW w:type="dxa" w:w="5050"/>
            <w:shd w:fill="FFFFFF" w:val="clear"/>
            <w:tcMar>
              <w:top w:type="dxa" w:w="80"/>
              <w:left w:type="dxa" w:w="120"/>
              <w:bottom w:type="dxa" w:w="80"/>
              <w:right w:type="dxa" w:w="120"/>
            </w:tcMar>
          </w:tcPr>
          <w:p>
            <w:r>
              <w:rPr>
                <w:color w:val="22344A"/>
                <w:sz w:val="19"/>
                <w:szCs w:val="19"/>
              </w:rPr>
              <w:t xml:space="preserve">Persistent database (host-mapped from container's 5432)</w:t>
            </w:r>
          </w:p>
        </w:tc>
      </w:tr>
      <w:tr>
        <w:tc>
          <w:tcPr>
            <w:tcW w:type="dxa" w:w="3000"/>
            <w:shd w:fill="F5F8FC" w:val="clear"/>
            <w:tcMar>
              <w:top w:type="dxa" w:w="80"/>
              <w:left w:type="dxa" w:w="120"/>
              <w:bottom w:type="dxa" w:w="80"/>
              <w:right w:type="dxa" w:w="120"/>
            </w:tcMar>
          </w:tcPr>
          <w:p>
            <w:r>
              <w:rPr>
                <w:color w:val="22344A"/>
                <w:sz w:val="19"/>
                <w:szCs w:val="19"/>
              </w:rPr>
              <w:t xml:space="preserve">RabbitMQ</w:t>
            </w:r>
          </w:p>
        </w:tc>
        <w:tc>
          <w:tcPr>
            <w:tcW w:type="dxa" w:w="1300"/>
            <w:shd w:fill="F5F8FC" w:val="clear"/>
            <w:tcMar>
              <w:top w:type="dxa" w:w="80"/>
              <w:left w:type="dxa" w:w="120"/>
              <w:bottom w:type="dxa" w:w="80"/>
              <w:right w:type="dxa" w:w="120"/>
            </w:tcMar>
          </w:tcPr>
          <w:p>
            <w:r>
              <w:rPr>
                <w:color w:val="22344A"/>
                <w:sz w:val="19"/>
                <w:szCs w:val="19"/>
              </w:rPr>
              <w:t xml:space="preserve">5672</w:t>
            </w:r>
          </w:p>
        </w:tc>
        <w:tc>
          <w:tcPr>
            <w:tcW w:type="dxa" w:w="5050"/>
            <w:shd w:fill="F5F8FC" w:val="clear"/>
            <w:tcMar>
              <w:top w:type="dxa" w:w="80"/>
              <w:left w:type="dxa" w:w="120"/>
              <w:bottom w:type="dxa" w:w="80"/>
              <w:right w:type="dxa" w:w="120"/>
            </w:tcMar>
          </w:tcPr>
          <w:p>
            <w:r>
              <w:rPr>
                <w:color w:val="22344A"/>
                <w:sz w:val="19"/>
                <w:szCs w:val="19"/>
              </w:rPr>
              <w:t xml:space="preserve">Message broker for async communication</w:t>
            </w:r>
          </w:p>
        </w:tc>
      </w:tr>
      <w:tr>
        <w:tc>
          <w:tcPr>
            <w:tcW w:type="dxa" w:w="3000"/>
            <w:shd w:fill="FFFFFF" w:val="clear"/>
            <w:tcMar>
              <w:top w:type="dxa" w:w="80"/>
              <w:left w:type="dxa" w:w="120"/>
              <w:bottom w:type="dxa" w:w="80"/>
              <w:right w:type="dxa" w:w="120"/>
            </w:tcMar>
          </w:tcPr>
          <w:p>
            <w:r>
              <w:rPr>
                <w:color w:val="22344A"/>
                <w:sz w:val="19"/>
                <w:szCs w:val="19"/>
              </w:rPr>
              <w:t xml:space="preserve">RabbitMQ Management UI</w:t>
            </w:r>
          </w:p>
        </w:tc>
        <w:tc>
          <w:tcPr>
            <w:tcW w:type="dxa" w:w="1300"/>
            <w:shd w:fill="FFFFFF" w:val="clear"/>
            <w:tcMar>
              <w:top w:type="dxa" w:w="80"/>
              <w:left w:type="dxa" w:w="120"/>
              <w:bottom w:type="dxa" w:w="80"/>
              <w:right w:type="dxa" w:w="120"/>
            </w:tcMar>
          </w:tcPr>
          <w:p>
            <w:r>
              <w:rPr>
                <w:color w:val="22344A"/>
                <w:sz w:val="19"/>
                <w:szCs w:val="19"/>
              </w:rPr>
              <w:t xml:space="preserve">15672</w:t>
            </w:r>
          </w:p>
        </w:tc>
        <w:tc>
          <w:tcPr>
            <w:tcW w:type="dxa" w:w="5050"/>
            <w:shd w:fill="FFFFFF" w:val="clear"/>
            <w:tcMar>
              <w:top w:type="dxa" w:w="80"/>
              <w:left w:type="dxa" w:w="120"/>
              <w:bottom w:type="dxa" w:w="80"/>
              <w:right w:type="dxa" w:w="120"/>
            </w:tcMar>
          </w:tcPr>
          <w:p>
            <w:r>
              <w:rPr>
                <w:color w:val="22344A"/>
                <w:sz w:val="19"/>
                <w:szCs w:val="19"/>
              </w:rPr>
              <w:t xml:space="preserve">Web dashboard for inspecting queues</w:t>
            </w:r>
          </w:p>
        </w:tc>
      </w:tr>
      <w:tr>
        <w:tc>
          <w:tcPr>
            <w:tcW w:type="dxa" w:w="3000"/>
            <w:shd w:fill="F5F8FC" w:val="clear"/>
            <w:tcMar>
              <w:top w:type="dxa" w:w="80"/>
              <w:left w:type="dxa" w:w="120"/>
              <w:bottom w:type="dxa" w:w="80"/>
              <w:right w:type="dxa" w:w="120"/>
            </w:tcMar>
          </w:tcPr>
          <w:p>
            <w:r>
              <w:rPr>
                <w:color w:val="22344A"/>
                <w:sz w:val="19"/>
                <w:szCs w:val="19"/>
              </w:rPr>
              <w:t xml:space="preserve">Frontend (React + Vite)</w:t>
            </w:r>
          </w:p>
        </w:tc>
        <w:tc>
          <w:tcPr>
            <w:tcW w:type="dxa" w:w="1300"/>
            <w:shd w:fill="F5F8FC" w:val="clear"/>
            <w:tcMar>
              <w:top w:type="dxa" w:w="80"/>
              <w:left w:type="dxa" w:w="120"/>
              <w:bottom w:type="dxa" w:w="80"/>
              <w:right w:type="dxa" w:w="120"/>
            </w:tcMar>
          </w:tcPr>
          <w:p>
            <w:r>
              <w:rPr>
                <w:color w:val="22344A"/>
                <w:sz w:val="19"/>
                <w:szCs w:val="19"/>
              </w:rPr>
              <w:t xml:space="preserve">5173</w:t>
            </w:r>
          </w:p>
        </w:tc>
        <w:tc>
          <w:tcPr>
            <w:tcW w:type="dxa" w:w="5050"/>
            <w:shd w:fill="F5F8FC" w:val="clear"/>
            <w:tcMar>
              <w:top w:type="dxa" w:w="80"/>
              <w:left w:type="dxa" w:w="120"/>
              <w:bottom w:type="dxa" w:w="80"/>
              <w:right w:type="dxa" w:w="120"/>
            </w:tcMar>
          </w:tcPr>
          <w:p>
            <w:r>
              <w:rPr>
                <w:color w:val="22344A"/>
                <w:sz w:val="19"/>
                <w:szCs w:val="19"/>
              </w:rPr>
              <w:t xml:space="preserve">User-facing web app</w:t>
            </w:r>
          </w:p>
        </w:tc>
      </w:tr>
    </w:tbl>
    <w:p>
      <w:pPr>
        <w:spacing w:after="160" w:line="300"/>
      </w:pPr>
      <w:r>
        <w:rPr>
          <w:sz w:val="22"/>
          <w:szCs w:val="22"/>
        </w:rPr>
        <w:t xml:space="preserve"/>
      </w:r>
    </w:p>
    <w:p>
      <w:pPr>
        <w:pStyle w:val="Heading1"/>
        <w:pBdr>
          <w:bottom w:val="single" w:color="2C6FD6" w:sz="8" w:space="6"/>
        </w:pBdr>
        <w:spacing w:after="200" w:before="480"/>
      </w:pPr>
      <w:r>
        <w:rPr>
          <w:rFonts w:ascii="Courier New" w:cs="Courier New" w:eastAsia="Courier New" w:hAnsi="Courier New"/>
          <w:b/>
          <w:bCs/>
          <w:color w:val="2C6FD6"/>
        </w:rPr>
        <w:t xml:space="preserve">05  </w:t>
      </w:r>
      <w:r>
        <w:rPr>
          <w:b/>
          <w:bCs/>
          <w:color w:val="1B2A41"/>
          <w:sz w:val="30"/>
          <w:szCs w:val="30"/>
        </w:rPr>
        <w:t xml:space="preserve">Synchronous vs Asynchronous Communication</w:t>
      </w:r>
    </w:p>
    <w:p>
      <w:pPr>
        <w:spacing w:after="160" w:line="300"/>
      </w:pPr>
      <w:r>
        <w:rPr>
          <w:sz w:val="22"/>
          <w:szCs w:val="22"/>
        </w:rPr>
        <w:t xml:space="preserve">DistriBook deliberately uses </w:t>
      </w:r>
      <w:r>
        <w:rPr>
          <w:b/>
          <w:bCs/>
          <w:sz w:val="22"/>
          <w:szCs w:val="22"/>
        </w:rPr>
        <w:t xml:space="preserve">both</w:t>
      </w:r>
      <w:r>
        <w:rPr>
          <w:sz w:val="22"/>
          <w:szCs w:val="22"/>
        </w:rPr>
        <w:t xml:space="preserve"> communication styles, for different reasons.</w:t>
      </w:r>
    </w:p>
    <w:p>
      <w:pPr>
        <w:pStyle w:val="Heading2"/>
        <w:spacing w:after="120" w:before="280"/>
      </w:pPr>
      <w:r>
        <w:rPr>
          <w:b/>
          <w:bCs/>
          <w:color w:val="1F8A78"/>
          <w:sz w:val="24"/>
          <w:szCs w:val="24"/>
        </w:rPr>
        <w:t xml:space="preserve">Synchronous (REST)</w:t>
      </w:r>
    </w:p>
    <w:p>
      <w:pPr>
        <w:spacing w:after="40" w:before="160"/>
      </w:pPr>
      <w:r>
        <w:rPr>
          <w:rFonts w:ascii="Courier New" w:cs="Courier New" w:eastAsia="Courier New" w:hAnsi="Courier New"/>
          <w:b/>
          <w:bCs/>
          <w:color w:val="5C7290"/>
          <w:sz w:val="16"/>
          <w:szCs w:val="16"/>
        </w:rPr>
        <w:t xml:space="preserve">FIG. 5.1</w:t>
      </w:r>
    </w:p>
    <w:p>
      <w:pPr>
        <w:shd w:fill="0F1B2E" w:val="clear"/>
        <w:spacing w:after="0" w:line="240"/>
      </w:pPr>
      <w:r>
        <w:rPr>
          <w:rFonts w:ascii="Consolas" w:cs="Consolas" w:eastAsia="Consolas" w:hAnsi="Consolas"/>
          <w:color w:val="5EEAD4"/>
          <w:sz w:val="17"/>
          <w:szCs w:val="17"/>
        </w:rPr>
        <w:t xml:space="preserve">Frontend --&gt; Resource Service</w:t>
      </w:r>
    </w:p>
    <w:p>
      <w:pPr>
        <w:shd w:fill="0F1B2E" w:val="clear"/>
        <w:spacing w:after="0" w:line="240"/>
      </w:pPr>
      <w:r>
        <w:rPr>
          <w:rFonts w:ascii="Consolas" w:cs="Consolas" w:eastAsia="Consolas" w:hAnsi="Consolas"/>
          <w:color w:val="5EEAD4"/>
          <w:sz w:val="17"/>
          <w:szCs w:val="17"/>
        </w:rPr>
        <w:t xml:space="preserve">Frontend --&gt; Timetable Service</w:t>
      </w:r>
    </w:p>
    <w:p>
      <w:pPr>
        <w:shd w:fill="0F1B2E" w:val="clear"/>
        <w:spacing w:after="0" w:line="240"/>
      </w:pPr>
      <w:r>
        <w:rPr>
          <w:rFonts w:ascii="Consolas" w:cs="Consolas" w:eastAsia="Consolas" w:hAnsi="Consolas"/>
          <w:color w:val="5EEAD4"/>
          <w:sz w:val="17"/>
          <w:szCs w:val="17"/>
        </w:rPr>
        <w:t xml:space="preserve">Frontend --&gt; Booking Service</w:t>
      </w:r>
    </w:p>
    <w:p>
      <w:pPr>
        <w:spacing w:after="200"/>
      </w:pPr>
      <w:r>
        <w:t xml:space="preserve"> </w:t>
      </w:r>
    </w:p>
    <w:p>
      <w:pPr>
        <w:spacing w:after="160" w:line="300"/>
      </w:pPr>
      <w:r>
        <w:rPr>
          <w:sz w:val="22"/>
          <w:szCs w:val="22"/>
        </w:rPr>
        <w:t xml:space="preserve">Used when the caller needs an </w:t>
      </w:r>
      <w:r>
        <w:rPr>
          <w:b/>
          <w:bCs/>
          <w:sz w:val="22"/>
          <w:szCs w:val="22"/>
        </w:rPr>
        <w:t xml:space="preserve">immediate answer</w:t>
      </w:r>
      <w:r>
        <w:rPr>
          <w:sz w:val="22"/>
          <w:szCs w:val="22"/>
        </w:rPr>
        <w:t xml:space="preserve"> — e.g. "is this room available right now?"</w:t>
      </w:r>
    </w:p>
    <w:p>
      <w:pPr>
        <w:pStyle w:val="Heading2"/>
        <w:spacing w:after="120" w:before="280"/>
      </w:pPr>
      <w:r>
        <w:rPr>
          <w:b/>
          <w:bCs/>
          <w:color w:val="1F8A78"/>
          <w:sz w:val="24"/>
          <w:szCs w:val="24"/>
        </w:rPr>
        <w:t xml:space="preserve">Asynchronous (RabbitMQ)</w:t>
      </w:r>
    </w:p>
    <w:p>
      <w:pPr>
        <w:spacing w:after="40" w:before="160"/>
      </w:pPr>
      <w:r>
        <w:rPr>
          <w:rFonts w:ascii="Courier New" w:cs="Courier New" w:eastAsia="Courier New" w:hAnsi="Courier New"/>
          <w:b/>
          <w:bCs/>
          <w:color w:val="5C7290"/>
          <w:sz w:val="16"/>
          <w:szCs w:val="16"/>
        </w:rPr>
        <w:t xml:space="preserve">FIG. 5.2</w:t>
      </w:r>
    </w:p>
    <w:p>
      <w:pPr>
        <w:shd w:fill="0F1B2E" w:val="clear"/>
        <w:spacing w:after="0" w:line="240"/>
      </w:pPr>
      <w:r>
        <w:rPr>
          <w:rFonts w:ascii="Consolas" w:cs="Consolas" w:eastAsia="Consolas" w:hAnsi="Consolas"/>
          <w:color w:val="5EEAD4"/>
          <w:sz w:val="17"/>
          <w:szCs w:val="17"/>
        </w:rPr>
        <w:t xml:space="preserve">Booking Service --(Booking Event)--&gt; RabbitMQ --&gt; Notification Service</w:t>
      </w:r>
    </w:p>
    <w:p>
      <w:pPr>
        <w:spacing w:after="200"/>
      </w:pPr>
      <w:r>
        <w:t xml:space="preserve"> </w:t>
      </w:r>
    </w:p>
    <w:p>
      <w:pPr>
        <w:spacing w:after="160" w:line="300"/>
      </w:pPr>
      <w:r>
        <w:rPr>
          <w:sz w:val="22"/>
          <w:szCs w:val="22"/>
        </w:rPr>
        <w:t xml:space="preserve">Used when the caller does </w:t>
      </w:r>
      <w:r>
        <w:rPr>
          <w:b/>
          <w:bCs/>
          <w:sz w:val="22"/>
          <w:szCs w:val="22"/>
        </w:rPr>
        <w:t xml:space="preserve">not</w:t>
      </w:r>
      <w:r>
        <w:rPr>
          <w:sz w:val="22"/>
          <w:szCs w:val="22"/>
        </w:rPr>
        <w:t xml:space="preserve"> need to wait — e.g. sending a notification after a booking succeeds.</w:t>
      </w:r>
    </w:p>
    <w:tbl>
      <w:tblPr>
        <w:tblW w:type="pct" w:w="100%"/>
        <w:tblBorders>
          <w:top w:val="none"/>
          <w:left w:val="single" w:color="2C6FD6" w:sz="24"/>
          <w:bottom w:val="none"/>
          <w:right w:val="none"/>
          <w:insideH w:val="none"/>
          <w:insideV w:val="none"/>
        </w:tblBorders>
      </w:tblPr>
      <w:tblGrid>
        <w:gridCol w:w="100"/>
      </w:tblGrid>
      <w:tr>
        <w:tc>
          <w:tcPr>
            <w:shd w:fill="EEF3FA" w:val="clear"/>
            <w:tcMar>
              <w:top w:type="dxa" w:w="160"/>
              <w:left w:type="dxa" w:w="220"/>
              <w:bottom w:type="dxa" w:w="160"/>
              <w:right w:type="dxa" w:w="220"/>
            </w:tcMar>
          </w:tcPr>
          <w:p>
            <w:pPr>
              <w:spacing w:after="60"/>
            </w:pPr>
            <w:r>
              <w:rPr>
                <w:b/>
                <w:bCs/>
                <w:color w:val="2C6FD6"/>
                <w:sz w:val="20"/>
                <w:szCs w:val="20"/>
              </w:rPr>
              <w:t xml:space="preserve">WHY NOT ONE OR THE OTHER?</w:t>
            </w:r>
          </w:p>
          <w:p>
            <w:pPr>
              <w:spacing w:after="0"/>
            </w:pPr>
            <w:r>
              <w:rPr>
                <w:i/>
                <w:iCs/>
                <w:color w:val="1B2A41"/>
                <w:sz w:val="21"/>
                <w:szCs w:val="21"/>
              </w:rPr>
              <w:t xml:space="preserve">A user asking "is this room free?" needs an immediate response -&gt; REST. A notification doesn't need to block the booking response -&gt; RabbitMQ.</w:t>
            </w:r>
          </w:p>
        </w:tc>
      </w:tr>
    </w:tbl>
    <w:p>
      <w:pPr>
        <w:spacing w:after="160" w:line="300"/>
      </w:pPr>
      <w:r>
        <w:rPr>
          <w:sz w:val="22"/>
          <w:szCs w:val="22"/>
        </w:rPr>
        <w:t xml:space="preserve"/>
      </w:r>
    </w:p>
    <w:p>
      <w:pPr>
        <w:pStyle w:val="Heading1"/>
        <w:pBdr>
          <w:bottom w:val="single" w:color="2C6FD6" w:sz="8" w:space="6"/>
        </w:pBdr>
        <w:spacing w:after="200" w:before="480"/>
      </w:pPr>
      <w:r>
        <w:rPr>
          <w:rFonts w:ascii="Courier New" w:cs="Courier New" w:eastAsia="Courier New" w:hAnsi="Courier New"/>
          <w:b/>
          <w:bCs/>
          <w:color w:val="2C6FD6"/>
        </w:rPr>
        <w:t xml:space="preserve">06  </w:t>
      </w:r>
      <w:r>
        <w:rPr>
          <w:b/>
          <w:bCs/>
          <w:color w:val="1B2A41"/>
          <w:sz w:val="30"/>
          <w:szCs w:val="30"/>
        </w:rPr>
        <w:t xml:space="preserve">Why Microservices?</w:t>
      </w:r>
    </w:p>
    <w:p>
      <w:pPr>
        <w:pStyle w:val="Heading2"/>
        <w:spacing w:after="120" w:before="280"/>
      </w:pPr>
      <w:r>
        <w:rPr>
          <w:b/>
          <w:bCs/>
          <w:color w:val="1F8A78"/>
          <w:sz w:val="24"/>
          <w:szCs w:val="24"/>
        </w:rPr>
        <w:t xml:space="preserve">Monolithic approach (not used)</w:t>
      </w:r>
    </w:p>
    <w:p>
      <w:pPr>
        <w:spacing w:after="40" w:before="160"/>
      </w:pPr>
      <w:r>
        <w:rPr>
          <w:rFonts w:ascii="Courier New" w:cs="Courier New" w:eastAsia="Courier New" w:hAnsi="Courier New"/>
          <w:b/>
          <w:bCs/>
          <w:color w:val="5C7290"/>
          <w:sz w:val="16"/>
          <w:szCs w:val="16"/>
        </w:rPr>
        <w:t xml:space="preserve">FIG. 6.1 — REJECTED</w:t>
      </w:r>
    </w:p>
    <w:p>
      <w:pPr>
        <w:shd w:fill="0F1B2E" w:val="clear"/>
        <w:spacing w:after="0" w:line="240"/>
      </w:pPr>
      <w:r>
        <w:rPr>
          <w:rFonts w:ascii="Consolas" w:cs="Consolas" w:eastAsia="Consolas" w:hAnsi="Consolas"/>
          <w:color w:val="5EEAD4"/>
          <w:sz w:val="17"/>
          <w:szCs w:val="17"/>
        </w:rPr>
        <w:t xml:space="preserve">              ONE BIG APPLICATION</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 Resources / Timetable /     |</w:t>
      </w:r>
    </w:p>
    <w:p>
      <w:pPr>
        <w:shd w:fill="0F1B2E" w:val="clear"/>
        <w:spacing w:after="0" w:line="240"/>
      </w:pPr>
      <w:r>
        <w:rPr>
          <w:rFonts w:ascii="Consolas" w:cs="Consolas" w:eastAsia="Consolas" w:hAnsi="Consolas"/>
          <w:color w:val="5EEAD4"/>
          <w:sz w:val="17"/>
          <w:szCs w:val="17"/>
        </w:rPr>
        <w:t xml:space="preserve">        | Bookings / Notifications /  |</w:t>
      </w:r>
    </w:p>
    <w:p>
      <w:pPr>
        <w:shd w:fill="0F1B2E" w:val="clear"/>
        <w:spacing w:after="0" w:line="240"/>
      </w:pPr>
      <w:r>
        <w:rPr>
          <w:rFonts w:ascii="Consolas" w:cs="Consolas" w:eastAsia="Consolas" w:hAnsi="Consolas"/>
          <w:color w:val="5EEAD4"/>
          <w:sz w:val="17"/>
          <w:szCs w:val="17"/>
        </w:rPr>
        <w:t xml:space="preserve">        | Auth -- all in one process  |</w:t>
      </w:r>
    </w:p>
    <w:p>
      <w:pPr>
        <w:shd w:fill="0F1B2E" w:val="clear"/>
        <w:spacing w:after="0" w:line="240"/>
      </w:pPr>
      <w:r>
        <w:rPr>
          <w:rFonts w:ascii="Consolas" w:cs="Consolas" w:eastAsia="Consolas" w:hAnsi="Consolas"/>
          <w:color w:val="5EEAD4"/>
          <w:sz w:val="17"/>
          <w:szCs w:val="17"/>
        </w:rPr>
        <w:t xml:space="preserve">        +-----------------------------+</w:t>
      </w:r>
    </w:p>
    <w:p>
      <w:pPr>
        <w:spacing w:after="200"/>
      </w:pPr>
      <w:r>
        <w:t xml:space="preserve"> </w:t>
      </w:r>
    </w:p>
    <w:p>
      <w:pPr>
        <w:pStyle w:val="Heading2"/>
        <w:spacing w:after="120" w:before="280"/>
      </w:pPr>
      <w:r>
        <w:rPr>
          <w:b/>
          <w:bCs/>
          <w:color w:val="1F8A78"/>
          <w:sz w:val="24"/>
          <w:szCs w:val="24"/>
        </w:rPr>
        <w:t xml:space="preserve">DistriBook's approach</w:t>
      </w:r>
    </w:p>
    <w:p>
      <w:pPr>
        <w:spacing w:after="40" w:before="160"/>
      </w:pPr>
      <w:r>
        <w:rPr>
          <w:rFonts w:ascii="Courier New" w:cs="Courier New" w:eastAsia="Courier New" w:hAnsi="Courier New"/>
          <w:b/>
          <w:bCs/>
          <w:color w:val="5C7290"/>
          <w:sz w:val="16"/>
          <w:szCs w:val="16"/>
        </w:rPr>
        <w:t xml:space="preserve">FIG. 6.2 — ADOPTED</w:t>
      </w:r>
    </w:p>
    <w:p>
      <w:pPr>
        <w:shd w:fill="0F1B2E" w:val="clear"/>
        <w:spacing w:after="0" w:line="240"/>
      </w:pPr>
      <w:r>
        <w:rPr>
          <w:rFonts w:ascii="Consolas" w:cs="Consolas" w:eastAsia="Consolas" w:hAnsi="Consolas"/>
          <w:color w:val="5EEAD4"/>
          <w:sz w:val="17"/>
          <w:szCs w:val="17"/>
        </w:rPr>
        <w:t xml:space="preserve">+-----------+  +------------+  +-----------+  +--------------+</w:t>
      </w:r>
    </w:p>
    <w:p>
      <w:pPr>
        <w:shd w:fill="0F1B2E" w:val="clear"/>
        <w:spacing w:after="0" w:line="240"/>
      </w:pPr>
      <w:r>
        <w:rPr>
          <w:rFonts w:ascii="Consolas" w:cs="Consolas" w:eastAsia="Consolas" w:hAnsi="Consolas"/>
          <w:color w:val="5EEAD4"/>
          <w:sz w:val="17"/>
          <w:szCs w:val="17"/>
        </w:rPr>
        <w:t xml:space="preserve">| Resource  |  | Timetable  |  | Booking   |  | Notification |</w:t>
      </w:r>
    </w:p>
    <w:p>
      <w:pPr>
        <w:shd w:fill="0F1B2E" w:val="clear"/>
        <w:spacing w:after="0" w:line="240"/>
      </w:pPr>
      <w:r>
        <w:rPr>
          <w:rFonts w:ascii="Consolas" w:cs="Consolas" w:eastAsia="Consolas" w:hAnsi="Consolas"/>
          <w:color w:val="5EEAD4"/>
          <w:sz w:val="17"/>
          <w:szCs w:val="17"/>
        </w:rPr>
        <w:t xml:space="preserve">| Service   |  | Service    |  | Service   |  | Service      |</w:t>
      </w:r>
    </w:p>
    <w:p>
      <w:pPr>
        <w:shd w:fill="0F1B2E" w:val="clear"/>
        <w:spacing w:after="0" w:line="240"/>
      </w:pPr>
      <w:r>
        <w:rPr>
          <w:rFonts w:ascii="Consolas" w:cs="Consolas" w:eastAsia="Consolas" w:hAnsi="Consolas"/>
          <w:color w:val="5EEAD4"/>
          <w:sz w:val="17"/>
          <w:szCs w:val="17"/>
        </w:rPr>
        <w:t xml:space="preserve">+-----------+  +------------+  +-----------+  +--------------+</w:t>
      </w:r>
    </w:p>
    <w:p>
      <w:pPr>
        <w:spacing w:after="200"/>
      </w:pPr>
      <w:r>
        <w:t xml:space="preserve"> </w:t>
      </w:r>
    </w:p>
    <w:p>
      <w:pPr>
        <w:pStyle w:val="ListParagraph"/>
        <w:numPr>
          <w:ilvl w:val="0"/>
          <w:numId w:val="3"/>
        </w:numPr>
        <w:spacing w:after="80"/>
      </w:pPr>
      <w:r>
        <w:rPr>
          <w:sz w:val="22"/>
          <w:szCs w:val="22"/>
        </w:rPr>
        <w:t xml:space="preserve">Separation of concerns — each service owns one job.</w:t>
      </w:r>
    </w:p>
    <w:p>
      <w:pPr>
        <w:pStyle w:val="ListParagraph"/>
        <w:numPr>
          <w:ilvl w:val="0"/>
          <w:numId w:val="3"/>
        </w:numPr>
        <w:spacing w:after="80"/>
      </w:pPr>
      <w:r>
        <w:rPr>
          <w:sz w:val="22"/>
          <w:szCs w:val="22"/>
        </w:rPr>
        <w:t xml:space="preserve">Fault isolation — one service failing doesn't necessarily take down the rest.</w:t>
      </w:r>
    </w:p>
    <w:p>
      <w:pPr>
        <w:pStyle w:val="ListParagraph"/>
        <w:numPr>
          <w:ilvl w:val="0"/>
          <w:numId w:val="3"/>
        </w:numPr>
        <w:spacing w:after="80"/>
      </w:pPr>
      <w:r>
        <w:rPr>
          <w:sz w:val="22"/>
          <w:szCs w:val="22"/>
        </w:rPr>
        <w:t xml:space="preserve">Independent development — teammates can work on different services in parallel.</w:t>
      </w:r>
    </w:p>
    <w:p>
      <w:pPr>
        <w:pStyle w:val="ListParagraph"/>
        <w:numPr>
          <w:ilvl w:val="0"/>
          <w:numId w:val="3"/>
        </w:numPr>
        <w:spacing w:after="80"/>
      </w:pPr>
      <w:r>
        <w:rPr>
          <w:sz w:val="22"/>
          <w:szCs w:val="22"/>
        </w:rPr>
        <w:t xml:space="preserve">Independent deployment — services can be rebuilt/redeployed separately.</w:t>
      </w:r>
    </w:p>
    <w:p>
      <w:pPr>
        <w:pStyle w:val="ListParagraph"/>
        <w:numPr>
          <w:ilvl w:val="0"/>
          <w:numId w:val="3"/>
        </w:numPr>
        <w:spacing w:after="80"/>
      </w:pPr>
      <w:r>
        <w:rPr>
          <w:sz w:val="22"/>
          <w:szCs w:val="22"/>
        </w:rPr>
        <w:t xml:space="preserve">Independent scalability — e.g. scale only the Booking Service under heavy load.</w:t>
      </w:r>
    </w:p>
    <w:p>
      <w:pPr>
        <w:spacing w:after="160" w:line="300"/>
      </w:pPr>
      <w:r>
        <w:rPr>
          <w:sz w:val="22"/>
          <w:szCs w:val="22"/>
        </w:rPr>
        <w:t xml:space="preserve"/>
      </w:r>
    </w:p>
    <w:p>
      <w:pPr>
        <w:pStyle w:val="Heading1"/>
        <w:pBdr>
          <w:bottom w:val="single" w:color="2C6FD6" w:sz="8" w:space="6"/>
        </w:pBdr>
        <w:spacing w:after="200" w:before="480"/>
      </w:pPr>
      <w:r>
        <w:rPr>
          <w:rFonts w:ascii="Courier New" w:cs="Courier New" w:eastAsia="Courier New" w:hAnsi="Courier New"/>
          <w:b/>
          <w:bCs/>
          <w:color w:val="2C6FD6"/>
        </w:rPr>
        <w:t xml:space="preserve">07  </w:t>
      </w:r>
      <w:r>
        <w:rPr>
          <w:b/>
          <w:bCs/>
          <w:color w:val="1B2A41"/>
          <w:sz w:val="30"/>
          <w:szCs w:val="30"/>
        </w:rPr>
        <w:t xml:space="preserve">Deep Dive: What Each Service Does</w:t>
      </w:r>
    </w:p>
    <w:p>
      <w:pPr>
        <w:pStyle w:val="Heading2"/>
        <w:spacing w:after="120" w:before="280"/>
      </w:pPr>
      <w:r>
        <w:rPr>
          <w:b/>
          <w:bCs/>
          <w:color w:val="1F8A78"/>
          <w:sz w:val="24"/>
          <w:szCs w:val="24"/>
        </w:rPr>
        <w:t xml:space="preserve">Resource Service</w:t>
      </w:r>
    </w:p>
    <w:p>
      <w:pPr>
        <w:spacing w:after="160" w:line="300"/>
      </w:pPr>
      <w:r>
        <w:rPr>
          <w:sz w:val="22"/>
          <w:szCs w:val="22"/>
        </w:rPr>
        <w:t xml:space="preserve">Manages bookable resources — ID, name, type, capacity, building, department, facilities, status (e.g. 6101CR = Classroom, capacity 60, Active). Kept separate because resource management is its own business concern.</w:t>
      </w:r>
    </w:p>
    <w:p>
      <w:pPr>
        <w:pStyle w:val="Heading2"/>
        <w:spacing w:after="120" w:before="280"/>
      </w:pPr>
      <w:r>
        <w:rPr>
          <w:b/>
          <w:bCs/>
          <w:color w:val="1F8A78"/>
          <w:sz w:val="24"/>
          <w:szCs w:val="24"/>
        </w:rPr>
        <w:t xml:space="preserve">Timetable Service</w:t>
      </w:r>
    </w:p>
    <w:p>
      <w:pPr>
        <w:spacing w:after="160" w:line="300"/>
      </w:pPr>
      <w:r>
        <w:rPr>
          <w:sz w:val="22"/>
          <w:szCs w:val="22"/>
        </w:rPr>
        <w:t xml:space="preserve">Manages scheduled academic activities (e.g. a class in Room 6202CR from 10:00–11:00). The Booking Service consults this to reject bookings that overlap existing classes.</w:t>
      </w:r>
    </w:p>
    <w:p>
      <w:pPr>
        <w:pStyle w:val="Heading2"/>
        <w:spacing w:after="120" w:before="280"/>
      </w:pPr>
      <w:r>
        <w:rPr>
          <w:b/>
          <w:bCs/>
          <w:color w:val="1F8A78"/>
          <w:sz w:val="24"/>
          <w:szCs w:val="24"/>
        </w:rPr>
        <w:t xml:space="preserve">Booking Service — the core business logic</w:t>
      </w:r>
    </w:p>
    <w:p>
      <w:pPr>
        <w:spacing w:after="40" w:before="160"/>
      </w:pPr>
      <w:r>
        <w:rPr>
          <w:rFonts w:ascii="Courier New" w:cs="Courier New" w:eastAsia="Courier New" w:hAnsi="Courier New"/>
          <w:b/>
          <w:bCs/>
          <w:color w:val="5C7290"/>
          <w:sz w:val="16"/>
          <w:szCs w:val="16"/>
        </w:rPr>
        <w:t xml:space="preserve">FIG. 7.1 — VALIDATION PIPELINE</w:t>
      </w:r>
    </w:p>
    <w:p>
      <w:pPr>
        <w:shd w:fill="0F1B2E" w:val="clear"/>
        <w:spacing w:after="0" w:line="240"/>
      </w:pPr>
      <w:r>
        <w:rPr>
          <w:rFonts w:ascii="Consolas" w:cs="Consolas" w:eastAsia="Consolas" w:hAnsi="Consolas"/>
          <w:color w:val="5EEAD4"/>
          <w:sz w:val="17"/>
          <w:szCs w:val="17"/>
        </w:rPr>
        <w:t xml:space="preserve">Booking Request</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v</w:t>
      </w:r>
    </w:p>
    <w:p>
      <w:pPr>
        <w:shd w:fill="0F1B2E" w:val="clear"/>
        <w:spacing w:after="0" w:line="240"/>
      </w:pPr>
      <w:r>
        <w:rPr>
          <w:rFonts w:ascii="Consolas" w:cs="Consolas" w:eastAsia="Consolas" w:hAnsi="Consolas"/>
          <w:color w:val="5EEAD4"/>
          <w:sz w:val="17"/>
          <w:szCs w:val="17"/>
        </w:rPr>
        <w:t xml:space="preserve">Is resource valid &amp; active?</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v</w:t>
      </w:r>
    </w:p>
    <w:p>
      <w:pPr>
        <w:shd w:fill="0F1B2E" w:val="clear"/>
        <w:spacing w:after="0" w:line="240"/>
      </w:pPr>
      <w:r>
        <w:rPr>
          <w:rFonts w:ascii="Consolas" w:cs="Consolas" w:eastAsia="Consolas" w:hAnsi="Consolas"/>
          <w:color w:val="5EEAD4"/>
          <w:sz w:val="17"/>
          <w:szCs w:val="17"/>
        </w:rPr>
        <w:t xml:space="preserve">Is capacity sufficient?</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v</w:t>
      </w:r>
    </w:p>
    <w:p>
      <w:pPr>
        <w:shd w:fill="0F1B2E" w:val="clear"/>
        <w:spacing w:after="0" w:line="240"/>
      </w:pPr>
      <w:r>
        <w:rPr>
          <w:rFonts w:ascii="Consolas" w:cs="Consolas" w:eastAsia="Consolas" w:hAnsi="Consolas"/>
          <w:color w:val="5EEAD4"/>
          <w:sz w:val="17"/>
          <w:szCs w:val="17"/>
        </w:rPr>
        <w:t xml:space="preserve">Any timetable conflict?</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v</w:t>
      </w:r>
    </w:p>
    <w:p>
      <w:pPr>
        <w:shd w:fill="0F1B2E" w:val="clear"/>
        <w:spacing w:after="0" w:line="240"/>
      </w:pPr>
      <w:r>
        <w:rPr>
          <w:rFonts w:ascii="Consolas" w:cs="Consolas" w:eastAsia="Consolas" w:hAnsi="Consolas"/>
          <w:color w:val="5EEAD4"/>
          <w:sz w:val="17"/>
          <w:szCs w:val="17"/>
        </w:rPr>
        <w:t xml:space="preserve">Any existing booking conflict?</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v</w:t>
      </w:r>
    </w:p>
    <w:p>
      <w:pPr>
        <w:shd w:fill="0F1B2E" w:val="clear"/>
        <w:spacing w:after="0" w:line="240"/>
      </w:pPr>
      <w:r>
        <w:rPr>
          <w:rFonts w:ascii="Consolas" w:cs="Consolas" w:eastAsia="Consolas" w:hAnsi="Consolas"/>
          <w:color w:val="5EEAD4"/>
          <w:sz w:val="17"/>
          <w:szCs w:val="17"/>
        </w:rPr>
        <w:t xml:space="preserve">Create booking</w:t>
      </w:r>
    </w:p>
    <w:p>
      <w:pPr>
        <w:spacing w:after="200"/>
      </w:pPr>
      <w:r>
        <w:t xml:space="preserve"> </w:t>
      </w:r>
    </w:p>
    <w:p>
      <w:pPr>
        <w:spacing w:after="160" w:line="300"/>
      </w:pPr>
      <w:r>
        <w:rPr>
          <w:sz w:val="22"/>
          <w:szCs w:val="22"/>
        </w:rPr>
        <w:t xml:space="preserve">If any check fails, the booking is rejected.</w:t>
      </w:r>
    </w:p>
    <w:p>
      <w:pPr>
        <w:pStyle w:val="Heading2"/>
        <w:spacing w:after="120" w:before="280"/>
      </w:pPr>
      <w:r>
        <w:rPr>
          <w:b/>
          <w:bCs/>
          <w:color w:val="1F8A78"/>
          <w:sz w:val="24"/>
          <w:szCs w:val="24"/>
        </w:rPr>
        <w:t xml:space="preserve">Notification Service</w:t>
      </w:r>
    </w:p>
    <w:p>
      <w:pPr>
        <w:spacing w:after="160" w:line="300"/>
      </w:pPr>
      <w:r>
        <w:rPr>
          <w:sz w:val="22"/>
          <w:szCs w:val="22"/>
        </w:rPr>
        <w:t xml:space="preserve">Consumes BOOKING_CREATED (and similar) events from RabbitMQ — deliberately decoupled so booking creation doesn't have to wait on notification logic.</w:t>
      </w:r>
    </w:p>
    <w:p>
      <w:pPr>
        <w:pStyle w:val="Heading1"/>
        <w:pBdr>
          <w:bottom w:val="single" w:color="2C6FD6" w:sz="8" w:space="6"/>
        </w:pBdr>
        <w:spacing w:after="200" w:before="480"/>
      </w:pPr>
      <w:r>
        <w:rPr>
          <w:rFonts w:ascii="Courier New" w:cs="Courier New" w:eastAsia="Courier New" w:hAnsi="Courier New"/>
          <w:b/>
          <w:bCs/>
          <w:color w:val="2C6FD6"/>
        </w:rPr>
        <w:t xml:space="preserve">08  </w:t>
      </w:r>
      <w:r>
        <w:rPr>
          <w:b/>
          <w:bCs/>
          <w:color w:val="1B2A41"/>
          <w:sz w:val="30"/>
          <w:szCs w:val="30"/>
        </w:rPr>
        <w:t xml:space="preserve">Complete Booking Workflow — Worked Example</w:t>
      </w:r>
    </w:p>
    <w:p>
      <w:pPr>
        <w:spacing w:after="160" w:line="300"/>
      </w:pPr>
      <w:r>
        <w:rPr>
          <w:b/>
          <w:bCs/>
          <w:sz w:val="22"/>
          <w:szCs w:val="22"/>
        </w:rPr>
        <w:t xml:space="preserve">Scenario: </w:t>
      </w:r>
      <w:r>
        <w:rPr>
          <w:sz w:val="22"/>
          <w:szCs w:val="22"/>
        </w:rPr>
        <w:t xml:space="preserve">A student wants to book Room 6204CR on Monday, 2:00 PM – 3:00 PM.</w:t>
      </w:r>
    </w:p>
    <w:p>
      <w:pPr>
        <w:pStyle w:val="ListParagraph"/>
        <w:numPr>
          <w:ilvl w:val="0"/>
          <w:numId w:val="3"/>
        </w:numPr>
        <w:spacing w:after="80"/>
      </w:pPr>
      <w:r>
        <w:rPr>
          <w:sz w:val="22"/>
          <w:szCs w:val="22"/>
        </w:rPr>
        <w:t xml:space="preserve">User selects the resource, date, and time on the React frontend (:5173).</w:t>
      </w:r>
    </w:p>
    <w:p>
      <w:pPr>
        <w:pStyle w:val="ListParagraph"/>
        <w:numPr>
          <w:ilvl w:val="0"/>
          <w:numId w:val="3"/>
        </w:numPr>
        <w:spacing w:after="80"/>
      </w:pPr>
      <w:r>
        <w:rPr>
          <w:sz w:val="22"/>
          <w:szCs w:val="22"/>
        </w:rPr>
        <w:t xml:space="preserve">Frontend sends the request to the Booking Service (:3003).</w:t>
      </w:r>
    </w:p>
    <w:p>
      <w:pPr>
        <w:pStyle w:val="ListParagraph"/>
        <w:numPr>
          <w:ilvl w:val="0"/>
          <w:numId w:val="3"/>
        </w:numPr>
        <w:spacing w:after="80"/>
      </w:pPr>
      <w:r>
        <w:rPr>
          <w:sz w:val="22"/>
          <w:szCs w:val="22"/>
        </w:rPr>
        <w:t xml:space="preserve">Booking Service verifies the resource is valid and active.</w:t>
      </w:r>
    </w:p>
    <w:p>
      <w:pPr>
        <w:pStyle w:val="ListParagraph"/>
        <w:numPr>
          <w:ilvl w:val="0"/>
          <w:numId w:val="3"/>
        </w:numPr>
        <w:spacing w:after="80"/>
      </w:pPr>
      <w:r>
        <w:rPr>
          <w:sz w:val="22"/>
          <w:szCs w:val="22"/>
        </w:rPr>
        <w:t xml:space="preserve">Booking Service checks the Timetable Service for conflicts.</w:t>
      </w:r>
    </w:p>
    <w:p>
      <w:pPr>
        <w:pStyle w:val="ListParagraph"/>
        <w:numPr>
          <w:ilvl w:val="0"/>
          <w:numId w:val="3"/>
        </w:numPr>
        <w:spacing w:after="80"/>
      </w:pPr>
      <w:r>
        <w:rPr>
          <w:sz w:val="22"/>
          <w:szCs w:val="22"/>
        </w:rPr>
        <w:t xml:space="preserve">Booking Service checks existing bookings for overlap.</w:t>
      </w:r>
    </w:p>
    <w:p>
      <w:pPr>
        <w:pStyle w:val="ListParagraph"/>
        <w:numPr>
          <w:ilvl w:val="0"/>
          <w:numId w:val="3"/>
        </w:numPr>
        <w:spacing w:after="80"/>
      </w:pPr>
      <w:r>
        <w:rPr>
          <w:sz w:val="22"/>
          <w:szCs w:val="22"/>
        </w:rPr>
        <w:t xml:space="preserve">Capacity and other validation rules are checked.</w:t>
      </w:r>
    </w:p>
    <w:p>
      <w:pPr>
        <w:pStyle w:val="ListParagraph"/>
        <w:numPr>
          <w:ilvl w:val="0"/>
          <w:numId w:val="3"/>
        </w:numPr>
        <w:spacing w:after="80"/>
      </w:pPr>
      <w:r>
        <w:rPr>
          <w:sz w:val="22"/>
          <w:szCs w:val="22"/>
        </w:rPr>
        <w:t xml:space="preserve">If everything passes, the booking is written to PostgreSQL.</w:t>
      </w:r>
    </w:p>
    <w:p>
      <w:pPr>
        <w:pStyle w:val="ListParagraph"/>
        <w:numPr>
          <w:ilvl w:val="0"/>
          <w:numId w:val="3"/>
        </w:numPr>
        <w:spacing w:after="80"/>
      </w:pPr>
      <w:r>
        <w:rPr>
          <w:sz w:val="22"/>
          <w:szCs w:val="22"/>
        </w:rPr>
        <w:t xml:space="preserve">Booking Service publishes a BOOKING_CREATED event to RabbitMQ.</w:t>
      </w:r>
    </w:p>
    <w:p>
      <w:pPr>
        <w:pStyle w:val="ListParagraph"/>
        <w:numPr>
          <w:ilvl w:val="0"/>
          <w:numId w:val="3"/>
        </w:numPr>
        <w:spacing w:after="80"/>
      </w:pPr>
      <w:r>
        <w:rPr>
          <w:sz w:val="22"/>
          <w:szCs w:val="22"/>
        </w:rPr>
        <w:t xml:space="preserve">Notification Service consumes the event from the queue.</w:t>
      </w:r>
    </w:p>
    <w:p>
      <w:pPr>
        <w:pStyle w:val="ListParagraph"/>
        <w:numPr>
          <w:ilvl w:val="0"/>
          <w:numId w:val="3"/>
        </w:numPr>
        <w:spacing w:after="80"/>
      </w:pPr>
      <w:r>
        <w:rPr>
          <w:sz w:val="22"/>
          <w:szCs w:val="22"/>
        </w:rPr>
        <w:t xml:space="preserve">Notification Service processes/generates the notification.</w:t>
      </w:r>
    </w:p>
    <w:p>
      <w:pPr>
        <w:spacing w:after="160" w:line="300"/>
      </w:pPr>
      <w:r>
        <w:rPr>
          <w:sz w:val="22"/>
          <w:szCs w:val="22"/>
        </w:rPr>
        <w:t xml:space="preserve">One user action → coordinated work across multiple independent, distributed components.</w:t>
      </w:r>
    </w:p>
    <w:p>
      <w:pPr>
        <w:pStyle w:val="Heading1"/>
        <w:pBdr>
          <w:bottom w:val="single" w:color="2C6FD6" w:sz="8" w:space="6"/>
        </w:pBdr>
        <w:spacing w:after="200" w:before="480"/>
      </w:pPr>
      <w:r>
        <w:rPr>
          <w:rFonts w:ascii="Courier New" w:cs="Courier New" w:eastAsia="Courier New" w:hAnsi="Courier New"/>
          <w:b/>
          <w:bCs/>
          <w:color w:val="2C6FD6"/>
        </w:rPr>
        <w:t xml:space="preserve">09  </w:t>
      </w:r>
      <w:r>
        <w:rPr>
          <w:b/>
          <w:bCs/>
          <w:color w:val="1B2A41"/>
          <w:sz w:val="30"/>
          <w:szCs w:val="30"/>
        </w:rPr>
        <w:t xml:space="preserve">Handling Concurrent Bookings — Race Conditions</w:t>
      </w:r>
    </w:p>
    <w:p>
      <w:pPr>
        <w:spacing w:after="160" w:line="300"/>
      </w:pPr>
      <w:r>
        <w:rPr>
          <w:sz w:val="22"/>
          <w:szCs w:val="22"/>
        </w:rPr>
        <w:t xml:space="preserve">One of the most important Distributed Systems ideas in the project.</w:t>
      </w:r>
    </w:p>
    <w:p>
      <w:pPr>
        <w:spacing w:after="40" w:before="160"/>
      </w:pPr>
      <w:r>
        <w:rPr>
          <w:rFonts w:ascii="Courier New" w:cs="Courier New" w:eastAsia="Courier New" w:hAnsi="Courier New"/>
          <w:b/>
          <w:bCs/>
          <w:color w:val="5C7290"/>
          <w:sz w:val="16"/>
          <w:szCs w:val="16"/>
        </w:rPr>
        <w:t xml:space="preserve">FIG. 9.1 — THE RACE</w:t>
      </w:r>
    </w:p>
    <w:p>
      <w:pPr>
        <w:shd w:fill="0F1B2E" w:val="clear"/>
        <w:spacing w:after="0" w:line="240"/>
      </w:pPr>
      <w:r>
        <w:rPr>
          <w:rFonts w:ascii="Consolas" w:cs="Consolas" w:eastAsia="Consolas" w:hAnsi="Consolas"/>
          <w:color w:val="5EEAD4"/>
          <w:sz w:val="17"/>
          <w:szCs w:val="17"/>
        </w:rPr>
        <w:t xml:space="preserve">User A                         User B</w:t>
      </w:r>
    </w:p>
    <w:p>
      <w:pPr>
        <w:shd w:fill="0F1B2E" w:val="clear"/>
        <w:spacing w:after="0" w:line="240"/>
      </w:pPr>
      <w:r>
        <w:rPr>
          <w:rFonts w:ascii="Consolas" w:cs="Consolas" w:eastAsia="Consolas" w:hAnsi="Consolas"/>
          <w:color w:val="5EEAD4"/>
          <w:sz w:val="17"/>
          <w:szCs w:val="17"/>
        </w:rPr>
        <w:t xml:space="preserve">Check room                     Check room</w:t>
      </w:r>
    </w:p>
    <w:p>
      <w:pPr>
        <w:shd w:fill="0F1B2E" w:val="clear"/>
        <w:spacing w:after="0" w:line="240"/>
      </w:pPr>
      <w:r>
        <w:rPr>
          <w:rFonts w:ascii="Consolas" w:cs="Consolas" w:eastAsia="Consolas" w:hAnsi="Consolas"/>
          <w:color w:val="5EEAD4"/>
          <w:sz w:val="17"/>
          <w:szCs w:val="17"/>
        </w:rPr>
        <w:t xml:space="preserve">   |                               |</w:t>
      </w:r>
    </w:p>
    <w:p>
      <w:pPr>
        <w:shd w:fill="0F1B2E" w:val="clear"/>
        <w:spacing w:after="0" w:line="240"/>
      </w:pPr>
      <w:r>
        <w:rPr>
          <w:rFonts w:ascii="Consolas" w:cs="Consolas" w:eastAsia="Consolas" w:hAnsi="Consolas"/>
          <w:color w:val="5EEAD4"/>
          <w:sz w:val="17"/>
          <w:szCs w:val="17"/>
        </w:rPr>
        <w:t xml:space="preserve">   v                               v</w:t>
      </w:r>
    </w:p>
    <w:p>
      <w:pPr>
        <w:shd w:fill="0F1B2E" w:val="clear"/>
        <w:spacing w:after="0" w:line="240"/>
      </w:pPr>
      <w:r>
        <w:rPr>
          <w:rFonts w:ascii="Consolas" w:cs="Consolas" w:eastAsia="Consolas" w:hAnsi="Consolas"/>
          <w:color w:val="5EEAD4"/>
          <w:sz w:val="17"/>
          <w:szCs w:val="17"/>
        </w:rPr>
        <w:t xml:space="preserve">Available                      Available</w:t>
      </w:r>
    </w:p>
    <w:p>
      <w:pPr>
        <w:shd w:fill="0F1B2E" w:val="clear"/>
        <w:spacing w:after="0" w:line="240"/>
      </w:pPr>
      <w:r>
        <w:rPr>
          <w:rFonts w:ascii="Consolas" w:cs="Consolas" w:eastAsia="Consolas" w:hAnsi="Consolas"/>
          <w:color w:val="5EEAD4"/>
          <w:sz w:val="17"/>
          <w:szCs w:val="17"/>
        </w:rPr>
        <w:t xml:space="preserve">   |                               |</w:t>
      </w:r>
    </w:p>
    <w:p>
      <w:pPr>
        <w:shd w:fill="0F1B2E" w:val="clear"/>
        <w:spacing w:after="0" w:line="240"/>
      </w:pPr>
      <w:r>
        <w:rPr>
          <w:rFonts w:ascii="Consolas" w:cs="Consolas" w:eastAsia="Consolas" w:hAnsi="Consolas"/>
          <w:color w:val="5EEAD4"/>
          <w:sz w:val="17"/>
          <w:szCs w:val="17"/>
        </w:rPr>
        <w:t xml:space="preserve">   v                               v</w:t>
      </w:r>
    </w:p>
    <w:p>
      <w:pPr>
        <w:shd w:fill="0F1B2E" w:val="clear"/>
        <w:spacing w:after="0" w:line="240"/>
      </w:pPr>
      <w:r>
        <w:rPr>
          <w:rFonts w:ascii="Consolas" w:cs="Consolas" w:eastAsia="Consolas" w:hAnsi="Consolas"/>
          <w:color w:val="5EEAD4"/>
          <w:sz w:val="17"/>
          <w:szCs w:val="17"/>
        </w:rPr>
        <w:t xml:space="preserve">Create booking                 Create booking</w:t>
      </w:r>
    </w:p>
    <w:p>
      <w:pPr>
        <w:spacing w:after="200"/>
      </w:pPr>
      <w:r>
        <w:t xml:space="preserve"> </w:t>
      </w:r>
    </w:p>
    <w:p>
      <w:pPr>
        <w:spacing w:after="160" w:line="300"/>
      </w:pPr>
      <w:r>
        <w:rPr>
          <w:sz w:val="22"/>
          <w:szCs w:val="22"/>
        </w:rPr>
        <w:t xml:space="preserve">If two users request the same room/time nearly simultaneously, a naive "check-then-create" flow can let </w:t>
      </w:r>
      <w:r>
        <w:rPr>
          <w:b/>
          <w:bCs/>
          <w:sz w:val="22"/>
          <w:szCs w:val="22"/>
        </w:rPr>
        <w:t xml:space="preserve">both</w:t>
      </w:r>
      <w:r>
        <w:rPr>
          <w:sz w:val="22"/>
          <w:szCs w:val="22"/>
        </w:rPr>
        <w:t xml:space="preserve"> bookings succeed — a classic </w:t>
      </w:r>
      <w:r>
        <w:rPr>
          <w:b/>
          <w:bCs/>
          <w:sz w:val="22"/>
          <w:szCs w:val="22"/>
        </w:rPr>
        <w:t xml:space="preserve">race condition</w:t>
      </w:r>
      <w:r>
        <w:rPr>
          <w:sz w:val="22"/>
          <w:szCs w:val="22"/>
        </w:rPr>
        <w:t xml:space="preserve">.</w:t>
      </w:r>
    </w:p>
    <w:p>
      <w:pPr>
        <w:spacing w:after="160" w:line="300"/>
      </w:pPr>
      <w:r>
        <w:rPr>
          <w:b/>
          <w:bCs/>
          <w:sz w:val="22"/>
          <w:szCs w:val="22"/>
        </w:rPr>
        <w:t xml:space="preserve">Why it matters: </w:t>
      </w:r>
      <w:r>
        <w:rPr>
          <w:sz w:val="22"/>
          <w:szCs w:val="22"/>
        </w:rPr>
        <w:t xml:space="preserve">the system must guarantee consistency even under concurrent access, not just correctness for a single user acting alone.</w:t>
      </w:r>
    </w:p>
    <w:p>
      <w:pPr>
        <w:spacing w:after="160" w:line="300"/>
      </w:pPr>
      <w:r>
        <w:rPr>
          <w:b/>
          <w:bCs/>
          <w:sz w:val="22"/>
          <w:szCs w:val="22"/>
        </w:rPr>
        <w:t xml:space="preserve">How we verify it: </w:t>
      </w:r>
      <w:r>
        <w:rPr>
          <w:rFonts w:ascii="Consolas" w:cs="Consolas" w:eastAsia="Consolas" w:hAnsi="Consolas"/>
          <w:color w:val="8A2BE2"/>
          <w:sz w:val="20"/>
          <w:szCs w:val="20"/>
        </w:rPr>
        <w:t xml:space="preserve">backend/test_concurrency.js</w:t>
      </w:r>
      <w:r>
        <w:rPr>
          <w:sz w:val="22"/>
          <w:szCs w:val="22"/>
        </w:rPr>
        <w:t xml:space="preserve"> fires overlapping booking requests and checks that the system does not allow conflicting bookings through.</w:t>
      </w:r>
    </w:p>
    <w:tbl>
      <w:tblPr>
        <w:tblW w:type="pct" w:w="100%"/>
        <w:tblBorders>
          <w:top w:val="none"/>
          <w:left w:val="single" w:color="2C6FD6" w:sz="24"/>
          <w:bottom w:val="none"/>
          <w:right w:val="none"/>
          <w:insideH w:val="none"/>
          <w:insideV w:val="none"/>
        </w:tblBorders>
      </w:tblPr>
      <w:tblGrid>
        <w:gridCol w:w="100"/>
      </w:tblGrid>
      <w:tr>
        <w:tc>
          <w:tcPr>
            <w:shd w:fill="EEF3FA" w:val="clear"/>
            <w:tcMar>
              <w:top w:type="dxa" w:w="160"/>
              <w:left w:type="dxa" w:w="220"/>
              <w:bottom w:type="dxa" w:w="160"/>
              <w:right w:type="dxa" w:w="220"/>
            </w:tcMar>
          </w:tcPr>
          <w:p>
            <w:pPr>
              <w:spacing w:after="60"/>
            </w:pPr>
            <w:r>
              <w:rPr>
                <w:b/>
                <w:bCs/>
                <w:color w:val="2C6FD6"/>
                <w:sz w:val="20"/>
                <w:szCs w:val="20"/>
              </w:rPr>
              <w:t xml:space="preserve">TALKING POINT FOR VIVA</w:t>
            </w:r>
          </w:p>
          <w:p>
            <w:pPr>
              <w:spacing w:after="0"/>
            </w:pPr>
            <w:r>
              <w:rPr>
                <w:i/>
                <w:iCs/>
                <w:color w:val="1B2A41"/>
                <w:sz w:val="21"/>
                <w:szCs w:val="21"/>
              </w:rPr>
              <w:t xml:space="preserve">"Multiple clients can request the same resource at nearly the same time. Our booking logic and concurrency test are designed to detect and prevent this race condition, keeping the system consistent."</w:t>
            </w:r>
          </w:p>
        </w:tc>
      </w:tr>
    </w:tbl>
    <w:p>
      <w:pPr>
        <w:spacing w:after="160" w:line="300"/>
      </w:pPr>
      <w:r>
        <w:rPr>
          <w:sz w:val="22"/>
          <w:szCs w:val="22"/>
        </w:rPr>
        <w:t xml:space="preserve"/>
      </w:r>
    </w:p>
    <w:p>
      <w:pPr>
        <w:pStyle w:val="Heading1"/>
        <w:pBdr>
          <w:bottom w:val="single" w:color="2C6FD6" w:sz="8" w:space="6"/>
        </w:pBdr>
        <w:spacing w:after="200" w:before="480"/>
      </w:pPr>
      <w:r>
        <w:rPr>
          <w:rFonts w:ascii="Courier New" w:cs="Courier New" w:eastAsia="Courier New" w:hAnsi="Courier New"/>
          <w:b/>
          <w:bCs/>
          <w:color w:val="2C6FD6"/>
        </w:rPr>
        <w:t xml:space="preserve">10  </w:t>
      </w:r>
      <w:r>
        <w:rPr>
          <w:b/>
          <w:bCs/>
          <w:color w:val="1B2A41"/>
          <w:sz w:val="30"/>
          <w:szCs w:val="30"/>
        </w:rPr>
        <w:t xml:space="preserve">Authorization</w:t>
      </w:r>
    </w:p>
    <w:p>
      <w:pPr>
        <w:spacing w:after="160" w:line="300"/>
      </w:pPr>
      <w:r>
        <w:rPr>
          <w:sz w:val="22"/>
          <w:szCs w:val="22"/>
        </w:rPr>
        <w:t xml:space="preserve">DistriBook supports different user roles (Student, Faculty, Admin) with different permissions. This is tested via </w:t>
      </w:r>
      <w:r>
        <w:rPr>
          <w:rFonts w:ascii="Consolas" w:cs="Consolas" w:eastAsia="Consolas" w:hAnsi="Consolas"/>
          <w:color w:val="8A2BE2"/>
          <w:sz w:val="20"/>
          <w:szCs w:val="20"/>
        </w:rPr>
        <w:t xml:space="preserve">backend/test_extended_authorization.js</w:t>
      </w:r>
      <w:r>
        <w:rPr>
          <w:sz w:val="22"/>
          <w:szCs w:val="22"/>
        </w:rPr>
        <w:t xml:space="preserve">, which checks role-based access control across operations.</w:t>
      </w:r>
    </w:p>
    <w:p>
      <w:pPr>
        <w:pStyle w:val="Heading1"/>
        <w:pBdr>
          <w:bottom w:val="single" w:color="2C6FD6" w:sz="8" w:space="6"/>
        </w:pBdr>
        <w:spacing w:after="200" w:before="480"/>
      </w:pPr>
      <w:r>
        <w:rPr>
          <w:rFonts w:ascii="Courier New" w:cs="Courier New" w:eastAsia="Courier New" w:hAnsi="Courier New"/>
          <w:b/>
          <w:bCs/>
          <w:color w:val="2C6FD6"/>
        </w:rPr>
        <w:t xml:space="preserve">11  </w:t>
      </w:r>
      <w:r>
        <w:rPr>
          <w:b/>
          <w:bCs/>
          <w:color w:val="1B2A41"/>
          <w:sz w:val="30"/>
          <w:szCs w:val="30"/>
        </w:rPr>
        <w:t xml:space="preserve">Data Layer: PostgreSQL + Prisma</w:t>
      </w:r>
    </w:p>
    <w:p>
      <w:pPr>
        <w:pStyle w:val="ListParagraph"/>
        <w:numPr>
          <w:ilvl w:val="0"/>
          <w:numId w:val="2"/>
        </w:numPr>
        <w:spacing w:after="80"/>
      </w:pPr>
      <w:r>
        <w:rPr>
          <w:sz w:val="22"/>
          <w:szCs w:val="22"/>
        </w:rPr>
        <w:t xml:space="preserve">PostgreSQL provides persistent, relational storage — without it, bookings would vanish on every restart.</w:t>
      </w:r>
    </w:p>
    <w:p>
      <w:pPr>
        <w:pStyle w:val="ListParagraph"/>
        <w:numPr>
          <w:ilvl w:val="0"/>
          <w:numId w:val="2"/>
        </w:numPr>
        <w:spacing w:after="80"/>
      </w:pPr>
      <w:r>
        <w:rPr>
          <w:sz w:val="22"/>
          <w:szCs w:val="22"/>
        </w:rPr>
        <w:t xml:space="preserve">Prisma is the ORM layer used from the Node.js/TypeScript services, giving type-safe queries, schema management, and migrations instead of hand-written SQL.</w:t>
      </w:r>
    </w:p>
    <w:p>
      <w:pPr>
        <w:spacing w:after="160" w:line="300"/>
      </w:pPr>
      <w:r>
        <w:rPr>
          <w:sz w:val="22"/>
          <w:szCs w:val="22"/>
        </w:rPr>
        <w:t xml:space="preserve">Each service works against its own logical schema inside a shared PostgreSQL instance:</w:t>
      </w:r>
    </w:p>
    <w:p>
      <w:pPr>
        <w:spacing w:after="40" w:before="160"/>
      </w:pPr>
      <w:r>
        <w:rPr>
          <w:rFonts w:ascii="Courier New" w:cs="Courier New" w:eastAsia="Courier New" w:hAnsi="Courier New"/>
          <w:b/>
          <w:bCs/>
          <w:color w:val="5C7290"/>
          <w:sz w:val="16"/>
          <w:szCs w:val="16"/>
        </w:rPr>
        <w:t xml:space="preserve">FIG. 11.1 — SCHEMA SEPARATION</w:t>
      </w:r>
    </w:p>
    <w:p>
      <w:pPr>
        <w:shd w:fill="0F1B2E" w:val="clear"/>
        <w:spacing w:after="0" w:line="240"/>
      </w:pPr>
      <w:r>
        <w:rPr>
          <w:rFonts w:ascii="Consolas" w:cs="Consolas" w:eastAsia="Consolas" w:hAnsi="Consolas"/>
          <w:color w:val="5EEAD4"/>
          <w:sz w:val="17"/>
          <w:szCs w:val="17"/>
        </w:rPr>
        <w:t xml:space="preserve">PostgreSQL</w:t>
      </w:r>
    </w:p>
    <w:p>
      <w:pPr>
        <w:shd w:fill="0F1B2E" w:val="clear"/>
        <w:spacing w:after="0" w:line="240"/>
      </w:pPr>
      <w:r>
        <w:rPr>
          <w:rFonts w:ascii="Consolas" w:cs="Consolas" w:eastAsia="Consolas" w:hAnsi="Consolas"/>
          <w:color w:val="5EEAD4"/>
          <w:sz w:val="17"/>
          <w:szCs w:val="17"/>
        </w:rPr>
        <w:t xml:space="preserve">|</w:t>
      </w:r>
    </w:p>
    <w:p>
      <w:pPr>
        <w:shd w:fill="0F1B2E" w:val="clear"/>
        <w:spacing w:after="0" w:line="240"/>
      </w:pPr>
      <w:r>
        <w:rPr>
          <w:rFonts w:ascii="Consolas" w:cs="Consolas" w:eastAsia="Consolas" w:hAnsi="Consolas"/>
          <w:color w:val="5EEAD4"/>
          <w:sz w:val="17"/>
          <w:szCs w:val="17"/>
        </w:rPr>
        <w:t xml:space="preserve">+-- resource schema</w:t>
      </w:r>
    </w:p>
    <w:p>
      <w:pPr>
        <w:shd w:fill="0F1B2E" w:val="clear"/>
        <w:spacing w:after="0" w:line="240"/>
      </w:pPr>
      <w:r>
        <w:rPr>
          <w:rFonts w:ascii="Consolas" w:cs="Consolas" w:eastAsia="Consolas" w:hAnsi="Consolas"/>
          <w:color w:val="5EEAD4"/>
          <w:sz w:val="17"/>
          <w:szCs w:val="17"/>
        </w:rPr>
        <w:t xml:space="preserve">+-- timetable schema</w:t>
      </w:r>
    </w:p>
    <w:p>
      <w:pPr>
        <w:shd w:fill="0F1B2E" w:val="clear"/>
        <w:spacing w:after="0" w:line="240"/>
      </w:pPr>
      <w:r>
        <w:rPr>
          <w:rFonts w:ascii="Consolas" w:cs="Consolas" w:eastAsia="Consolas" w:hAnsi="Consolas"/>
          <w:color w:val="5EEAD4"/>
          <w:sz w:val="17"/>
          <w:szCs w:val="17"/>
        </w:rPr>
        <w:t xml:space="preserve">+-- booking schema</w:t>
      </w:r>
    </w:p>
    <w:p>
      <w:pPr>
        <w:shd w:fill="0F1B2E" w:val="clear"/>
        <w:spacing w:after="0" w:line="240"/>
      </w:pPr>
      <w:r>
        <w:rPr>
          <w:rFonts w:ascii="Consolas" w:cs="Consolas" w:eastAsia="Consolas" w:hAnsi="Consolas"/>
          <w:color w:val="5EEAD4"/>
          <w:sz w:val="17"/>
          <w:szCs w:val="17"/>
        </w:rPr>
        <w:t xml:space="preserve">+-- notification schema</w:t>
      </w:r>
    </w:p>
    <w:p>
      <w:pPr>
        <w:spacing w:after="200"/>
      </w:pPr>
      <w:r>
        <w:t xml:space="preserve"> </w:t>
      </w:r>
    </w:p>
    <w:tbl>
      <w:tblPr>
        <w:tblW w:type="pct" w:w="100%"/>
        <w:tblBorders>
          <w:top w:val="none"/>
          <w:left w:val="single" w:color="2C6FD6" w:sz="24"/>
          <w:bottom w:val="none"/>
          <w:right w:val="none"/>
          <w:insideH w:val="none"/>
          <w:insideV w:val="none"/>
        </w:tblBorders>
      </w:tblPr>
      <w:tblGrid>
        <w:gridCol w:w="100"/>
      </w:tblGrid>
      <w:tr>
        <w:tc>
          <w:tcPr>
            <w:shd w:fill="EEF3FA" w:val="clear"/>
            <w:tcMar>
              <w:top w:type="dxa" w:w="160"/>
              <w:left w:type="dxa" w:w="220"/>
              <w:bottom w:type="dxa" w:w="160"/>
              <w:right w:type="dxa" w:w="220"/>
            </w:tcMar>
          </w:tcPr>
          <w:p>
            <w:pPr>
              <w:spacing w:after="60"/>
            </w:pPr>
            <w:r>
              <w:rPr>
                <w:b/>
                <w:bCs/>
                <w:color w:val="2C6FD6"/>
                <w:sz w:val="20"/>
                <w:szCs w:val="20"/>
              </w:rPr>
              <w:t xml:space="preserve">WHY ONE POSTGRESQL INSTANCE?</w:t>
            </w:r>
          </w:p>
          <w:p>
            <w:pPr>
              <w:spacing w:after="0"/>
            </w:pPr>
            <w:r>
              <w:rPr>
                <w:i/>
                <w:iCs/>
                <w:color w:val="1B2A41"/>
                <w:sz w:val="21"/>
                <w:szCs w:val="21"/>
              </w:rPr>
              <w:t xml:space="preserve">For this academic implementation, one instance keeps operations simple, while separate schemas still preserve the microservices' logical data boundaries. In a larger production system, these could be split into fully independent databases.</w:t>
            </w:r>
          </w:p>
        </w:tc>
      </w:tr>
    </w:tbl>
    <w:p>
      <w:pPr>
        <w:spacing w:after="40" w:before="160"/>
      </w:pPr>
      <w:r>
        <w:rPr>
          <w:rFonts w:ascii="Courier New" w:cs="Courier New" w:eastAsia="Courier New" w:hAnsi="Courier New"/>
          <w:b/>
          <w:bCs/>
          <w:color w:val="5C7290"/>
          <w:sz w:val="16"/>
          <w:szCs w:val="16"/>
        </w:rPr>
        <w:t xml:space="preserve">FIG. 11.2 — ACCESS BOUNDARY</w:t>
      </w:r>
    </w:p>
    <w:p>
      <w:pPr>
        <w:shd w:fill="0F1B2E" w:val="clear"/>
        <w:spacing w:after="0" w:line="240"/>
      </w:pPr>
      <w:r>
        <w:rPr>
          <w:rFonts w:ascii="Consolas" w:cs="Consolas" w:eastAsia="Consolas" w:hAnsi="Consolas"/>
          <w:color w:val="5EEAD4"/>
          <w:sz w:val="17"/>
          <w:szCs w:val="17"/>
        </w:rPr>
        <w:t xml:space="preserve">Frontend -&gt; Backend Service -&gt; Database</w:t>
      </w:r>
    </w:p>
    <w:p>
      <w:pPr>
        <w:spacing w:after="200"/>
      </w:pPr>
      <w:r>
        <w:t xml:space="preserve"> </w:t>
      </w:r>
    </w:p>
    <w:p>
      <w:pPr>
        <w:spacing w:after="160" w:line="300"/>
      </w:pPr>
      <w:r>
        <w:rPr>
          <w:sz w:val="22"/>
          <w:szCs w:val="22"/>
        </w:rPr>
        <w:t xml:space="preserve">Keeping data access behind services preserves business rules — validation, conflict checks, authorization.</w:t>
      </w:r>
    </w:p>
    <w:p>
      <w:pPr>
        <w:pStyle w:val="Heading1"/>
        <w:pBdr>
          <w:bottom w:val="single" w:color="2C6FD6" w:sz="8" w:space="6"/>
        </w:pBdr>
        <w:spacing w:after="200" w:before="480"/>
      </w:pPr>
      <w:r>
        <w:rPr>
          <w:rFonts w:ascii="Courier New" w:cs="Courier New" w:eastAsia="Courier New" w:hAnsi="Courier New"/>
          <w:b/>
          <w:bCs/>
          <w:color w:val="2C6FD6"/>
        </w:rPr>
        <w:t xml:space="preserve">12  </w:t>
      </w:r>
      <w:r>
        <w:rPr>
          <w:b/>
          <w:bCs/>
          <w:color w:val="1B2A41"/>
          <w:sz w:val="30"/>
          <w:szCs w:val="30"/>
        </w:rPr>
        <w:t xml:space="preserve">Why Docker &amp; Docker Compose?</w:t>
      </w:r>
    </w:p>
    <w:p>
      <w:pPr>
        <w:spacing w:after="160" w:line="300"/>
      </w:pPr>
      <w:r>
        <w:rPr>
          <w:b/>
          <w:bCs/>
          <w:sz w:val="22"/>
          <w:szCs w:val="22"/>
        </w:rPr>
        <w:t xml:space="preserve">Problem without Docker: </w:t>
      </w:r>
      <w:r>
        <w:rPr>
          <w:sz w:val="22"/>
          <w:szCs w:val="22"/>
        </w:rPr>
        <w:t xml:space="preserve">every teammate must manually install and configure Node.js, PostgreSQL, RabbitMQ, and keep versions in sync — a classic "works on my machine" situation.</w:t>
      </w:r>
    </w:p>
    <w:p>
      <w:pPr>
        <w:spacing w:after="160" w:line="300"/>
      </w:pPr>
      <w:r>
        <w:rPr>
          <w:b/>
          <w:bCs/>
          <w:sz w:val="22"/>
          <w:szCs w:val="22"/>
        </w:rPr>
        <w:t xml:space="preserve">Docker's solution: </w:t>
      </w:r>
      <w:r>
        <w:rPr>
          <w:sz w:val="22"/>
          <w:szCs w:val="22"/>
        </w:rPr>
        <w:t xml:space="preserve">each service (and PostgreSQL, RabbitMQ) runs in its own container with its dependencies bundled in.</w:t>
      </w:r>
    </w:p>
    <w:p>
      <w:pPr>
        <w:spacing w:after="40" w:before="160"/>
      </w:pPr>
      <w:r>
        <w:rPr>
          <w:rFonts w:ascii="Courier New" w:cs="Courier New" w:eastAsia="Courier New" w:hAnsi="Courier New"/>
          <w:b/>
          <w:bCs/>
          <w:color w:val="5C7290"/>
          <w:sz w:val="16"/>
          <w:szCs w:val="16"/>
        </w:rPr>
        <w:t xml:space="preserve">FIG. 12.1 — CONTAINERS</w:t>
      </w:r>
    </w:p>
    <w:p>
      <w:pPr>
        <w:shd w:fill="0F1B2E" w:val="clear"/>
        <w:spacing w:after="0" w:line="240"/>
      </w:pPr>
      <w:r>
        <w:rPr>
          <w:rFonts w:ascii="Consolas" w:cs="Consolas" w:eastAsia="Consolas" w:hAnsi="Consolas"/>
          <w:color w:val="5EEAD4"/>
          <w:sz w:val="17"/>
          <w:szCs w:val="17"/>
        </w:rPr>
        <w:t xml:space="preserve">Docker</w:t>
      </w:r>
    </w:p>
    <w:p>
      <w:pPr>
        <w:shd w:fill="0F1B2E" w:val="clear"/>
        <w:spacing w:after="0" w:line="240"/>
      </w:pPr>
      <w:r>
        <w:rPr>
          <w:rFonts w:ascii="Consolas" w:cs="Consolas" w:eastAsia="Consolas" w:hAnsi="Consolas"/>
          <w:color w:val="5EEAD4"/>
          <w:sz w:val="17"/>
          <w:szCs w:val="17"/>
        </w:rPr>
        <w:t xml:space="preserve">|</w:t>
      </w:r>
    </w:p>
    <w:p>
      <w:pPr>
        <w:shd w:fill="0F1B2E" w:val="clear"/>
        <w:spacing w:after="0" w:line="240"/>
      </w:pPr>
      <w:r>
        <w:rPr>
          <w:rFonts w:ascii="Consolas" w:cs="Consolas" w:eastAsia="Consolas" w:hAnsi="Consolas"/>
          <w:color w:val="5EEAD4"/>
          <w:sz w:val="17"/>
          <w:szCs w:val="17"/>
        </w:rPr>
        <w:t xml:space="preserve">+-- PostgreSQL Container</w:t>
      </w:r>
    </w:p>
    <w:p>
      <w:pPr>
        <w:shd w:fill="0F1B2E" w:val="clear"/>
        <w:spacing w:after="0" w:line="240"/>
      </w:pPr>
      <w:r>
        <w:rPr>
          <w:rFonts w:ascii="Consolas" w:cs="Consolas" w:eastAsia="Consolas" w:hAnsi="Consolas"/>
          <w:color w:val="5EEAD4"/>
          <w:sz w:val="17"/>
          <w:szCs w:val="17"/>
        </w:rPr>
        <w:t xml:space="preserve">+-- RabbitMQ Container</w:t>
      </w:r>
    </w:p>
    <w:p>
      <w:pPr>
        <w:shd w:fill="0F1B2E" w:val="clear"/>
        <w:spacing w:after="0" w:line="240"/>
      </w:pPr>
      <w:r>
        <w:rPr>
          <w:rFonts w:ascii="Consolas" w:cs="Consolas" w:eastAsia="Consolas" w:hAnsi="Consolas"/>
          <w:color w:val="5EEAD4"/>
          <w:sz w:val="17"/>
          <w:szCs w:val="17"/>
        </w:rPr>
        <w:t xml:space="preserve">+-- Resource Service Container</w:t>
      </w:r>
    </w:p>
    <w:p>
      <w:pPr>
        <w:shd w:fill="0F1B2E" w:val="clear"/>
        <w:spacing w:after="0" w:line="240"/>
      </w:pPr>
      <w:r>
        <w:rPr>
          <w:rFonts w:ascii="Consolas" w:cs="Consolas" w:eastAsia="Consolas" w:hAnsi="Consolas"/>
          <w:color w:val="5EEAD4"/>
          <w:sz w:val="17"/>
          <w:szCs w:val="17"/>
        </w:rPr>
        <w:t xml:space="preserve">+-- Timetable Service Container</w:t>
      </w:r>
    </w:p>
    <w:p>
      <w:pPr>
        <w:shd w:fill="0F1B2E" w:val="clear"/>
        <w:spacing w:after="0" w:line="240"/>
      </w:pPr>
      <w:r>
        <w:rPr>
          <w:rFonts w:ascii="Consolas" w:cs="Consolas" w:eastAsia="Consolas" w:hAnsi="Consolas"/>
          <w:color w:val="5EEAD4"/>
          <w:sz w:val="17"/>
          <w:szCs w:val="17"/>
        </w:rPr>
        <w:t xml:space="preserve">+-- Booking Service Container</w:t>
      </w:r>
    </w:p>
    <w:p>
      <w:pPr>
        <w:shd w:fill="0F1B2E" w:val="clear"/>
        <w:spacing w:after="0" w:line="240"/>
      </w:pPr>
      <w:r>
        <w:rPr>
          <w:rFonts w:ascii="Consolas" w:cs="Consolas" w:eastAsia="Consolas" w:hAnsi="Consolas"/>
          <w:color w:val="5EEAD4"/>
          <w:sz w:val="17"/>
          <w:szCs w:val="17"/>
        </w:rPr>
        <w:t xml:space="preserve">+-- Notification Service Container</w:t>
      </w:r>
    </w:p>
    <w:p>
      <w:pPr>
        <w:spacing w:after="200"/>
      </w:pPr>
      <w:r>
        <w:t xml:space="preserve"> </w:t>
      </w:r>
    </w:p>
    <w:p>
      <w:pPr>
        <w:spacing w:after="160" w:line="300"/>
      </w:pPr>
      <w:r>
        <w:rPr>
          <w:sz w:val="22"/>
          <w:szCs w:val="22"/>
        </w:rPr>
        <w:t xml:space="preserve">Docker Compose (docker-compose.yml) defines all services, ports, environment variables, dependencies, and volumes in one file:</w:t>
      </w:r>
    </w:p>
    <w:p>
      <w:pPr>
        <w:shd w:fill="0F1B2E" w:val="clear"/>
        <w:spacing w:after="0" w:line="240"/>
      </w:pPr>
      <w:r>
        <w:rPr>
          <w:rFonts w:ascii="Consolas" w:cs="Consolas" w:eastAsia="Consolas" w:hAnsi="Consolas"/>
          <w:color w:val="5EEAD4"/>
          <w:sz w:val="17"/>
          <w:szCs w:val="17"/>
        </w:rPr>
        <w:t xml:space="preserve">docker compose up --build   # first run / after code or Dockerfile changes</w:t>
      </w:r>
    </w:p>
    <w:p>
      <w:pPr>
        <w:shd w:fill="0F1B2E" w:val="clear"/>
        <w:spacing w:after="0" w:line="240"/>
      </w:pPr>
      <w:r>
        <w:rPr>
          <w:rFonts w:ascii="Consolas" w:cs="Consolas" w:eastAsia="Consolas" w:hAnsi="Consolas"/>
          <w:color w:val="5EEAD4"/>
          <w:sz w:val="17"/>
          <w:szCs w:val="17"/>
        </w:rPr>
        <w:t xml:space="preserve">docker compose up           # subsequent runs</w:t>
      </w:r>
    </w:p>
    <w:p>
      <w:pPr>
        <w:shd w:fill="0F1B2E" w:val="clear"/>
        <w:spacing w:after="0" w:line="240"/>
      </w:pPr>
      <w:r>
        <w:rPr>
          <w:rFonts w:ascii="Consolas" w:cs="Consolas" w:eastAsia="Consolas" w:hAnsi="Consolas"/>
          <w:color w:val="5EEAD4"/>
          <w:sz w:val="17"/>
          <w:szCs w:val="17"/>
        </w:rPr>
        <w:t xml:space="preserve">docker compose down         # stop everything</w:t>
      </w:r>
    </w:p>
    <w:p>
      <w:pPr>
        <w:spacing w:after="200"/>
      </w:pPr>
      <w:r>
        <w:t xml:space="preserve"> </w:t>
      </w:r>
    </w:p>
    <w:p>
      <w:pPr>
        <w:spacing w:after="160" w:line="300"/>
      </w:pPr>
      <w:r>
        <w:rPr>
          <w:sz w:val="22"/>
          <w:szCs w:val="22"/>
        </w:rPr>
        <w:t xml:space="preserve">Docker networking: containers reach each other by service name instead of hardcoded IPs, e.g. booking-service can call http://resource-service:3001 or rabbitmq:5672 directly.</w:t>
      </w:r>
    </w:p>
    <w:tbl>
      <w:tblPr>
        <w:tblW w:type="pct" w:w="100%"/>
        <w:tblBorders>
          <w:top w:val="none"/>
          <w:left w:val="single" w:color="2C6FD6" w:sz="24"/>
          <w:bottom w:val="none"/>
          <w:right w:val="none"/>
          <w:insideH w:val="none"/>
          <w:insideV w:val="none"/>
        </w:tblBorders>
      </w:tblPr>
      <w:tblGrid>
        <w:gridCol w:w="100"/>
      </w:tblGrid>
      <w:tr>
        <w:tc>
          <w:tcPr>
            <w:shd w:fill="EEF3FA" w:val="clear"/>
            <w:tcMar>
              <w:top w:type="dxa" w:w="160"/>
              <w:left w:type="dxa" w:w="220"/>
              <w:bottom w:type="dxa" w:w="160"/>
              <w:right w:type="dxa" w:w="220"/>
            </w:tcMar>
          </w:tcPr>
          <w:p>
            <w:pPr>
              <w:spacing w:after="60"/>
            </w:pPr>
            <w:r>
              <w:rPr>
                <w:b/>
                <w:bCs/>
                <w:color w:val="2C6FD6"/>
                <w:sz w:val="20"/>
                <w:szCs w:val="20"/>
              </w:rPr>
              <w:t xml:space="preserve">DEPENDS_ON CAVEAT</w:t>
            </w:r>
          </w:p>
          <w:p>
            <w:pPr>
              <w:spacing w:after="0"/>
            </w:pPr>
            <w:r>
              <w:rPr>
                <w:i/>
                <w:iCs/>
                <w:color w:val="1B2A41"/>
                <w:sz w:val="21"/>
                <w:szCs w:val="21"/>
              </w:rPr>
              <w:t xml:space="preserve">It controls startup order, not readiness — a dependent service can still fail if it calls another before that service can accept requests. Robust services should handle retries/connection checks.</w:t>
            </w:r>
          </w:p>
        </w:tc>
      </w:tr>
    </w:tbl>
    <w:p>
      <w:pPr>
        <w:spacing w:after="160" w:line="300"/>
      </w:pPr>
      <w:r>
        <w:rPr>
          <w:sz w:val="22"/>
          <w:szCs w:val="22"/>
        </w:rPr>
        <w:t xml:space="preserve">Persistence: named Docker volumes (pgdata, rabbitmq_data) keep database and broker data intact even when containers are recreated.</w:t>
      </w:r>
    </w:p>
    <w:p>
      <w:pPr>
        <w:pStyle w:val="Heading1"/>
        <w:pBdr>
          <w:bottom w:val="single" w:color="2C6FD6" w:sz="8" w:space="6"/>
        </w:pBdr>
        <w:spacing w:after="200" w:before="480"/>
      </w:pPr>
      <w:r>
        <w:rPr>
          <w:rFonts w:ascii="Courier New" w:cs="Courier New" w:eastAsia="Courier New" w:hAnsi="Courier New"/>
          <w:b/>
          <w:bCs/>
          <w:color w:val="2C6FD6"/>
        </w:rPr>
        <w:t xml:space="preserve">13  </w:t>
      </w:r>
      <w:r>
        <w:rPr>
          <w:b/>
          <w:bCs/>
          <w:color w:val="1B2A41"/>
          <w:sz w:val="30"/>
          <w:szCs w:val="30"/>
        </w:rPr>
        <w:t xml:space="preserve">Port Reference &amp; Why They're Different</w:t>
      </w:r>
    </w:p>
    <w:tbl>
      <w:tblPr>
        <w:tblW w:type="dxa" w:w="9350"/>
        <w:tblBorders>
          <w:top w:val="single" w:color="C9D6E8" w:sz="4"/>
          <w:left w:val="single" w:color="C9D6E8" w:sz="4"/>
          <w:bottom w:val="single" w:color="C9D6E8" w:sz="4"/>
          <w:right w:val="single" w:color="C9D6E8" w:sz="4"/>
          <w:insideH w:val="single" w:color="C9D6E8" w:sz="4"/>
          <w:insideV w:val="single" w:color="C9D6E8" w:sz="4"/>
        </w:tblBorders>
      </w:tblPr>
      <w:tblGrid>
        <w:gridCol w:w="2700"/>
        <w:gridCol w:w="1300"/>
        <w:gridCol w:w="5350"/>
      </w:tblGrid>
      <w:tr>
        <w:trPr>
          <w:tblHeader/>
        </w:trPr>
        <w:tc>
          <w:tcPr>
            <w:tcW w:type="dxa" w:w="2700"/>
            <w:shd w:fill="1B2A41" w:val="clear"/>
            <w:tcMar>
              <w:top w:type="dxa" w:w="90"/>
              <w:left w:type="dxa" w:w="120"/>
              <w:bottom w:type="dxa" w:w="90"/>
              <w:right w:type="dxa" w:w="120"/>
            </w:tcMar>
            <w:vAlign w:val="center"/>
          </w:tcPr>
          <w:p>
            <w:r>
              <w:rPr>
                <w:b/>
                <w:bCs/>
                <w:color w:val="FFFFFF"/>
                <w:sz w:val="19"/>
                <w:szCs w:val="19"/>
              </w:rPr>
              <w:t xml:space="preserve">Component</w:t>
            </w:r>
          </w:p>
        </w:tc>
        <w:tc>
          <w:tcPr>
            <w:tcW w:type="dxa" w:w="1300"/>
            <w:shd w:fill="1B2A41" w:val="clear"/>
            <w:tcMar>
              <w:top w:type="dxa" w:w="90"/>
              <w:left w:type="dxa" w:w="120"/>
              <w:bottom w:type="dxa" w:w="90"/>
              <w:right w:type="dxa" w:w="120"/>
            </w:tcMar>
            <w:vAlign w:val="center"/>
          </w:tcPr>
          <w:p>
            <w:r>
              <w:rPr>
                <w:b/>
                <w:bCs/>
                <w:color w:val="FFFFFF"/>
                <w:sz w:val="19"/>
                <w:szCs w:val="19"/>
              </w:rPr>
              <w:t xml:space="preserve">Host Port</w:t>
            </w:r>
          </w:p>
        </w:tc>
        <w:tc>
          <w:tcPr>
            <w:tcW w:type="dxa" w:w="5350"/>
            <w:shd w:fill="1B2A41" w:val="clear"/>
            <w:tcMar>
              <w:top w:type="dxa" w:w="90"/>
              <w:left w:type="dxa" w:w="120"/>
              <w:bottom w:type="dxa" w:w="90"/>
              <w:right w:type="dxa" w:w="120"/>
            </w:tcMar>
            <w:vAlign w:val="center"/>
          </w:tcPr>
          <w:p>
            <w:r>
              <w:rPr>
                <w:b/>
                <w:bCs/>
                <w:color w:val="FFFFFF"/>
                <w:sz w:val="19"/>
                <w:szCs w:val="19"/>
              </w:rPr>
              <w:t xml:space="preserve">Notes</w:t>
            </w:r>
          </w:p>
        </w:tc>
      </w:tr>
      <w:tr>
        <w:tc>
          <w:tcPr>
            <w:tcW w:type="dxa" w:w="2700"/>
            <w:shd w:fill="FFFFFF" w:val="clear"/>
            <w:tcMar>
              <w:top w:type="dxa" w:w="80"/>
              <w:left w:type="dxa" w:w="120"/>
              <w:bottom w:type="dxa" w:w="80"/>
              <w:right w:type="dxa" w:w="120"/>
            </w:tcMar>
          </w:tcPr>
          <w:p>
            <w:r>
              <w:rPr>
                <w:color w:val="22344A"/>
                <w:sz w:val="19"/>
                <w:szCs w:val="19"/>
              </w:rPr>
              <w:t xml:space="preserve">Resource Service</w:t>
            </w:r>
          </w:p>
        </w:tc>
        <w:tc>
          <w:tcPr>
            <w:tcW w:type="dxa" w:w="1300"/>
            <w:shd w:fill="FFFFFF" w:val="clear"/>
            <w:tcMar>
              <w:top w:type="dxa" w:w="80"/>
              <w:left w:type="dxa" w:w="120"/>
              <w:bottom w:type="dxa" w:w="80"/>
              <w:right w:type="dxa" w:w="120"/>
            </w:tcMar>
          </w:tcPr>
          <w:p>
            <w:r>
              <w:rPr>
                <w:color w:val="22344A"/>
                <w:sz w:val="19"/>
                <w:szCs w:val="19"/>
              </w:rPr>
              <w:t xml:space="preserve">3001</w:t>
            </w:r>
          </w:p>
        </w:tc>
        <w:tc>
          <w:tcPr>
            <w:tcW w:type="dxa" w:w="5350"/>
            <w:shd w:fill="FFFFFF" w:val="clear"/>
            <w:tcMar>
              <w:top w:type="dxa" w:w="80"/>
              <w:left w:type="dxa" w:w="120"/>
              <w:bottom w:type="dxa" w:w="80"/>
              <w:right w:type="dxa" w:w="120"/>
            </w:tcMar>
          </w:tcPr>
          <w:p>
            <w:r>
              <w:rPr>
                <w:color w:val="22344A"/>
                <w:sz w:val="19"/>
                <w:szCs w:val="19"/>
              </w:rPr>
              <w:t xml:space="preserve">—</w:t>
            </w:r>
          </w:p>
        </w:tc>
      </w:tr>
      <w:tr>
        <w:tc>
          <w:tcPr>
            <w:tcW w:type="dxa" w:w="2700"/>
            <w:shd w:fill="F5F8FC" w:val="clear"/>
            <w:tcMar>
              <w:top w:type="dxa" w:w="80"/>
              <w:left w:type="dxa" w:w="120"/>
              <w:bottom w:type="dxa" w:w="80"/>
              <w:right w:type="dxa" w:w="120"/>
            </w:tcMar>
          </w:tcPr>
          <w:p>
            <w:r>
              <w:rPr>
                <w:color w:val="22344A"/>
                <w:sz w:val="19"/>
                <w:szCs w:val="19"/>
              </w:rPr>
              <w:t xml:space="preserve">Timetable Service</w:t>
            </w:r>
          </w:p>
        </w:tc>
        <w:tc>
          <w:tcPr>
            <w:tcW w:type="dxa" w:w="1300"/>
            <w:shd w:fill="F5F8FC" w:val="clear"/>
            <w:tcMar>
              <w:top w:type="dxa" w:w="80"/>
              <w:left w:type="dxa" w:w="120"/>
              <w:bottom w:type="dxa" w:w="80"/>
              <w:right w:type="dxa" w:w="120"/>
            </w:tcMar>
          </w:tcPr>
          <w:p>
            <w:r>
              <w:rPr>
                <w:color w:val="22344A"/>
                <w:sz w:val="19"/>
                <w:szCs w:val="19"/>
              </w:rPr>
              <w:t xml:space="preserve">3002</w:t>
            </w:r>
          </w:p>
        </w:tc>
        <w:tc>
          <w:tcPr>
            <w:tcW w:type="dxa" w:w="5350"/>
            <w:shd w:fill="F5F8FC" w:val="clear"/>
            <w:tcMar>
              <w:top w:type="dxa" w:w="80"/>
              <w:left w:type="dxa" w:w="120"/>
              <w:bottom w:type="dxa" w:w="80"/>
              <w:right w:type="dxa" w:w="120"/>
            </w:tcMar>
          </w:tcPr>
          <w:p>
            <w:r>
              <w:rPr>
                <w:color w:val="22344A"/>
                <w:sz w:val="19"/>
                <w:szCs w:val="19"/>
              </w:rPr>
              <w:t xml:space="preserve">—</w:t>
            </w:r>
          </w:p>
        </w:tc>
      </w:tr>
      <w:tr>
        <w:tc>
          <w:tcPr>
            <w:tcW w:type="dxa" w:w="2700"/>
            <w:shd w:fill="FFFFFF" w:val="clear"/>
            <w:tcMar>
              <w:top w:type="dxa" w:w="80"/>
              <w:left w:type="dxa" w:w="120"/>
              <w:bottom w:type="dxa" w:w="80"/>
              <w:right w:type="dxa" w:w="120"/>
            </w:tcMar>
          </w:tcPr>
          <w:p>
            <w:r>
              <w:rPr>
                <w:color w:val="22344A"/>
                <w:sz w:val="19"/>
                <w:szCs w:val="19"/>
              </w:rPr>
              <w:t xml:space="preserve">Booking Service</w:t>
            </w:r>
          </w:p>
        </w:tc>
        <w:tc>
          <w:tcPr>
            <w:tcW w:type="dxa" w:w="1300"/>
            <w:shd w:fill="FFFFFF" w:val="clear"/>
            <w:tcMar>
              <w:top w:type="dxa" w:w="80"/>
              <w:left w:type="dxa" w:w="120"/>
              <w:bottom w:type="dxa" w:w="80"/>
              <w:right w:type="dxa" w:w="120"/>
            </w:tcMar>
          </w:tcPr>
          <w:p>
            <w:r>
              <w:rPr>
                <w:color w:val="22344A"/>
                <w:sz w:val="19"/>
                <w:szCs w:val="19"/>
              </w:rPr>
              <w:t xml:space="preserve">3003</w:t>
            </w:r>
          </w:p>
        </w:tc>
        <w:tc>
          <w:tcPr>
            <w:tcW w:type="dxa" w:w="5350"/>
            <w:shd w:fill="FFFFFF" w:val="clear"/>
            <w:tcMar>
              <w:top w:type="dxa" w:w="80"/>
              <w:left w:type="dxa" w:w="120"/>
              <w:bottom w:type="dxa" w:w="80"/>
              <w:right w:type="dxa" w:w="120"/>
            </w:tcMar>
          </w:tcPr>
          <w:p>
            <w:r>
              <w:rPr>
                <w:color w:val="22344A"/>
                <w:sz w:val="19"/>
                <w:szCs w:val="19"/>
              </w:rPr>
              <w:t xml:space="preserve">—</w:t>
            </w:r>
          </w:p>
        </w:tc>
      </w:tr>
      <w:tr>
        <w:tc>
          <w:tcPr>
            <w:tcW w:type="dxa" w:w="2700"/>
            <w:shd w:fill="F5F8FC" w:val="clear"/>
            <w:tcMar>
              <w:top w:type="dxa" w:w="80"/>
              <w:left w:type="dxa" w:w="120"/>
              <w:bottom w:type="dxa" w:w="80"/>
              <w:right w:type="dxa" w:w="120"/>
            </w:tcMar>
          </w:tcPr>
          <w:p>
            <w:r>
              <w:rPr>
                <w:color w:val="22344A"/>
                <w:sz w:val="19"/>
                <w:szCs w:val="19"/>
              </w:rPr>
              <w:t xml:space="preserve">Notification Service</w:t>
            </w:r>
          </w:p>
        </w:tc>
        <w:tc>
          <w:tcPr>
            <w:tcW w:type="dxa" w:w="1300"/>
            <w:shd w:fill="F5F8FC" w:val="clear"/>
            <w:tcMar>
              <w:top w:type="dxa" w:w="80"/>
              <w:left w:type="dxa" w:w="120"/>
              <w:bottom w:type="dxa" w:w="80"/>
              <w:right w:type="dxa" w:w="120"/>
            </w:tcMar>
          </w:tcPr>
          <w:p>
            <w:r>
              <w:rPr>
                <w:color w:val="22344A"/>
                <w:sz w:val="19"/>
                <w:szCs w:val="19"/>
              </w:rPr>
              <w:t xml:space="preserve">3004</w:t>
            </w:r>
          </w:p>
        </w:tc>
        <w:tc>
          <w:tcPr>
            <w:tcW w:type="dxa" w:w="5350"/>
            <w:shd w:fill="F5F8FC" w:val="clear"/>
            <w:tcMar>
              <w:top w:type="dxa" w:w="80"/>
              <w:left w:type="dxa" w:w="120"/>
              <w:bottom w:type="dxa" w:w="80"/>
              <w:right w:type="dxa" w:w="120"/>
            </w:tcMar>
          </w:tcPr>
          <w:p>
            <w:r>
              <w:rPr>
                <w:color w:val="22344A"/>
                <w:sz w:val="19"/>
                <w:szCs w:val="19"/>
              </w:rPr>
              <w:t xml:space="preserve">—</w:t>
            </w:r>
          </w:p>
        </w:tc>
      </w:tr>
      <w:tr>
        <w:tc>
          <w:tcPr>
            <w:tcW w:type="dxa" w:w="2700"/>
            <w:shd w:fill="FFFFFF" w:val="clear"/>
            <w:tcMar>
              <w:top w:type="dxa" w:w="80"/>
              <w:left w:type="dxa" w:w="120"/>
              <w:bottom w:type="dxa" w:w="80"/>
              <w:right w:type="dxa" w:w="120"/>
            </w:tcMar>
          </w:tcPr>
          <w:p>
            <w:r>
              <w:rPr>
                <w:color w:val="22344A"/>
                <w:sz w:val="19"/>
                <w:szCs w:val="19"/>
              </w:rPr>
              <w:t xml:space="preserve">PostgreSQL</w:t>
            </w:r>
          </w:p>
        </w:tc>
        <w:tc>
          <w:tcPr>
            <w:tcW w:type="dxa" w:w="1300"/>
            <w:shd w:fill="FFFFFF" w:val="clear"/>
            <w:tcMar>
              <w:top w:type="dxa" w:w="80"/>
              <w:left w:type="dxa" w:w="120"/>
              <w:bottom w:type="dxa" w:w="80"/>
              <w:right w:type="dxa" w:w="120"/>
            </w:tcMar>
          </w:tcPr>
          <w:p>
            <w:r>
              <w:rPr>
                <w:color w:val="22344A"/>
                <w:sz w:val="19"/>
                <w:szCs w:val="19"/>
              </w:rPr>
              <w:t xml:space="preserve">5433</w:t>
            </w:r>
          </w:p>
        </w:tc>
        <w:tc>
          <w:tcPr>
            <w:tcW w:type="dxa" w:w="5350"/>
            <w:shd w:fill="FFFFFF" w:val="clear"/>
            <w:tcMar>
              <w:top w:type="dxa" w:w="80"/>
              <w:left w:type="dxa" w:w="120"/>
              <w:bottom w:type="dxa" w:w="80"/>
              <w:right w:type="dxa" w:w="120"/>
            </w:tcMar>
          </w:tcPr>
          <w:p>
            <w:r>
              <w:rPr>
                <w:color w:val="22344A"/>
                <w:sz w:val="19"/>
                <w:szCs w:val="19"/>
              </w:rPr>
              <w:t xml:space="preserve">Mapped from container's default 5432, avoids clashing with a local PostgreSQL install</w:t>
            </w:r>
          </w:p>
        </w:tc>
      </w:tr>
      <w:tr>
        <w:tc>
          <w:tcPr>
            <w:tcW w:type="dxa" w:w="2700"/>
            <w:shd w:fill="F5F8FC" w:val="clear"/>
            <w:tcMar>
              <w:top w:type="dxa" w:w="80"/>
              <w:left w:type="dxa" w:w="120"/>
              <w:bottom w:type="dxa" w:w="80"/>
              <w:right w:type="dxa" w:w="120"/>
            </w:tcMar>
          </w:tcPr>
          <w:p>
            <w:r>
              <w:rPr>
                <w:color w:val="22344A"/>
                <w:sz w:val="19"/>
                <w:szCs w:val="19"/>
              </w:rPr>
              <w:t xml:space="preserve">RabbitMQ</w:t>
            </w:r>
          </w:p>
        </w:tc>
        <w:tc>
          <w:tcPr>
            <w:tcW w:type="dxa" w:w="1300"/>
            <w:shd w:fill="F5F8FC" w:val="clear"/>
            <w:tcMar>
              <w:top w:type="dxa" w:w="80"/>
              <w:left w:type="dxa" w:w="120"/>
              <w:bottom w:type="dxa" w:w="80"/>
              <w:right w:type="dxa" w:w="120"/>
            </w:tcMar>
          </w:tcPr>
          <w:p>
            <w:r>
              <w:rPr>
                <w:color w:val="22344A"/>
                <w:sz w:val="19"/>
                <w:szCs w:val="19"/>
              </w:rPr>
              <w:t xml:space="preserve">5672</w:t>
            </w:r>
          </w:p>
        </w:tc>
        <w:tc>
          <w:tcPr>
            <w:tcW w:type="dxa" w:w="5350"/>
            <w:shd w:fill="F5F8FC" w:val="clear"/>
            <w:tcMar>
              <w:top w:type="dxa" w:w="80"/>
              <w:left w:type="dxa" w:w="120"/>
              <w:bottom w:type="dxa" w:w="80"/>
              <w:right w:type="dxa" w:w="120"/>
            </w:tcMar>
          </w:tcPr>
          <w:p>
            <w:r>
              <w:rPr>
                <w:color w:val="22344A"/>
                <w:sz w:val="19"/>
                <w:szCs w:val="19"/>
              </w:rPr>
              <w:t xml:space="preserve">Application/messaging traffic</w:t>
            </w:r>
          </w:p>
        </w:tc>
      </w:tr>
      <w:tr>
        <w:tc>
          <w:tcPr>
            <w:tcW w:type="dxa" w:w="2700"/>
            <w:shd w:fill="FFFFFF" w:val="clear"/>
            <w:tcMar>
              <w:top w:type="dxa" w:w="80"/>
              <w:left w:type="dxa" w:w="120"/>
              <w:bottom w:type="dxa" w:w="80"/>
              <w:right w:type="dxa" w:w="120"/>
            </w:tcMar>
          </w:tcPr>
          <w:p>
            <w:r>
              <w:rPr>
                <w:color w:val="22344A"/>
                <w:sz w:val="19"/>
                <w:szCs w:val="19"/>
              </w:rPr>
              <w:t xml:space="preserve">RabbitMQ Mgmt UI</w:t>
            </w:r>
          </w:p>
        </w:tc>
        <w:tc>
          <w:tcPr>
            <w:tcW w:type="dxa" w:w="1300"/>
            <w:shd w:fill="FFFFFF" w:val="clear"/>
            <w:tcMar>
              <w:top w:type="dxa" w:w="80"/>
              <w:left w:type="dxa" w:w="120"/>
              <w:bottom w:type="dxa" w:w="80"/>
              <w:right w:type="dxa" w:w="120"/>
            </w:tcMar>
          </w:tcPr>
          <w:p>
            <w:r>
              <w:rPr>
                <w:color w:val="22344A"/>
                <w:sz w:val="19"/>
                <w:szCs w:val="19"/>
              </w:rPr>
              <w:t xml:space="preserve">15672</w:t>
            </w:r>
          </w:p>
        </w:tc>
        <w:tc>
          <w:tcPr>
            <w:tcW w:type="dxa" w:w="5350"/>
            <w:shd w:fill="FFFFFF" w:val="clear"/>
            <w:tcMar>
              <w:top w:type="dxa" w:w="80"/>
              <w:left w:type="dxa" w:w="120"/>
              <w:bottom w:type="dxa" w:w="80"/>
              <w:right w:type="dxa" w:w="120"/>
            </w:tcMar>
          </w:tcPr>
          <w:p>
            <w:r>
              <w:rPr>
                <w:color w:val="22344A"/>
                <w:sz w:val="19"/>
                <w:szCs w:val="19"/>
              </w:rPr>
              <w:t xml:space="preserve">Browser dashboard at http://localhost:15672</w:t>
            </w:r>
          </w:p>
        </w:tc>
      </w:tr>
      <w:tr>
        <w:tc>
          <w:tcPr>
            <w:tcW w:type="dxa" w:w="2700"/>
            <w:shd w:fill="F5F8FC" w:val="clear"/>
            <w:tcMar>
              <w:top w:type="dxa" w:w="80"/>
              <w:left w:type="dxa" w:w="120"/>
              <w:bottom w:type="dxa" w:w="80"/>
              <w:right w:type="dxa" w:w="120"/>
            </w:tcMar>
          </w:tcPr>
          <w:p>
            <w:r>
              <w:rPr>
                <w:color w:val="22344A"/>
                <w:sz w:val="19"/>
                <w:szCs w:val="19"/>
              </w:rPr>
              <w:t xml:space="preserve">Frontend</w:t>
            </w:r>
          </w:p>
        </w:tc>
        <w:tc>
          <w:tcPr>
            <w:tcW w:type="dxa" w:w="1300"/>
            <w:shd w:fill="F5F8FC" w:val="clear"/>
            <w:tcMar>
              <w:top w:type="dxa" w:w="80"/>
              <w:left w:type="dxa" w:w="120"/>
              <w:bottom w:type="dxa" w:w="80"/>
              <w:right w:type="dxa" w:w="120"/>
            </w:tcMar>
          </w:tcPr>
          <w:p>
            <w:r>
              <w:rPr>
                <w:color w:val="22344A"/>
                <w:sz w:val="19"/>
                <w:szCs w:val="19"/>
              </w:rPr>
              <w:t xml:space="preserve">5173</w:t>
            </w:r>
          </w:p>
        </w:tc>
        <w:tc>
          <w:tcPr>
            <w:tcW w:type="dxa" w:w="5350"/>
            <w:shd w:fill="F5F8FC" w:val="clear"/>
            <w:tcMar>
              <w:top w:type="dxa" w:w="80"/>
              <w:left w:type="dxa" w:w="120"/>
              <w:bottom w:type="dxa" w:w="80"/>
              <w:right w:type="dxa" w:w="120"/>
            </w:tcMar>
          </w:tcPr>
          <w:p>
            <w:r>
              <w:rPr>
                <w:color w:val="22344A"/>
                <w:sz w:val="19"/>
                <w:szCs w:val="19"/>
              </w:rPr>
              <w:t xml:space="preserve">Vite dev server (auto-shifts to 5174, etc. if busy)</w:t>
            </w:r>
          </w:p>
        </w:tc>
      </w:tr>
    </w:tbl>
    <w:p>
      <w:pPr>
        <w:pStyle w:val="Heading1"/>
        <w:pBdr>
          <w:bottom w:val="single" w:color="2C6FD6" w:sz="8" w:space="6"/>
        </w:pBdr>
        <w:spacing w:after="200" w:before="480"/>
      </w:pPr>
      <w:r>
        <w:rPr>
          <w:rFonts w:ascii="Courier New" w:cs="Courier New" w:eastAsia="Courier New" w:hAnsi="Courier New"/>
          <w:b/>
          <w:bCs/>
          <w:color w:val="2C6FD6"/>
        </w:rPr>
        <w:t xml:space="preserve">14  </w:t>
      </w:r>
      <w:r>
        <w:rPr>
          <w:b/>
          <w:bCs/>
          <w:color w:val="1B2A41"/>
          <w:sz w:val="30"/>
          <w:szCs w:val="30"/>
        </w:rPr>
        <w:t xml:space="preserve">Technology Stack Summary</w:t>
      </w:r>
    </w:p>
    <w:tbl>
      <w:tblPr>
        <w:tblW w:type="dxa" w:w="9350"/>
        <w:tblBorders>
          <w:top w:val="single" w:color="C9D6E8" w:sz="4"/>
          <w:left w:val="single" w:color="C9D6E8" w:sz="4"/>
          <w:bottom w:val="single" w:color="C9D6E8" w:sz="4"/>
          <w:right w:val="single" w:color="C9D6E8" w:sz="4"/>
          <w:insideH w:val="single" w:color="C9D6E8" w:sz="4"/>
          <w:insideV w:val="single" w:color="C9D6E8" w:sz="4"/>
        </w:tblBorders>
      </w:tblPr>
      <w:tblGrid>
        <w:gridCol w:w="2400"/>
        <w:gridCol w:w="2200"/>
        <w:gridCol w:w="4750"/>
      </w:tblGrid>
      <w:tr>
        <w:trPr>
          <w:tblHeader/>
        </w:trPr>
        <w:tc>
          <w:tcPr>
            <w:tcW w:type="dxa" w:w="2400"/>
            <w:shd w:fill="1B2A41" w:val="clear"/>
            <w:tcMar>
              <w:top w:type="dxa" w:w="90"/>
              <w:left w:type="dxa" w:w="120"/>
              <w:bottom w:type="dxa" w:w="90"/>
              <w:right w:type="dxa" w:w="120"/>
            </w:tcMar>
            <w:vAlign w:val="center"/>
          </w:tcPr>
          <w:p>
            <w:r>
              <w:rPr>
                <w:b/>
                <w:bCs/>
                <w:color w:val="FFFFFF"/>
                <w:sz w:val="19"/>
                <w:szCs w:val="19"/>
              </w:rPr>
              <w:t xml:space="preserve">Layer</w:t>
            </w:r>
          </w:p>
        </w:tc>
        <w:tc>
          <w:tcPr>
            <w:tcW w:type="dxa" w:w="2200"/>
            <w:shd w:fill="1B2A41" w:val="clear"/>
            <w:tcMar>
              <w:top w:type="dxa" w:w="90"/>
              <w:left w:type="dxa" w:w="120"/>
              <w:bottom w:type="dxa" w:w="90"/>
              <w:right w:type="dxa" w:w="120"/>
            </w:tcMar>
            <w:vAlign w:val="center"/>
          </w:tcPr>
          <w:p>
            <w:r>
              <w:rPr>
                <w:b/>
                <w:bCs/>
                <w:color w:val="FFFFFF"/>
                <w:sz w:val="19"/>
                <w:szCs w:val="19"/>
              </w:rPr>
              <w:t xml:space="preserve">Technology</w:t>
            </w:r>
          </w:p>
        </w:tc>
        <w:tc>
          <w:tcPr>
            <w:tcW w:type="dxa" w:w="4750"/>
            <w:shd w:fill="1B2A41" w:val="clear"/>
            <w:tcMar>
              <w:top w:type="dxa" w:w="90"/>
              <w:left w:type="dxa" w:w="120"/>
              <w:bottom w:type="dxa" w:w="90"/>
              <w:right w:type="dxa" w:w="120"/>
            </w:tcMar>
            <w:vAlign w:val="center"/>
          </w:tcPr>
          <w:p>
            <w:r>
              <w:rPr>
                <w:b/>
                <w:bCs/>
                <w:color w:val="FFFFFF"/>
                <w:sz w:val="19"/>
                <w:szCs w:val="19"/>
              </w:rPr>
              <w:t xml:space="preserve">Why</w:t>
            </w:r>
          </w:p>
        </w:tc>
      </w:tr>
      <w:tr>
        <w:tc>
          <w:tcPr>
            <w:tcW w:type="dxa" w:w="2400"/>
            <w:shd w:fill="FFFFFF" w:val="clear"/>
            <w:tcMar>
              <w:top w:type="dxa" w:w="80"/>
              <w:left w:type="dxa" w:w="120"/>
              <w:bottom w:type="dxa" w:w="80"/>
              <w:right w:type="dxa" w:w="120"/>
            </w:tcMar>
          </w:tcPr>
          <w:p>
            <w:r>
              <w:rPr>
                <w:color w:val="22344A"/>
                <w:sz w:val="19"/>
                <w:szCs w:val="19"/>
              </w:rPr>
              <w:t xml:space="preserve">Frontend</w:t>
            </w:r>
          </w:p>
        </w:tc>
        <w:tc>
          <w:tcPr>
            <w:tcW w:type="dxa" w:w="2200"/>
            <w:shd w:fill="FFFFFF" w:val="clear"/>
            <w:tcMar>
              <w:top w:type="dxa" w:w="80"/>
              <w:left w:type="dxa" w:w="120"/>
              <w:bottom w:type="dxa" w:w="80"/>
              <w:right w:type="dxa" w:w="120"/>
            </w:tcMar>
          </w:tcPr>
          <w:p>
            <w:r>
              <w:rPr>
                <w:color w:val="22344A"/>
                <w:sz w:val="19"/>
                <w:szCs w:val="19"/>
              </w:rPr>
              <w:t xml:space="preserve">React</w:t>
            </w:r>
          </w:p>
        </w:tc>
        <w:tc>
          <w:tcPr>
            <w:tcW w:type="dxa" w:w="4750"/>
            <w:shd w:fill="FFFFFF" w:val="clear"/>
            <w:tcMar>
              <w:top w:type="dxa" w:w="80"/>
              <w:left w:type="dxa" w:w="120"/>
              <w:bottom w:type="dxa" w:w="80"/>
              <w:right w:type="dxa" w:w="120"/>
            </w:tcMar>
          </w:tcPr>
          <w:p>
            <w:r>
              <w:rPr>
                <w:color w:val="22344A"/>
                <w:sz w:val="19"/>
                <w:szCs w:val="19"/>
              </w:rPr>
              <w:t xml:space="preserve">Build the user interface</w:t>
            </w:r>
          </w:p>
        </w:tc>
      </w:tr>
      <w:tr>
        <w:tc>
          <w:tcPr>
            <w:tcW w:type="dxa" w:w="2400"/>
            <w:shd w:fill="F5F8FC" w:val="clear"/>
            <w:tcMar>
              <w:top w:type="dxa" w:w="80"/>
              <w:left w:type="dxa" w:w="120"/>
              <w:bottom w:type="dxa" w:w="80"/>
              <w:right w:type="dxa" w:w="120"/>
            </w:tcMar>
          </w:tcPr>
          <w:p>
            <w:r>
              <w:rPr>
                <w:color w:val="22344A"/>
                <w:sz w:val="19"/>
                <w:szCs w:val="19"/>
              </w:rPr>
              <w:t xml:space="preserve">Frontend</w:t>
            </w:r>
          </w:p>
        </w:tc>
        <w:tc>
          <w:tcPr>
            <w:tcW w:type="dxa" w:w="2200"/>
            <w:shd w:fill="F5F8FC" w:val="clear"/>
            <w:tcMar>
              <w:top w:type="dxa" w:w="80"/>
              <w:left w:type="dxa" w:w="120"/>
              <w:bottom w:type="dxa" w:w="80"/>
              <w:right w:type="dxa" w:w="120"/>
            </w:tcMar>
          </w:tcPr>
          <w:p>
            <w:r>
              <w:rPr>
                <w:color w:val="22344A"/>
                <w:sz w:val="19"/>
                <w:szCs w:val="19"/>
              </w:rPr>
              <w:t xml:space="preserve">Vite</w:t>
            </w:r>
          </w:p>
        </w:tc>
        <w:tc>
          <w:tcPr>
            <w:tcW w:type="dxa" w:w="4750"/>
            <w:shd w:fill="F5F8FC" w:val="clear"/>
            <w:tcMar>
              <w:top w:type="dxa" w:w="80"/>
              <w:left w:type="dxa" w:w="120"/>
              <w:bottom w:type="dxa" w:w="80"/>
              <w:right w:type="dxa" w:w="120"/>
            </w:tcMar>
          </w:tcPr>
          <w:p>
            <w:r>
              <w:rPr>
                <w:color w:val="22344A"/>
                <w:sz w:val="19"/>
                <w:szCs w:val="19"/>
              </w:rPr>
              <w:t xml:space="preserve">Fast dev server / build tooling</w:t>
            </w:r>
          </w:p>
        </w:tc>
      </w:tr>
      <w:tr>
        <w:tc>
          <w:tcPr>
            <w:tcW w:type="dxa" w:w="2400"/>
            <w:shd w:fill="FFFFFF" w:val="clear"/>
            <w:tcMar>
              <w:top w:type="dxa" w:w="80"/>
              <w:left w:type="dxa" w:w="120"/>
              <w:bottom w:type="dxa" w:w="80"/>
              <w:right w:type="dxa" w:w="120"/>
            </w:tcMar>
          </w:tcPr>
          <w:p>
            <w:r>
              <w:rPr>
                <w:color w:val="22344A"/>
                <w:sz w:val="19"/>
                <w:szCs w:val="19"/>
              </w:rPr>
              <w:t xml:space="preserve">Backend runtime</w:t>
            </w:r>
          </w:p>
        </w:tc>
        <w:tc>
          <w:tcPr>
            <w:tcW w:type="dxa" w:w="2200"/>
            <w:shd w:fill="FFFFFF" w:val="clear"/>
            <w:tcMar>
              <w:top w:type="dxa" w:w="80"/>
              <w:left w:type="dxa" w:w="120"/>
              <w:bottom w:type="dxa" w:w="80"/>
              <w:right w:type="dxa" w:w="120"/>
            </w:tcMar>
          </w:tcPr>
          <w:p>
            <w:r>
              <w:rPr>
                <w:color w:val="22344A"/>
                <w:sz w:val="19"/>
                <w:szCs w:val="19"/>
              </w:rPr>
              <w:t xml:space="preserve">Node.js</w:t>
            </w:r>
          </w:p>
        </w:tc>
        <w:tc>
          <w:tcPr>
            <w:tcW w:type="dxa" w:w="4750"/>
            <w:shd w:fill="FFFFFF" w:val="clear"/>
            <w:tcMar>
              <w:top w:type="dxa" w:w="80"/>
              <w:left w:type="dxa" w:w="120"/>
              <w:bottom w:type="dxa" w:w="80"/>
              <w:right w:type="dxa" w:w="120"/>
            </w:tcMar>
          </w:tcPr>
          <w:p>
            <w:r>
              <w:rPr>
                <w:color w:val="22344A"/>
                <w:sz w:val="19"/>
                <w:szCs w:val="19"/>
              </w:rPr>
              <w:t xml:space="preserve">JavaScript runtime for services</w:t>
            </w:r>
          </w:p>
        </w:tc>
      </w:tr>
      <w:tr>
        <w:tc>
          <w:tcPr>
            <w:tcW w:type="dxa" w:w="2400"/>
            <w:shd w:fill="F5F8FC" w:val="clear"/>
            <w:tcMar>
              <w:top w:type="dxa" w:w="80"/>
              <w:left w:type="dxa" w:w="120"/>
              <w:bottom w:type="dxa" w:w="80"/>
              <w:right w:type="dxa" w:w="120"/>
            </w:tcMar>
          </w:tcPr>
          <w:p>
            <w:r>
              <w:rPr>
                <w:color w:val="22344A"/>
                <w:sz w:val="19"/>
                <w:szCs w:val="19"/>
              </w:rPr>
              <w:t xml:space="preserve">Backend language</w:t>
            </w:r>
          </w:p>
        </w:tc>
        <w:tc>
          <w:tcPr>
            <w:tcW w:type="dxa" w:w="2200"/>
            <w:shd w:fill="F5F8FC" w:val="clear"/>
            <w:tcMar>
              <w:top w:type="dxa" w:w="80"/>
              <w:left w:type="dxa" w:w="120"/>
              <w:bottom w:type="dxa" w:w="80"/>
              <w:right w:type="dxa" w:w="120"/>
            </w:tcMar>
          </w:tcPr>
          <w:p>
            <w:r>
              <w:rPr>
                <w:color w:val="22344A"/>
                <w:sz w:val="19"/>
                <w:szCs w:val="19"/>
              </w:rPr>
              <w:t xml:space="preserve">TypeScript</w:t>
            </w:r>
          </w:p>
        </w:tc>
        <w:tc>
          <w:tcPr>
            <w:tcW w:type="dxa" w:w="4750"/>
            <w:shd w:fill="F5F8FC" w:val="clear"/>
            <w:tcMar>
              <w:top w:type="dxa" w:w="80"/>
              <w:left w:type="dxa" w:w="120"/>
              <w:bottom w:type="dxa" w:w="80"/>
              <w:right w:type="dxa" w:w="120"/>
            </w:tcMar>
          </w:tcPr>
          <w:p>
            <w:r>
              <w:rPr>
                <w:color w:val="22344A"/>
                <w:sz w:val="19"/>
                <w:szCs w:val="19"/>
              </w:rPr>
              <w:t xml:space="preserve">Type safety across services</w:t>
            </w:r>
          </w:p>
        </w:tc>
      </w:tr>
      <w:tr>
        <w:tc>
          <w:tcPr>
            <w:tcW w:type="dxa" w:w="2400"/>
            <w:shd w:fill="FFFFFF" w:val="clear"/>
            <w:tcMar>
              <w:top w:type="dxa" w:w="80"/>
              <w:left w:type="dxa" w:w="120"/>
              <w:bottom w:type="dxa" w:w="80"/>
              <w:right w:type="dxa" w:w="120"/>
            </w:tcMar>
          </w:tcPr>
          <w:p>
            <w:r>
              <w:rPr>
                <w:color w:val="22344A"/>
                <w:sz w:val="19"/>
                <w:szCs w:val="19"/>
              </w:rPr>
              <w:t xml:space="preserve">Backend framework</w:t>
            </w:r>
          </w:p>
        </w:tc>
        <w:tc>
          <w:tcPr>
            <w:tcW w:type="dxa" w:w="2200"/>
            <w:shd w:fill="FFFFFF" w:val="clear"/>
            <w:tcMar>
              <w:top w:type="dxa" w:w="80"/>
              <w:left w:type="dxa" w:w="120"/>
              <w:bottom w:type="dxa" w:w="80"/>
              <w:right w:type="dxa" w:w="120"/>
            </w:tcMar>
          </w:tcPr>
          <w:p>
            <w:r>
              <w:rPr>
                <w:color w:val="22344A"/>
                <w:sz w:val="19"/>
                <w:szCs w:val="19"/>
              </w:rPr>
              <w:t xml:space="preserve">Express</w:t>
            </w:r>
          </w:p>
        </w:tc>
        <w:tc>
          <w:tcPr>
            <w:tcW w:type="dxa" w:w="4750"/>
            <w:shd w:fill="FFFFFF" w:val="clear"/>
            <w:tcMar>
              <w:top w:type="dxa" w:w="80"/>
              <w:left w:type="dxa" w:w="120"/>
              <w:bottom w:type="dxa" w:w="80"/>
              <w:right w:type="dxa" w:w="120"/>
            </w:tcMar>
          </w:tcPr>
          <w:p>
            <w:r>
              <w:rPr>
                <w:color w:val="22344A"/>
                <w:sz w:val="19"/>
                <w:szCs w:val="19"/>
              </w:rPr>
              <w:t xml:space="preserve">REST API server</w:t>
            </w:r>
          </w:p>
        </w:tc>
      </w:tr>
      <w:tr>
        <w:tc>
          <w:tcPr>
            <w:tcW w:type="dxa" w:w="2400"/>
            <w:shd w:fill="F5F8FC" w:val="clear"/>
            <w:tcMar>
              <w:top w:type="dxa" w:w="80"/>
              <w:left w:type="dxa" w:w="120"/>
              <w:bottom w:type="dxa" w:w="80"/>
              <w:right w:type="dxa" w:w="120"/>
            </w:tcMar>
          </w:tcPr>
          <w:p>
            <w:r>
              <w:rPr>
                <w:color w:val="22344A"/>
                <w:sz w:val="19"/>
                <w:szCs w:val="19"/>
              </w:rPr>
              <w:t xml:space="preserve">Database</w:t>
            </w:r>
          </w:p>
        </w:tc>
        <w:tc>
          <w:tcPr>
            <w:tcW w:type="dxa" w:w="2200"/>
            <w:shd w:fill="F5F8FC" w:val="clear"/>
            <w:tcMar>
              <w:top w:type="dxa" w:w="80"/>
              <w:left w:type="dxa" w:w="120"/>
              <w:bottom w:type="dxa" w:w="80"/>
              <w:right w:type="dxa" w:w="120"/>
            </w:tcMar>
          </w:tcPr>
          <w:p>
            <w:r>
              <w:rPr>
                <w:color w:val="22344A"/>
                <w:sz w:val="19"/>
                <w:szCs w:val="19"/>
              </w:rPr>
              <w:t xml:space="preserve">PostgreSQL</w:t>
            </w:r>
          </w:p>
        </w:tc>
        <w:tc>
          <w:tcPr>
            <w:tcW w:type="dxa" w:w="4750"/>
            <w:shd w:fill="F5F8FC" w:val="clear"/>
            <w:tcMar>
              <w:top w:type="dxa" w:w="80"/>
              <w:left w:type="dxa" w:w="120"/>
              <w:bottom w:type="dxa" w:w="80"/>
              <w:right w:type="dxa" w:w="120"/>
            </w:tcMar>
          </w:tcPr>
          <w:p>
            <w:r>
              <w:rPr>
                <w:color w:val="22344A"/>
                <w:sz w:val="19"/>
                <w:szCs w:val="19"/>
              </w:rPr>
              <w:t xml:space="preserve">Persistent relational storage</w:t>
            </w:r>
          </w:p>
        </w:tc>
      </w:tr>
      <w:tr>
        <w:tc>
          <w:tcPr>
            <w:tcW w:type="dxa" w:w="2400"/>
            <w:shd w:fill="FFFFFF" w:val="clear"/>
            <w:tcMar>
              <w:top w:type="dxa" w:w="80"/>
              <w:left w:type="dxa" w:w="120"/>
              <w:bottom w:type="dxa" w:w="80"/>
              <w:right w:type="dxa" w:w="120"/>
            </w:tcMar>
          </w:tcPr>
          <w:p>
            <w:r>
              <w:rPr>
                <w:color w:val="22344A"/>
                <w:sz w:val="19"/>
                <w:szCs w:val="19"/>
              </w:rPr>
              <w:t xml:space="preserve">ORM</w:t>
            </w:r>
          </w:p>
        </w:tc>
        <w:tc>
          <w:tcPr>
            <w:tcW w:type="dxa" w:w="2200"/>
            <w:shd w:fill="FFFFFF" w:val="clear"/>
            <w:tcMar>
              <w:top w:type="dxa" w:w="80"/>
              <w:left w:type="dxa" w:w="120"/>
              <w:bottom w:type="dxa" w:w="80"/>
              <w:right w:type="dxa" w:w="120"/>
            </w:tcMar>
          </w:tcPr>
          <w:p>
            <w:r>
              <w:rPr>
                <w:color w:val="22344A"/>
                <w:sz w:val="19"/>
                <w:szCs w:val="19"/>
              </w:rPr>
              <w:t xml:space="preserve">Prisma</w:t>
            </w:r>
          </w:p>
        </w:tc>
        <w:tc>
          <w:tcPr>
            <w:tcW w:type="dxa" w:w="4750"/>
            <w:shd w:fill="FFFFFF" w:val="clear"/>
            <w:tcMar>
              <w:top w:type="dxa" w:w="80"/>
              <w:left w:type="dxa" w:w="120"/>
              <w:bottom w:type="dxa" w:w="80"/>
              <w:right w:type="dxa" w:w="120"/>
            </w:tcMar>
          </w:tcPr>
          <w:p>
            <w:r>
              <w:rPr>
                <w:color w:val="22344A"/>
                <w:sz w:val="19"/>
                <w:szCs w:val="19"/>
              </w:rPr>
              <w:t xml:space="preserve">Type-safe DB access, migrations</w:t>
            </w:r>
          </w:p>
        </w:tc>
      </w:tr>
      <w:tr>
        <w:tc>
          <w:tcPr>
            <w:tcW w:type="dxa" w:w="2400"/>
            <w:shd w:fill="F5F8FC" w:val="clear"/>
            <w:tcMar>
              <w:top w:type="dxa" w:w="80"/>
              <w:left w:type="dxa" w:w="120"/>
              <w:bottom w:type="dxa" w:w="80"/>
              <w:right w:type="dxa" w:w="120"/>
            </w:tcMar>
          </w:tcPr>
          <w:p>
            <w:r>
              <w:rPr>
                <w:color w:val="22344A"/>
                <w:sz w:val="19"/>
                <w:szCs w:val="19"/>
              </w:rPr>
              <w:t xml:space="preserve">Messaging</w:t>
            </w:r>
          </w:p>
        </w:tc>
        <w:tc>
          <w:tcPr>
            <w:tcW w:type="dxa" w:w="2200"/>
            <w:shd w:fill="F5F8FC" w:val="clear"/>
            <w:tcMar>
              <w:top w:type="dxa" w:w="80"/>
              <w:left w:type="dxa" w:w="120"/>
              <w:bottom w:type="dxa" w:w="80"/>
              <w:right w:type="dxa" w:w="120"/>
            </w:tcMar>
          </w:tcPr>
          <w:p>
            <w:r>
              <w:rPr>
                <w:color w:val="22344A"/>
                <w:sz w:val="19"/>
                <w:szCs w:val="19"/>
              </w:rPr>
              <w:t xml:space="preserve">RabbitMQ</w:t>
            </w:r>
          </w:p>
        </w:tc>
        <w:tc>
          <w:tcPr>
            <w:tcW w:type="dxa" w:w="4750"/>
            <w:shd w:fill="F5F8FC" w:val="clear"/>
            <w:tcMar>
              <w:top w:type="dxa" w:w="80"/>
              <w:left w:type="dxa" w:w="120"/>
              <w:bottom w:type="dxa" w:w="80"/>
              <w:right w:type="dxa" w:w="120"/>
            </w:tcMar>
          </w:tcPr>
          <w:p>
            <w:r>
              <w:rPr>
                <w:color w:val="22344A"/>
                <w:sz w:val="19"/>
                <w:szCs w:val="19"/>
              </w:rPr>
              <w:t xml:space="preserve">Asynchronous, event-driven communication</w:t>
            </w:r>
          </w:p>
        </w:tc>
      </w:tr>
      <w:tr>
        <w:tc>
          <w:tcPr>
            <w:tcW w:type="dxa" w:w="2400"/>
            <w:shd w:fill="FFFFFF" w:val="clear"/>
            <w:tcMar>
              <w:top w:type="dxa" w:w="80"/>
              <w:left w:type="dxa" w:w="120"/>
              <w:bottom w:type="dxa" w:w="80"/>
              <w:right w:type="dxa" w:w="120"/>
            </w:tcMar>
          </w:tcPr>
          <w:p>
            <w:r>
              <w:rPr>
                <w:color w:val="22344A"/>
                <w:sz w:val="19"/>
                <w:szCs w:val="19"/>
              </w:rPr>
              <w:t xml:space="preserve">Containerization</w:t>
            </w:r>
          </w:p>
        </w:tc>
        <w:tc>
          <w:tcPr>
            <w:tcW w:type="dxa" w:w="2200"/>
            <w:shd w:fill="FFFFFF" w:val="clear"/>
            <w:tcMar>
              <w:top w:type="dxa" w:w="80"/>
              <w:left w:type="dxa" w:w="120"/>
              <w:bottom w:type="dxa" w:w="80"/>
              <w:right w:type="dxa" w:w="120"/>
            </w:tcMar>
          </w:tcPr>
          <w:p>
            <w:r>
              <w:rPr>
                <w:color w:val="22344A"/>
                <w:sz w:val="19"/>
                <w:szCs w:val="19"/>
              </w:rPr>
              <w:t xml:space="preserve">Docker / Compose</w:t>
            </w:r>
          </w:p>
        </w:tc>
        <w:tc>
          <w:tcPr>
            <w:tcW w:type="dxa" w:w="4750"/>
            <w:shd w:fill="FFFFFF" w:val="clear"/>
            <w:tcMar>
              <w:top w:type="dxa" w:w="80"/>
              <w:left w:type="dxa" w:w="120"/>
              <w:bottom w:type="dxa" w:w="80"/>
              <w:right w:type="dxa" w:w="120"/>
            </w:tcMar>
          </w:tcPr>
          <w:p>
            <w:r>
              <w:rPr>
                <w:color w:val="22344A"/>
                <w:sz w:val="19"/>
                <w:szCs w:val="19"/>
              </w:rPr>
              <w:t xml:space="preserve">Consistent, reproducible environments</w:t>
            </w:r>
          </w:p>
        </w:tc>
      </w:tr>
      <w:tr>
        <w:tc>
          <w:tcPr>
            <w:tcW w:type="dxa" w:w="2400"/>
            <w:shd w:fill="F5F8FC" w:val="clear"/>
            <w:tcMar>
              <w:top w:type="dxa" w:w="80"/>
              <w:left w:type="dxa" w:w="120"/>
              <w:bottom w:type="dxa" w:w="80"/>
              <w:right w:type="dxa" w:w="120"/>
            </w:tcMar>
          </w:tcPr>
          <w:p>
            <w:r>
              <w:rPr>
                <w:color w:val="22344A"/>
                <w:sz w:val="19"/>
                <w:szCs w:val="19"/>
              </w:rPr>
              <w:t xml:space="preserve">Version control</w:t>
            </w:r>
          </w:p>
        </w:tc>
        <w:tc>
          <w:tcPr>
            <w:tcW w:type="dxa" w:w="2200"/>
            <w:shd w:fill="F5F8FC" w:val="clear"/>
            <w:tcMar>
              <w:top w:type="dxa" w:w="80"/>
              <w:left w:type="dxa" w:w="120"/>
              <w:bottom w:type="dxa" w:w="80"/>
              <w:right w:type="dxa" w:w="120"/>
            </w:tcMar>
          </w:tcPr>
          <w:p>
            <w:r>
              <w:rPr>
                <w:color w:val="22344A"/>
                <w:sz w:val="19"/>
                <w:szCs w:val="19"/>
              </w:rPr>
              <w:t xml:space="preserve">Git / GitHub</w:t>
            </w:r>
          </w:p>
        </w:tc>
        <w:tc>
          <w:tcPr>
            <w:tcW w:type="dxa" w:w="4750"/>
            <w:shd w:fill="F5F8FC" w:val="clear"/>
            <w:tcMar>
              <w:top w:type="dxa" w:w="80"/>
              <w:left w:type="dxa" w:w="120"/>
              <w:bottom w:type="dxa" w:w="80"/>
              <w:right w:type="dxa" w:w="120"/>
            </w:tcMar>
          </w:tcPr>
          <w:p>
            <w:r>
              <w:rPr>
                <w:color w:val="22344A"/>
                <w:sz w:val="19"/>
                <w:szCs w:val="19"/>
              </w:rPr>
              <w:t xml:space="preserve">Collaboration and history</w:t>
            </w:r>
          </w:p>
        </w:tc>
      </w:tr>
    </w:tbl>
    <w:p>
      <w:pPr>
        <w:pStyle w:val="Heading1"/>
        <w:pBdr>
          <w:bottom w:val="single" w:color="2C6FD6" w:sz="8" w:space="6"/>
        </w:pBdr>
        <w:spacing w:after="200" w:before="480"/>
      </w:pPr>
      <w:r>
        <w:rPr>
          <w:rFonts w:ascii="Courier New" w:cs="Courier New" w:eastAsia="Courier New" w:hAnsi="Courier New"/>
          <w:b/>
          <w:bCs/>
          <w:color w:val="2C6FD6"/>
        </w:rPr>
        <w:t xml:space="preserve">15  </w:t>
      </w:r>
      <w:r>
        <w:rPr>
          <w:b/>
          <w:bCs/>
          <w:color w:val="1B2A41"/>
          <w:sz w:val="30"/>
          <w:szCs w:val="30"/>
        </w:rPr>
        <w:t xml:space="preserve">Fault Isolation &amp; Scalability</w:t>
      </w:r>
    </w:p>
    <w:p>
      <w:pPr>
        <w:spacing w:after="160" w:line="300"/>
      </w:pPr>
      <w:r>
        <w:rPr>
          <w:sz w:val="22"/>
          <w:szCs w:val="22"/>
        </w:rPr>
        <w:t xml:space="preserve">Fault isolation: because services are separate processes, a failure in one (e.g. Notification Service) doesn't automatically bring down the others. The actual blast radius depends on the dependency involved, but the architecture reduces it compared to a monolith.</w:t>
      </w:r>
    </w:p>
    <w:p>
      <w:pPr>
        <w:spacing w:after="160" w:line="300"/>
      </w:pPr>
      <w:r>
        <w:rPr>
          <w:sz w:val="22"/>
          <w:szCs w:val="22"/>
        </w:rPr>
        <w:t xml:space="preserve">Scalability: if booking traffic spikes, only the Booking Service needs more instances:</w:t>
      </w:r>
    </w:p>
    <w:p>
      <w:pPr>
        <w:spacing w:after="40" w:before="160"/>
      </w:pPr>
      <w:r>
        <w:rPr>
          <w:rFonts w:ascii="Courier New" w:cs="Courier New" w:eastAsia="Courier New" w:hAnsi="Courier New"/>
          <w:b/>
          <w:bCs/>
          <w:color w:val="5C7290"/>
          <w:sz w:val="16"/>
          <w:szCs w:val="16"/>
        </w:rPr>
        <w:t xml:space="preserve">FIG. 15.1 — INDEPENDENT SCALING</w:t>
      </w:r>
    </w:p>
    <w:p>
      <w:pPr>
        <w:shd w:fill="0F1B2E" w:val="clear"/>
        <w:spacing w:after="0" w:line="240"/>
      </w:pPr>
      <w:r>
        <w:rPr>
          <w:rFonts w:ascii="Consolas" w:cs="Consolas" w:eastAsia="Consolas" w:hAnsi="Consolas"/>
          <w:color w:val="5EEAD4"/>
          <w:sz w:val="17"/>
          <w:szCs w:val="17"/>
        </w:rPr>
        <w:t xml:space="preserve">              Booking Requests</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w:t>
      </w:r>
    </w:p>
    <w:p>
      <w:pPr>
        <w:shd w:fill="0F1B2E" w:val="clear"/>
        <w:spacing w:after="0" w:line="240"/>
      </w:pPr>
      <w:r>
        <w:rPr>
          <w:rFonts w:ascii="Consolas" w:cs="Consolas" w:eastAsia="Consolas" w:hAnsi="Consolas"/>
          <w:color w:val="5EEAD4"/>
          <w:sz w:val="17"/>
          <w:szCs w:val="17"/>
        </w:rPr>
        <w:t xml:space="preserve">             v       v       v</w:t>
      </w:r>
    </w:p>
    <w:p>
      <w:pPr>
        <w:shd w:fill="0F1B2E" w:val="clear"/>
        <w:spacing w:after="0" w:line="240"/>
      </w:pPr>
      <w:r>
        <w:rPr>
          <w:rFonts w:ascii="Consolas" w:cs="Consolas" w:eastAsia="Consolas" w:hAnsi="Consolas"/>
          <w:color w:val="5EEAD4"/>
          <w:sz w:val="17"/>
          <w:szCs w:val="17"/>
        </w:rPr>
        <w:t xml:space="preserve">          Booking  Booking  Booking</w:t>
      </w:r>
    </w:p>
    <w:p>
      <w:pPr>
        <w:shd w:fill="0F1B2E" w:val="clear"/>
        <w:spacing w:after="0" w:line="240"/>
      </w:pPr>
      <w:r>
        <w:rPr>
          <w:rFonts w:ascii="Consolas" w:cs="Consolas" w:eastAsia="Consolas" w:hAnsi="Consolas"/>
          <w:color w:val="5EEAD4"/>
          <w:sz w:val="17"/>
          <w:szCs w:val="17"/>
        </w:rPr>
        <w:t xml:space="preserve">          Instance Instance Instance</w:t>
      </w:r>
    </w:p>
    <w:p>
      <w:pPr>
        <w:shd w:fill="0F1B2E" w:val="clear"/>
        <w:spacing w:after="0" w:line="240"/>
      </w:pPr>
      <w:r>
        <w:rPr>
          <w:rFonts w:ascii="Consolas" w:cs="Consolas" w:eastAsia="Consolas" w:hAnsi="Consolas"/>
          <w:color w:val="5EEAD4"/>
          <w:sz w:val="17"/>
          <w:szCs w:val="17"/>
        </w:rPr>
        <w:t xml:space="preserve">             1        2        3</w:t>
      </w:r>
    </w:p>
    <w:p>
      <w:pPr>
        <w:spacing w:after="200"/>
      </w:pPr>
      <w:r>
        <w:t xml:space="preserve"> </w:t>
      </w:r>
    </w:p>
    <w:p>
      <w:pPr>
        <w:spacing w:after="160" w:line="300"/>
      </w:pPr>
      <w:r>
        <w:rPr>
          <w:sz w:val="22"/>
          <w:szCs w:val="22"/>
        </w:rPr>
        <w:t xml:space="preserve">...while Resource Service and Timetable Service can remain at a single instance each.</w:t>
      </w:r>
    </w:p>
    <w:p>
      <w:pPr>
        <w:pStyle w:val="Heading1"/>
        <w:pBdr>
          <w:bottom w:val="single" w:color="2C6FD6" w:sz="8" w:space="6"/>
        </w:pBdr>
        <w:spacing w:after="200" w:before="480"/>
      </w:pPr>
      <w:r>
        <w:rPr>
          <w:rFonts w:ascii="Courier New" w:cs="Courier New" w:eastAsia="Courier New" w:hAnsi="Courier New"/>
          <w:b/>
          <w:bCs/>
          <w:color w:val="2C6FD6"/>
        </w:rPr>
        <w:t xml:space="preserve">16  </w:t>
      </w:r>
      <w:r>
        <w:rPr>
          <w:b/>
          <w:bCs/>
          <w:color w:val="1B2A41"/>
          <w:sz w:val="30"/>
          <w:szCs w:val="30"/>
        </w:rPr>
        <w:t xml:space="preserve">Distributed Systems Concepts Demonstrated</w:t>
      </w:r>
    </w:p>
    <w:tbl>
      <w:tblPr>
        <w:tblW w:type="dxa" w:w="9350"/>
        <w:tblBorders>
          <w:top w:val="single" w:color="C9D6E8" w:sz="4"/>
          <w:left w:val="single" w:color="C9D6E8" w:sz="4"/>
          <w:bottom w:val="single" w:color="C9D6E8" w:sz="4"/>
          <w:right w:val="single" w:color="C9D6E8" w:sz="4"/>
          <w:insideH w:val="single" w:color="C9D6E8" w:sz="4"/>
          <w:insideV w:val="single" w:color="C9D6E8" w:sz="4"/>
        </w:tblBorders>
      </w:tblPr>
      <w:tblGrid>
        <w:gridCol w:w="3200"/>
        <w:gridCol w:w="6150"/>
      </w:tblGrid>
      <w:tr>
        <w:trPr>
          <w:tblHeader/>
        </w:trPr>
        <w:tc>
          <w:tcPr>
            <w:tcW w:type="dxa" w:w="3200"/>
            <w:shd w:fill="1B2A41" w:val="clear"/>
            <w:tcMar>
              <w:top w:type="dxa" w:w="90"/>
              <w:left w:type="dxa" w:w="120"/>
              <w:bottom w:type="dxa" w:w="90"/>
              <w:right w:type="dxa" w:w="120"/>
            </w:tcMar>
            <w:vAlign w:val="center"/>
          </w:tcPr>
          <w:p>
            <w:r>
              <w:rPr>
                <w:b/>
                <w:bCs/>
                <w:color w:val="FFFFFF"/>
                <w:sz w:val="19"/>
                <w:szCs w:val="19"/>
              </w:rPr>
              <w:t xml:space="preserve">Concept</w:t>
            </w:r>
          </w:p>
        </w:tc>
        <w:tc>
          <w:tcPr>
            <w:tcW w:type="dxa" w:w="6150"/>
            <w:shd w:fill="1B2A41" w:val="clear"/>
            <w:tcMar>
              <w:top w:type="dxa" w:w="90"/>
              <w:left w:type="dxa" w:w="120"/>
              <w:bottom w:type="dxa" w:w="90"/>
              <w:right w:type="dxa" w:w="120"/>
            </w:tcMar>
            <w:vAlign w:val="center"/>
          </w:tcPr>
          <w:p>
            <w:r>
              <w:rPr>
                <w:b/>
                <w:bCs/>
                <w:color w:val="FFFFFF"/>
                <w:sz w:val="19"/>
                <w:szCs w:val="19"/>
              </w:rPr>
              <w:t xml:space="preserve">How DistriBook demonstrates it</w:t>
            </w:r>
          </w:p>
        </w:tc>
      </w:tr>
      <w:tr>
        <w:tc>
          <w:tcPr>
            <w:tcW w:type="dxa" w:w="3200"/>
            <w:shd w:fill="FFFFFF" w:val="clear"/>
            <w:tcMar>
              <w:top w:type="dxa" w:w="80"/>
              <w:left w:type="dxa" w:w="120"/>
              <w:bottom w:type="dxa" w:w="80"/>
              <w:right w:type="dxa" w:w="120"/>
            </w:tcMar>
          </w:tcPr>
          <w:p>
            <w:r>
              <w:rPr>
                <w:color w:val="22344A"/>
                <w:sz w:val="19"/>
                <w:szCs w:val="19"/>
              </w:rPr>
              <w:t xml:space="preserve">Distributed components</w:t>
            </w:r>
          </w:p>
        </w:tc>
        <w:tc>
          <w:tcPr>
            <w:tcW w:type="dxa" w:w="6150"/>
            <w:shd w:fill="FFFFFF" w:val="clear"/>
            <w:tcMar>
              <w:top w:type="dxa" w:w="80"/>
              <w:left w:type="dxa" w:w="120"/>
              <w:bottom w:type="dxa" w:w="80"/>
              <w:right w:type="dxa" w:w="120"/>
            </w:tcMar>
          </w:tcPr>
          <w:p>
            <w:r>
              <w:rPr>
                <w:color w:val="22344A"/>
                <w:sz w:val="19"/>
                <w:szCs w:val="19"/>
              </w:rPr>
              <w:t xml:space="preserve">Multiple independent microservices</w:t>
            </w:r>
          </w:p>
        </w:tc>
      </w:tr>
      <w:tr>
        <w:tc>
          <w:tcPr>
            <w:tcW w:type="dxa" w:w="3200"/>
            <w:shd w:fill="F5F8FC" w:val="clear"/>
            <w:tcMar>
              <w:top w:type="dxa" w:w="80"/>
              <w:left w:type="dxa" w:w="120"/>
              <w:bottom w:type="dxa" w:w="80"/>
              <w:right w:type="dxa" w:w="120"/>
            </w:tcMar>
          </w:tcPr>
          <w:p>
            <w:r>
              <w:rPr>
                <w:color w:val="22344A"/>
                <w:sz w:val="19"/>
                <w:szCs w:val="19"/>
              </w:rPr>
              <w:t xml:space="preserve">Network communication</w:t>
            </w:r>
          </w:p>
        </w:tc>
        <w:tc>
          <w:tcPr>
            <w:tcW w:type="dxa" w:w="6150"/>
            <w:shd w:fill="F5F8FC" w:val="clear"/>
            <w:tcMar>
              <w:top w:type="dxa" w:w="80"/>
              <w:left w:type="dxa" w:w="120"/>
              <w:bottom w:type="dxa" w:w="80"/>
              <w:right w:type="dxa" w:w="120"/>
            </w:tcMar>
          </w:tcPr>
          <w:p>
            <w:r>
              <w:rPr>
                <w:color w:val="22344A"/>
                <w:sz w:val="19"/>
                <w:szCs w:val="19"/>
              </w:rPr>
              <w:t xml:space="preserve">REST APIs between frontend and services</w:t>
            </w:r>
          </w:p>
        </w:tc>
      </w:tr>
      <w:tr>
        <w:tc>
          <w:tcPr>
            <w:tcW w:type="dxa" w:w="3200"/>
            <w:shd w:fill="FFFFFF" w:val="clear"/>
            <w:tcMar>
              <w:top w:type="dxa" w:w="80"/>
              <w:left w:type="dxa" w:w="120"/>
              <w:bottom w:type="dxa" w:w="80"/>
              <w:right w:type="dxa" w:w="120"/>
            </w:tcMar>
          </w:tcPr>
          <w:p>
            <w:r>
              <w:rPr>
                <w:color w:val="22344A"/>
                <w:sz w:val="19"/>
                <w:szCs w:val="19"/>
              </w:rPr>
              <w:t xml:space="preserve">Message passing</w:t>
            </w:r>
          </w:p>
        </w:tc>
        <w:tc>
          <w:tcPr>
            <w:tcW w:type="dxa" w:w="6150"/>
            <w:shd w:fill="FFFFFF" w:val="clear"/>
            <w:tcMar>
              <w:top w:type="dxa" w:w="80"/>
              <w:left w:type="dxa" w:w="120"/>
              <w:bottom w:type="dxa" w:w="80"/>
              <w:right w:type="dxa" w:w="120"/>
            </w:tcMar>
          </w:tcPr>
          <w:p>
            <w:r>
              <w:rPr>
                <w:color w:val="22344A"/>
                <w:sz w:val="19"/>
                <w:szCs w:val="19"/>
              </w:rPr>
              <w:t xml:space="preserve">RabbitMQ between Booking and Notification services</w:t>
            </w:r>
          </w:p>
        </w:tc>
      </w:tr>
      <w:tr>
        <w:tc>
          <w:tcPr>
            <w:tcW w:type="dxa" w:w="3200"/>
            <w:shd w:fill="F5F8FC" w:val="clear"/>
            <w:tcMar>
              <w:top w:type="dxa" w:w="80"/>
              <w:left w:type="dxa" w:w="120"/>
              <w:bottom w:type="dxa" w:w="80"/>
              <w:right w:type="dxa" w:w="120"/>
            </w:tcMar>
          </w:tcPr>
          <w:p>
            <w:r>
              <w:rPr>
                <w:color w:val="22344A"/>
                <w:sz w:val="19"/>
                <w:szCs w:val="19"/>
              </w:rPr>
              <w:t xml:space="preserve">Asynchronous comms</w:t>
            </w:r>
          </w:p>
        </w:tc>
        <w:tc>
          <w:tcPr>
            <w:tcW w:type="dxa" w:w="6150"/>
            <w:shd w:fill="F5F8FC" w:val="clear"/>
            <w:tcMar>
              <w:top w:type="dxa" w:w="80"/>
              <w:left w:type="dxa" w:w="120"/>
              <w:bottom w:type="dxa" w:w="80"/>
              <w:right w:type="dxa" w:w="120"/>
            </w:tcMar>
          </w:tcPr>
          <w:p>
            <w:r>
              <w:rPr>
                <w:color w:val="22344A"/>
                <w:sz w:val="19"/>
                <w:szCs w:val="19"/>
              </w:rPr>
              <w:t xml:space="preserve">Booking events processed without blocking</w:t>
            </w:r>
          </w:p>
        </w:tc>
      </w:tr>
      <w:tr>
        <w:tc>
          <w:tcPr>
            <w:tcW w:type="dxa" w:w="3200"/>
            <w:shd w:fill="FFFFFF" w:val="clear"/>
            <w:tcMar>
              <w:top w:type="dxa" w:w="80"/>
              <w:left w:type="dxa" w:w="120"/>
              <w:bottom w:type="dxa" w:w="80"/>
              <w:right w:type="dxa" w:w="120"/>
            </w:tcMar>
          </w:tcPr>
          <w:p>
            <w:r>
              <w:rPr>
                <w:color w:val="22344A"/>
                <w:sz w:val="19"/>
                <w:szCs w:val="19"/>
              </w:rPr>
              <w:t xml:space="preserve">Concurrency</w:t>
            </w:r>
          </w:p>
        </w:tc>
        <w:tc>
          <w:tcPr>
            <w:tcW w:type="dxa" w:w="6150"/>
            <w:shd w:fill="FFFFFF" w:val="clear"/>
            <w:tcMar>
              <w:top w:type="dxa" w:w="80"/>
              <w:left w:type="dxa" w:w="120"/>
              <w:bottom w:type="dxa" w:w="80"/>
              <w:right w:type="dxa" w:w="120"/>
            </w:tcMar>
          </w:tcPr>
          <w:p>
            <w:r>
              <w:rPr>
                <w:color w:val="22344A"/>
                <w:sz w:val="19"/>
                <w:szCs w:val="19"/>
              </w:rPr>
              <w:t xml:space="preserve">Multiple users booking simultaneously</w:t>
            </w:r>
          </w:p>
        </w:tc>
      </w:tr>
      <w:tr>
        <w:tc>
          <w:tcPr>
            <w:tcW w:type="dxa" w:w="3200"/>
            <w:shd w:fill="F5F8FC" w:val="clear"/>
            <w:tcMar>
              <w:top w:type="dxa" w:w="80"/>
              <w:left w:type="dxa" w:w="120"/>
              <w:bottom w:type="dxa" w:w="80"/>
              <w:right w:type="dxa" w:w="120"/>
            </w:tcMar>
          </w:tcPr>
          <w:p>
            <w:r>
              <w:rPr>
                <w:color w:val="22344A"/>
                <w:sz w:val="19"/>
                <w:szCs w:val="19"/>
              </w:rPr>
              <w:t xml:space="preserve">Race conditions</w:t>
            </w:r>
          </w:p>
        </w:tc>
        <w:tc>
          <w:tcPr>
            <w:tcW w:type="dxa" w:w="6150"/>
            <w:shd w:fill="F5F8FC" w:val="clear"/>
            <w:tcMar>
              <w:top w:type="dxa" w:w="80"/>
              <w:left w:type="dxa" w:w="120"/>
              <w:bottom w:type="dxa" w:w="80"/>
              <w:right w:type="dxa" w:w="120"/>
            </w:tcMar>
          </w:tcPr>
          <w:p>
            <w:r>
              <w:rPr>
                <w:color w:val="22344A"/>
                <w:sz w:val="19"/>
                <w:szCs w:val="19"/>
              </w:rPr>
              <w:t xml:space="preserve">Concurrent booking requests for the same resource</w:t>
            </w:r>
          </w:p>
        </w:tc>
      </w:tr>
      <w:tr>
        <w:tc>
          <w:tcPr>
            <w:tcW w:type="dxa" w:w="3200"/>
            <w:shd w:fill="FFFFFF" w:val="clear"/>
            <w:tcMar>
              <w:top w:type="dxa" w:w="80"/>
              <w:left w:type="dxa" w:w="120"/>
              <w:bottom w:type="dxa" w:w="80"/>
              <w:right w:type="dxa" w:w="120"/>
            </w:tcMar>
          </w:tcPr>
          <w:p>
            <w:r>
              <w:rPr>
                <w:color w:val="22344A"/>
                <w:sz w:val="19"/>
                <w:szCs w:val="19"/>
              </w:rPr>
              <w:t xml:space="preserve">Consistency</w:t>
            </w:r>
          </w:p>
        </w:tc>
        <w:tc>
          <w:tcPr>
            <w:tcW w:type="dxa" w:w="6150"/>
            <w:shd w:fill="FFFFFF" w:val="clear"/>
            <w:tcMar>
              <w:top w:type="dxa" w:w="80"/>
              <w:left w:type="dxa" w:w="120"/>
              <w:bottom w:type="dxa" w:w="80"/>
              <w:right w:type="dxa" w:w="120"/>
            </w:tcMar>
          </w:tcPr>
          <w:p>
            <w:r>
              <w:rPr>
                <w:color w:val="22344A"/>
                <w:sz w:val="19"/>
                <w:szCs w:val="19"/>
              </w:rPr>
              <w:t xml:space="preserve">Conflict detection preventing double-booking</w:t>
            </w:r>
          </w:p>
        </w:tc>
      </w:tr>
      <w:tr>
        <w:tc>
          <w:tcPr>
            <w:tcW w:type="dxa" w:w="3200"/>
            <w:shd w:fill="F5F8FC" w:val="clear"/>
            <w:tcMar>
              <w:top w:type="dxa" w:w="80"/>
              <w:left w:type="dxa" w:w="120"/>
              <w:bottom w:type="dxa" w:w="80"/>
              <w:right w:type="dxa" w:w="120"/>
            </w:tcMar>
          </w:tcPr>
          <w:p>
            <w:r>
              <w:rPr>
                <w:color w:val="22344A"/>
                <w:sz w:val="19"/>
                <w:szCs w:val="19"/>
              </w:rPr>
              <w:t xml:space="preserve">Fault isolation</w:t>
            </w:r>
          </w:p>
        </w:tc>
        <w:tc>
          <w:tcPr>
            <w:tcW w:type="dxa" w:w="6150"/>
            <w:shd w:fill="F5F8FC" w:val="clear"/>
            <w:tcMar>
              <w:top w:type="dxa" w:w="80"/>
              <w:left w:type="dxa" w:w="120"/>
              <w:bottom w:type="dxa" w:w="80"/>
              <w:right w:type="dxa" w:w="120"/>
            </w:tcMar>
          </w:tcPr>
          <w:p>
            <w:r>
              <w:rPr>
                <w:color w:val="22344A"/>
                <w:sz w:val="19"/>
                <w:szCs w:val="19"/>
              </w:rPr>
              <w:t xml:space="preserve">Independent services/containers</w:t>
            </w:r>
          </w:p>
        </w:tc>
      </w:tr>
      <w:tr>
        <w:tc>
          <w:tcPr>
            <w:tcW w:type="dxa" w:w="3200"/>
            <w:shd w:fill="FFFFFF" w:val="clear"/>
            <w:tcMar>
              <w:top w:type="dxa" w:w="80"/>
              <w:left w:type="dxa" w:w="120"/>
              <w:bottom w:type="dxa" w:w="80"/>
              <w:right w:type="dxa" w:w="120"/>
            </w:tcMar>
          </w:tcPr>
          <w:p>
            <w:r>
              <w:rPr>
                <w:color w:val="22344A"/>
                <w:sz w:val="19"/>
                <w:szCs w:val="19"/>
              </w:rPr>
              <w:t xml:space="preserve">Scalability</w:t>
            </w:r>
          </w:p>
        </w:tc>
        <w:tc>
          <w:tcPr>
            <w:tcW w:type="dxa" w:w="6150"/>
            <w:shd w:fill="FFFFFF" w:val="clear"/>
            <w:tcMar>
              <w:top w:type="dxa" w:w="80"/>
              <w:left w:type="dxa" w:w="120"/>
              <w:bottom w:type="dxa" w:w="80"/>
              <w:right w:type="dxa" w:w="120"/>
            </w:tcMar>
          </w:tcPr>
          <w:p>
            <w:r>
              <w:rPr>
                <w:color w:val="22344A"/>
                <w:sz w:val="19"/>
                <w:szCs w:val="19"/>
              </w:rPr>
              <w:t xml:space="preserve">Services can be scaled independently</w:t>
            </w:r>
          </w:p>
        </w:tc>
      </w:tr>
      <w:tr>
        <w:tc>
          <w:tcPr>
            <w:tcW w:type="dxa" w:w="3200"/>
            <w:shd w:fill="F5F8FC" w:val="clear"/>
            <w:tcMar>
              <w:top w:type="dxa" w:w="80"/>
              <w:left w:type="dxa" w:w="120"/>
              <w:bottom w:type="dxa" w:w="80"/>
              <w:right w:type="dxa" w:w="120"/>
            </w:tcMar>
          </w:tcPr>
          <w:p>
            <w:r>
              <w:rPr>
                <w:color w:val="22344A"/>
                <w:sz w:val="19"/>
                <w:szCs w:val="19"/>
              </w:rPr>
              <w:t xml:space="preserve">Persistence</w:t>
            </w:r>
          </w:p>
        </w:tc>
        <w:tc>
          <w:tcPr>
            <w:tcW w:type="dxa" w:w="6150"/>
            <w:shd w:fill="F5F8FC" w:val="clear"/>
            <w:tcMar>
              <w:top w:type="dxa" w:w="80"/>
              <w:left w:type="dxa" w:w="120"/>
              <w:bottom w:type="dxa" w:w="80"/>
              <w:right w:type="dxa" w:w="120"/>
            </w:tcMar>
          </w:tcPr>
          <w:p>
            <w:r>
              <w:rPr>
                <w:color w:val="22344A"/>
                <w:sz w:val="19"/>
                <w:szCs w:val="19"/>
              </w:rPr>
              <w:t xml:space="preserve">PostgreSQL storage</w:t>
            </w:r>
          </w:p>
        </w:tc>
      </w:tr>
      <w:tr>
        <w:tc>
          <w:tcPr>
            <w:tcW w:type="dxa" w:w="3200"/>
            <w:shd w:fill="FFFFFF" w:val="clear"/>
            <w:tcMar>
              <w:top w:type="dxa" w:w="80"/>
              <w:left w:type="dxa" w:w="120"/>
              <w:bottom w:type="dxa" w:w="80"/>
              <w:right w:type="dxa" w:w="120"/>
            </w:tcMar>
          </w:tcPr>
          <w:p>
            <w:r>
              <w:rPr>
                <w:color w:val="22344A"/>
                <w:sz w:val="19"/>
                <w:szCs w:val="19"/>
              </w:rPr>
              <w:t xml:space="preserve">Containerization</w:t>
            </w:r>
          </w:p>
        </w:tc>
        <w:tc>
          <w:tcPr>
            <w:tcW w:type="dxa" w:w="6150"/>
            <w:shd w:fill="FFFFFF" w:val="clear"/>
            <w:tcMar>
              <w:top w:type="dxa" w:w="80"/>
              <w:left w:type="dxa" w:w="120"/>
              <w:bottom w:type="dxa" w:w="80"/>
              <w:right w:type="dxa" w:w="120"/>
            </w:tcMar>
          </w:tcPr>
          <w:p>
            <w:r>
              <w:rPr>
                <w:color w:val="22344A"/>
                <w:sz w:val="19"/>
                <w:szCs w:val="19"/>
              </w:rPr>
              <w:t xml:space="preserve">Docker packages each component</w:t>
            </w:r>
          </w:p>
        </w:tc>
      </w:tr>
      <w:tr>
        <w:tc>
          <w:tcPr>
            <w:tcW w:type="dxa" w:w="3200"/>
            <w:shd w:fill="F5F8FC" w:val="clear"/>
            <w:tcMar>
              <w:top w:type="dxa" w:w="80"/>
              <w:left w:type="dxa" w:w="120"/>
              <w:bottom w:type="dxa" w:w="80"/>
              <w:right w:type="dxa" w:w="120"/>
            </w:tcMar>
          </w:tcPr>
          <w:p>
            <w:r>
              <w:rPr>
                <w:color w:val="22344A"/>
                <w:sz w:val="19"/>
                <w:szCs w:val="19"/>
              </w:rPr>
              <w:t xml:space="preserve">Service independence</w:t>
            </w:r>
          </w:p>
        </w:tc>
        <w:tc>
          <w:tcPr>
            <w:tcW w:type="dxa" w:w="6150"/>
            <w:shd w:fill="F5F8FC" w:val="clear"/>
            <w:tcMar>
              <w:top w:type="dxa" w:w="80"/>
              <w:left w:type="dxa" w:w="120"/>
              <w:bottom w:type="dxa" w:w="80"/>
              <w:right w:type="dxa" w:w="120"/>
            </w:tcMar>
          </w:tcPr>
          <w:p>
            <w:r>
              <w:rPr>
                <w:color w:val="22344A"/>
                <w:sz w:val="19"/>
                <w:szCs w:val="19"/>
              </w:rPr>
              <w:t xml:space="preserve">Separate, individually deployable services</w:t>
            </w:r>
          </w:p>
        </w:tc>
      </w:tr>
      <w:tr>
        <w:tc>
          <w:tcPr>
            <w:tcW w:type="dxa" w:w="3200"/>
            <w:shd w:fill="FFFFFF" w:val="clear"/>
            <w:tcMar>
              <w:top w:type="dxa" w:w="80"/>
              <w:left w:type="dxa" w:w="120"/>
              <w:bottom w:type="dxa" w:w="80"/>
              <w:right w:type="dxa" w:w="120"/>
            </w:tcMar>
          </w:tcPr>
          <w:p>
            <w:r>
              <w:rPr>
                <w:color w:val="22344A"/>
                <w:sz w:val="19"/>
                <w:szCs w:val="19"/>
              </w:rPr>
              <w:t xml:space="preserve">Authorization</w:t>
            </w:r>
          </w:p>
        </w:tc>
        <w:tc>
          <w:tcPr>
            <w:tcW w:type="dxa" w:w="6150"/>
            <w:shd w:fill="FFFFFF" w:val="clear"/>
            <w:tcMar>
              <w:top w:type="dxa" w:w="80"/>
              <w:left w:type="dxa" w:w="120"/>
              <w:bottom w:type="dxa" w:w="80"/>
              <w:right w:type="dxa" w:w="120"/>
            </w:tcMar>
          </w:tcPr>
          <w:p>
            <w:r>
              <w:rPr>
                <w:color w:val="22344A"/>
                <w:sz w:val="19"/>
                <w:szCs w:val="19"/>
              </w:rPr>
              <w:t xml:space="preserve">Role-based access control</w:t>
            </w:r>
          </w:p>
        </w:tc>
      </w:tr>
    </w:tbl>
    <w:p>
      <w:pPr>
        <w:pStyle w:val="Heading1"/>
        <w:pBdr>
          <w:bottom w:val="single" w:color="2C6FD6" w:sz="8" w:space="6"/>
        </w:pBdr>
        <w:spacing w:after="200" w:before="480"/>
      </w:pPr>
      <w:r>
        <w:rPr>
          <w:rFonts w:ascii="Courier New" w:cs="Courier New" w:eastAsia="Courier New" w:hAnsi="Courier New"/>
          <w:b/>
          <w:bCs/>
          <w:color w:val="2C6FD6"/>
        </w:rPr>
        <w:t xml:space="preserve">17  </w:t>
      </w:r>
      <w:r>
        <w:rPr>
          <w:b/>
          <w:bCs/>
          <w:color w:val="1B2A41"/>
          <w:sz w:val="30"/>
          <w:szCs w:val="30"/>
        </w:rPr>
        <w:t xml:space="preserve">Two-Minute Spoken Summary</w:t>
      </w:r>
    </w:p>
    <w:tbl>
      <w:tblPr>
        <w:tblW w:type="pct" w:w="100%"/>
        <w:tblBorders>
          <w:top w:val="none"/>
          <w:left w:val="single" w:color="2C6FD6" w:sz="24"/>
          <w:bottom w:val="none"/>
          <w:right w:val="none"/>
          <w:insideH w:val="none"/>
          <w:insideV w:val="none"/>
        </w:tblBorders>
      </w:tblPr>
      <w:tblGrid>
        <w:gridCol w:w="100"/>
      </w:tblGrid>
      <w:tr>
        <w:tc>
          <w:tcPr>
            <w:shd w:fill="EEF3FA" w:val="clear"/>
            <w:tcMar>
              <w:top w:type="dxa" w:w="160"/>
              <w:left w:type="dxa" w:w="220"/>
              <w:bottom w:type="dxa" w:w="160"/>
              <w:right w:type="dxa" w:w="220"/>
            </w:tcMar>
          </w:tcPr>
          <w:p>
            <w:pPr>
              <w:spacing w:after="60"/>
            </w:pPr>
            <w:r>
              <w:rPr>
                <w:b/>
                <w:bCs/>
                <w:color w:val="2C6FD6"/>
                <w:sz w:val="20"/>
                <w:szCs w:val="20"/>
              </w:rPr>
              <w:t xml:space="preserve">SAY THIS IN THE VIVA</w:t>
            </w:r>
          </w:p>
          <w:p>
            <w:pPr>
              <w:spacing w:after="0"/>
            </w:pPr>
            <w:r>
              <w:rPr>
                <w:i/>
                <w:iCs/>
                <w:color w:val="1B2A41"/>
                <w:sz w:val="21"/>
                <w:szCs w:val="21"/>
              </w:rPr>
              <w:t xml:space="preserve">"Our project is DistriBook, a distributed resource booking system built for the Distributed Systems course. It lets students, faculty, and administrators view college resources, check availability, view timetables, and book classrooms, labs, or halls. The backend uses a microservices architecture with four independent services: Resource Service on port 3001, Timetable Service on 3002, Booking Service on 3003, and Notification Service on 3004. Services communicate over REST for synchronous operations and RabbitMQ for asynchronous, event-driven communication. PostgreSQL handles persistent storage via Prisma, and Docker Compose containerizes and runs everything consistently. When a user requests a booking, the Booking Service validates the resource, checks timetable and existing-booking conflicts, and — if everything passes — creates the booking and publishes an event to RabbitMQ, which the Notification Service consumes. The project demonstrates core Distributed Systems ideas: microservices, network and message-based communication, concurrency and race-condition handling, consistency, fault isolation, independent scalability, persistence, and containerization."</w:t>
            </w:r>
          </w:p>
        </w:tc>
      </w:tr>
    </w:tbl>
    <w:p>
      <w:pPr>
        <w:spacing w:after="160" w:line="300"/>
      </w:pPr>
      <w:r>
        <w:rPr>
          <w:sz w:val="22"/>
          <w:szCs w:val="22"/>
        </w:rPr>
        <w:t xml:space="preserve"/>
      </w:r>
    </w:p>
    <w:p>
      <w:pPr>
        <w:pStyle w:val="Heading1"/>
        <w:pBdr>
          <w:bottom w:val="single" w:color="2C6FD6" w:sz="8" w:space="6"/>
        </w:pBdr>
        <w:spacing w:after="200" w:before="480"/>
      </w:pPr>
      <w:r>
        <w:rPr>
          <w:rFonts w:ascii="Courier New" w:cs="Courier New" w:eastAsia="Courier New" w:hAnsi="Courier New"/>
          <w:b/>
          <w:bCs/>
          <w:color w:val="2C6FD6"/>
        </w:rPr>
        <w:t xml:space="preserve">18  </w:t>
      </w:r>
      <w:r>
        <w:rPr>
          <w:b/>
          <w:bCs/>
          <w:color w:val="1B2A41"/>
          <w:sz w:val="30"/>
          <w:szCs w:val="30"/>
        </w:rPr>
        <w:t xml:space="preserve">Likely Viva Questions &amp; Answers</w:t>
      </w:r>
    </w:p>
    <w:p>
      <w:pPr>
        <w:spacing w:after="40" w:before="160"/>
      </w:pPr>
      <w:r>
        <w:rPr>
          <w:rFonts w:ascii="Courier New" w:cs="Courier New" w:eastAsia="Courier New" w:hAnsi="Courier New"/>
          <w:b/>
          <w:bCs/>
          <w:color w:val="B8860B"/>
          <w:sz w:val="20"/>
          <w:szCs w:val="20"/>
        </w:rPr>
        <w:t xml:space="preserve">Q  </w:t>
      </w:r>
      <w:r>
        <w:rPr>
          <w:b/>
          <w:bCs/>
          <w:color w:val="1B2A41"/>
          <w:sz w:val="22"/>
          <w:szCs w:val="22"/>
        </w:rPr>
        <w:t xml:space="preserve">Q1. Why is this a Distributed Systems project?</w:t>
      </w:r>
    </w:p>
    <w:p>
      <w:pPr>
        <w:spacing w:after="100"/>
        <w:ind w:left="431"/>
      </w:pPr>
      <w:r>
        <w:rPr>
          <w:color w:val="3A4A60"/>
          <w:sz w:val="21"/>
          <w:szCs w:val="21"/>
        </w:rPr>
        <w:t xml:space="preserve">Because it consists of multiple independent services running as separate processes/containers that communicate over the network (REST) and via messaging (RabbitMQ), rather than one single process handling everything.</w:t>
      </w:r>
    </w:p>
    <w:p>
      <w:pPr>
        <w:spacing w:after="40" w:before="160"/>
      </w:pPr>
      <w:r>
        <w:rPr>
          <w:rFonts w:ascii="Courier New" w:cs="Courier New" w:eastAsia="Courier New" w:hAnsi="Courier New"/>
          <w:b/>
          <w:bCs/>
          <w:color w:val="B8860B"/>
          <w:sz w:val="20"/>
          <w:szCs w:val="20"/>
        </w:rPr>
        <w:t xml:space="preserve">Q  </w:t>
      </w:r>
      <w:r>
        <w:rPr>
          <w:b/>
          <w:bCs/>
          <w:color w:val="1B2A41"/>
          <w:sz w:val="22"/>
          <w:szCs w:val="22"/>
        </w:rPr>
        <w:t xml:space="preserve">Q2. Why microservices instead of a monolith?</w:t>
      </w:r>
    </w:p>
    <w:p>
      <w:pPr>
        <w:spacing w:after="100"/>
        <w:ind w:left="431"/>
      </w:pPr>
      <w:r>
        <w:rPr>
          <w:color w:val="3A4A60"/>
          <w:sz w:val="21"/>
          <w:szCs w:val="21"/>
        </w:rPr>
        <w:t xml:space="preserve">Separation of concerns, fault isolation, independent development/deployment, and independent scalability.</w:t>
      </w:r>
    </w:p>
    <w:p>
      <w:pPr>
        <w:spacing w:after="40" w:before="160"/>
      </w:pPr>
      <w:r>
        <w:rPr>
          <w:rFonts w:ascii="Courier New" w:cs="Courier New" w:eastAsia="Courier New" w:hAnsi="Courier New"/>
          <w:b/>
          <w:bCs/>
          <w:color w:val="B8860B"/>
          <w:sz w:val="20"/>
          <w:szCs w:val="20"/>
        </w:rPr>
        <w:t xml:space="preserve">Q  </w:t>
      </w:r>
      <w:r>
        <w:rPr>
          <w:b/>
          <w:bCs/>
          <w:color w:val="1B2A41"/>
          <w:sz w:val="22"/>
          <w:szCs w:val="22"/>
        </w:rPr>
        <w:t xml:space="preserve">Q3. Why RabbitMQ?</w:t>
      </w:r>
    </w:p>
    <w:p>
      <w:pPr>
        <w:spacing w:after="100"/>
        <w:ind w:left="431"/>
      </w:pPr>
      <w:r>
        <w:rPr>
          <w:color w:val="3A4A60"/>
          <w:sz w:val="21"/>
          <w:szCs w:val="21"/>
        </w:rPr>
        <w:t xml:space="preserve">To decouple the Booking Service from the Notification Service — the booking flow doesn't have to wait for notification processing to finish.</w:t>
      </w:r>
    </w:p>
    <w:p>
      <w:pPr>
        <w:spacing w:after="40" w:before="160"/>
      </w:pPr>
      <w:r>
        <w:rPr>
          <w:rFonts w:ascii="Courier New" w:cs="Courier New" w:eastAsia="Courier New" w:hAnsi="Courier New"/>
          <w:b/>
          <w:bCs/>
          <w:color w:val="B8860B"/>
          <w:sz w:val="20"/>
          <w:szCs w:val="20"/>
        </w:rPr>
        <w:t xml:space="preserve">Q  </w:t>
      </w:r>
      <w:r>
        <w:rPr>
          <w:b/>
          <w:bCs/>
          <w:color w:val="1B2A41"/>
          <w:sz w:val="22"/>
          <w:szCs w:val="22"/>
        </w:rPr>
        <w:t xml:space="preserve">Q4. Why PostgreSQL?</w:t>
      </w:r>
    </w:p>
    <w:p>
      <w:pPr>
        <w:spacing w:after="100"/>
        <w:ind w:left="431"/>
      </w:pPr>
      <w:r>
        <w:rPr>
          <w:color w:val="3A4A60"/>
          <w:sz w:val="21"/>
          <w:szCs w:val="21"/>
        </w:rPr>
        <w:t xml:space="preserve">Reliable, persistent relational storage for resources, bookings, and timetable data.</w:t>
      </w:r>
    </w:p>
    <w:p>
      <w:pPr>
        <w:spacing w:after="40" w:before="160"/>
      </w:pPr>
      <w:r>
        <w:rPr>
          <w:rFonts w:ascii="Courier New" w:cs="Courier New" w:eastAsia="Courier New" w:hAnsi="Courier New"/>
          <w:b/>
          <w:bCs/>
          <w:color w:val="B8860B"/>
          <w:sz w:val="20"/>
          <w:szCs w:val="20"/>
        </w:rPr>
        <w:t xml:space="preserve">Q  </w:t>
      </w:r>
      <w:r>
        <w:rPr>
          <w:b/>
          <w:bCs/>
          <w:color w:val="1B2A41"/>
          <w:sz w:val="22"/>
          <w:szCs w:val="22"/>
        </w:rPr>
        <w:t xml:space="preserve">Q5. Why Prisma?</w:t>
      </w:r>
    </w:p>
    <w:p>
      <w:pPr>
        <w:spacing w:after="100"/>
        <w:ind w:left="431"/>
      </w:pPr>
      <w:r>
        <w:rPr>
          <w:color w:val="3A4A60"/>
          <w:sz w:val="21"/>
          <w:szCs w:val="21"/>
        </w:rPr>
        <w:t xml:space="preserve">A type-safe ORM that integrates cleanly with TypeScript and simplifies migrations/queries versus raw SQL.</w:t>
      </w:r>
    </w:p>
    <w:p>
      <w:pPr>
        <w:spacing w:after="40" w:before="160"/>
      </w:pPr>
      <w:r>
        <w:rPr>
          <w:rFonts w:ascii="Courier New" w:cs="Courier New" w:eastAsia="Courier New" w:hAnsi="Courier New"/>
          <w:b/>
          <w:bCs/>
          <w:color w:val="B8860B"/>
          <w:sz w:val="20"/>
          <w:szCs w:val="20"/>
        </w:rPr>
        <w:t xml:space="preserve">Q  </w:t>
      </w:r>
      <w:r>
        <w:rPr>
          <w:b/>
          <w:bCs/>
          <w:color w:val="1B2A41"/>
          <w:sz w:val="22"/>
          <w:szCs w:val="22"/>
        </w:rPr>
        <w:t xml:space="preserve">Q6. Why Docker / Docker Compose?</w:t>
      </w:r>
    </w:p>
    <w:p>
      <w:pPr>
        <w:spacing w:after="100"/>
        <w:ind w:left="431"/>
      </w:pPr>
      <w:r>
        <w:rPr>
          <w:color w:val="3A4A60"/>
          <w:sz w:val="21"/>
          <w:szCs w:val="21"/>
        </w:rPr>
        <w:t xml:space="preserve">Consistent environments across teammates' machines, simplified setup, container-level isolation, and one command to bring up the whole backend.</w:t>
      </w:r>
    </w:p>
    <w:p>
      <w:pPr>
        <w:spacing w:after="40" w:before="160"/>
      </w:pPr>
      <w:r>
        <w:rPr>
          <w:rFonts w:ascii="Courier New" w:cs="Courier New" w:eastAsia="Courier New" w:hAnsi="Courier New"/>
          <w:b/>
          <w:bCs/>
          <w:color w:val="B8860B"/>
          <w:sz w:val="20"/>
          <w:szCs w:val="20"/>
        </w:rPr>
        <w:t xml:space="preserve">Q  </w:t>
      </w:r>
      <w:r>
        <w:rPr>
          <w:b/>
          <w:bCs/>
          <w:color w:val="1B2A41"/>
          <w:sz w:val="22"/>
          <w:szCs w:val="22"/>
        </w:rPr>
        <w:t xml:space="preserve">Q7. What happens if two users book the same room at the same time?</w:t>
      </w:r>
    </w:p>
    <w:p>
      <w:pPr>
        <w:spacing w:after="100"/>
        <w:ind w:left="431"/>
      </w:pPr>
      <w:r>
        <w:rPr>
          <w:color w:val="3A4A60"/>
          <w:sz w:val="21"/>
          <w:szCs w:val="21"/>
        </w:rPr>
        <w:t xml:space="preserve">A potential race condition — both might see the room as "available" before either booking is committed. The system's conflict-check logic and the concurrency test (test_concurrency.js) are designed to prevent both from succeeding.</w:t>
      </w:r>
    </w:p>
    <w:p>
      <w:pPr>
        <w:spacing w:after="40" w:before="160"/>
      </w:pPr>
      <w:r>
        <w:rPr>
          <w:rFonts w:ascii="Courier New" w:cs="Courier New" w:eastAsia="Courier New" w:hAnsi="Courier New"/>
          <w:b/>
          <w:bCs/>
          <w:color w:val="B8860B"/>
          <w:sz w:val="20"/>
          <w:szCs w:val="20"/>
        </w:rPr>
        <w:t xml:space="preserve">Q  </w:t>
      </w:r>
      <w:r>
        <w:rPr>
          <w:b/>
          <w:bCs/>
          <w:color w:val="1B2A41"/>
          <w:sz w:val="22"/>
          <w:szCs w:val="22"/>
        </w:rPr>
        <w:t xml:space="preserve">Q8. Why use both REST and RabbitMQ?</w:t>
      </w:r>
    </w:p>
    <w:p>
      <w:pPr>
        <w:spacing w:after="100"/>
        <w:ind w:left="431"/>
      </w:pPr>
      <w:r>
        <w:rPr>
          <w:color w:val="3A4A60"/>
          <w:sz w:val="21"/>
          <w:szCs w:val="21"/>
        </w:rPr>
        <w:t xml:space="preserve">REST for operations needing an immediate answer (e.g. availability checks); RabbitMQ for events that don't need to block the caller (e.g. notifications).</w:t>
      </w:r>
    </w:p>
    <w:p>
      <w:pPr>
        <w:spacing w:after="40" w:before="160"/>
      </w:pPr>
      <w:r>
        <w:rPr>
          <w:rFonts w:ascii="Courier New" w:cs="Courier New" w:eastAsia="Courier New" w:hAnsi="Courier New"/>
          <w:b/>
          <w:bCs/>
          <w:color w:val="B8860B"/>
          <w:sz w:val="20"/>
          <w:szCs w:val="20"/>
        </w:rPr>
        <w:t xml:space="preserve">Q  </w:t>
      </w:r>
      <w:r>
        <w:rPr>
          <w:b/>
          <w:bCs/>
          <w:color w:val="1B2A41"/>
          <w:sz w:val="22"/>
          <w:szCs w:val="22"/>
        </w:rPr>
        <w:t xml:space="preserve">Q9. What happens if the Notification Service goes down?</w:t>
      </w:r>
    </w:p>
    <w:p>
      <w:pPr>
        <w:spacing w:after="100"/>
        <w:ind w:left="431"/>
      </w:pPr>
      <w:r>
        <w:rPr>
          <w:color w:val="3A4A60"/>
          <w:sz w:val="21"/>
          <w:szCs w:val="21"/>
        </w:rPr>
        <w:t xml:space="preserve">Because it's decoupled via the message queue, booking creation isn't directly blocked by it — actual message-delivery guarantees depend on the queue/consumer configuration.</w:t>
      </w:r>
    </w:p>
    <w:p>
      <w:pPr>
        <w:spacing w:after="40" w:before="160"/>
      </w:pPr>
      <w:r>
        <w:rPr>
          <w:rFonts w:ascii="Courier New" w:cs="Courier New" w:eastAsia="Courier New" w:hAnsi="Courier New"/>
          <w:b/>
          <w:bCs/>
          <w:color w:val="B8860B"/>
          <w:sz w:val="20"/>
          <w:szCs w:val="20"/>
        </w:rPr>
        <w:t xml:space="preserve">Q  </w:t>
      </w:r>
      <w:r>
        <w:rPr>
          <w:b/>
          <w:bCs/>
          <w:color w:val="1B2A41"/>
          <w:sz w:val="22"/>
          <w:szCs w:val="22"/>
        </w:rPr>
        <w:t xml:space="preserve">Q10. Can the Booking Service be scaled independently?</w:t>
      </w:r>
    </w:p>
    <w:p>
      <w:pPr>
        <w:spacing w:after="100"/>
        <w:ind w:left="431"/>
      </w:pPr>
      <w:r>
        <w:rPr>
          <w:color w:val="3A4A60"/>
          <w:sz w:val="21"/>
          <w:szCs w:val="21"/>
        </w:rPr>
        <w:t xml:space="preserve">Yes — since it's a separate service, more instances can be run behind a load balancer if demand increases, without touching the other services.</w:t>
      </w:r>
    </w:p>
    <w:p>
      <w:pPr>
        <w:spacing w:after="40" w:before="160"/>
      </w:pPr>
      <w:r>
        <w:rPr>
          <w:rFonts w:ascii="Courier New" w:cs="Courier New" w:eastAsia="Courier New" w:hAnsi="Courier New"/>
          <w:b/>
          <w:bCs/>
          <w:color w:val="B8860B"/>
          <w:sz w:val="20"/>
          <w:szCs w:val="20"/>
        </w:rPr>
        <w:t xml:space="preserve">Q  </w:t>
      </w:r>
      <w:r>
        <w:rPr>
          <w:b/>
          <w:bCs/>
          <w:color w:val="1B2A41"/>
          <w:sz w:val="22"/>
          <w:szCs w:val="22"/>
        </w:rPr>
        <w:t xml:space="preserve">Q11. Why one PostgreSQL instance if this is "microservices"?</w:t>
      </w:r>
    </w:p>
    <w:p>
      <w:pPr>
        <w:spacing w:after="100"/>
        <w:ind w:left="431"/>
      </w:pPr>
      <w:r>
        <w:rPr>
          <w:color w:val="3A4A60"/>
          <w:sz w:val="21"/>
          <w:szCs w:val="21"/>
        </w:rPr>
        <w:t xml:space="preserve">For this academic build, one instance keeps things manageable, but each service uses its own schema to preserve logical data separation — that boundary could be split into fully separate databases later.</w:t>
      </w:r>
    </w:p>
    <w:p>
      <w:pPr>
        <w:spacing w:after="40" w:before="160"/>
      </w:pPr>
      <w:r>
        <w:rPr>
          <w:rFonts w:ascii="Courier New" w:cs="Courier New" w:eastAsia="Courier New" w:hAnsi="Courier New"/>
          <w:b/>
          <w:bCs/>
          <w:color w:val="B8860B"/>
          <w:sz w:val="20"/>
          <w:szCs w:val="20"/>
        </w:rPr>
        <w:t xml:space="preserve">Q  </w:t>
      </w:r>
      <w:r>
        <w:rPr>
          <w:b/>
          <w:bCs/>
          <w:color w:val="1B2A41"/>
          <w:sz w:val="22"/>
          <w:szCs w:val="22"/>
        </w:rPr>
        <w:t xml:space="preserve">Q12. What does depends_on actually guarantee in Docker Compose?</w:t>
      </w:r>
    </w:p>
    <w:p>
      <w:pPr>
        <w:spacing w:after="100"/>
        <w:ind w:left="431"/>
      </w:pPr>
      <w:r>
        <w:rPr>
          <w:color w:val="3A4A60"/>
          <w:sz w:val="21"/>
          <w:szCs w:val="21"/>
        </w:rPr>
        <w:t xml:space="preserve">Only container startup order — not that the dependency is fully ready to serve requests. Services should still handle connection retries.</w:t>
      </w:r>
    </w:p>
    <w:p>
      <w:pPr>
        <w:pStyle w:val="Heading1"/>
        <w:pBdr>
          <w:bottom w:val="single" w:color="2C6FD6" w:sz="8" w:space="6"/>
        </w:pBdr>
        <w:spacing w:after="200" w:before="480"/>
      </w:pPr>
      <w:r>
        <w:rPr>
          <w:rFonts w:ascii="Courier New" w:cs="Courier New" w:eastAsia="Courier New" w:hAnsi="Courier New"/>
          <w:b/>
          <w:bCs/>
          <w:color w:val="2C6FD6"/>
        </w:rPr>
        <w:t xml:space="preserve">19  </w:t>
      </w:r>
      <w:r>
        <w:rPr>
          <w:b/>
          <w:bCs/>
          <w:color w:val="1B2A41"/>
          <w:sz w:val="30"/>
          <w:szCs w:val="30"/>
        </w:rPr>
        <w:t xml:space="preserve">Suggested Prep Split for the Team</w:t>
      </w:r>
    </w:p>
    <w:p>
      <w:pPr>
        <w:spacing w:after="160" w:line="300"/>
      </w:pPr>
      <w:r>
        <w:rPr>
          <w:sz w:val="22"/>
          <w:szCs w:val="22"/>
        </w:rPr>
        <w:t xml:space="preserve">Give each teammate 2–3 of the following to "own" for the viva, while everyone memorizes the architecture diagram (§3) and the booking workflow (§8):</w:t>
      </w:r>
    </w:p>
    <w:p>
      <w:pPr>
        <w:pStyle w:val="ListParagraph"/>
        <w:numPr>
          <w:ilvl w:val="0"/>
          <w:numId w:val="2"/>
        </w:numPr>
        <w:spacing w:after="80"/>
      </w:pPr>
      <w:r>
        <w:rPr>
          <w:sz w:val="22"/>
          <w:szCs w:val="22"/>
        </w:rPr>
        <w:t xml:space="preserve">Resource Service + Timetable Service</w:t>
      </w:r>
    </w:p>
    <w:p>
      <w:pPr>
        <w:pStyle w:val="ListParagraph"/>
        <w:numPr>
          <w:ilvl w:val="0"/>
          <w:numId w:val="2"/>
        </w:numPr>
        <w:spacing w:after="80"/>
      </w:pPr>
      <w:r>
        <w:rPr>
          <w:sz w:val="22"/>
          <w:szCs w:val="22"/>
        </w:rPr>
        <w:t xml:space="preserve">Booking Service + concurrency/conflict logic</w:t>
      </w:r>
    </w:p>
    <w:p>
      <w:pPr>
        <w:pStyle w:val="ListParagraph"/>
        <w:numPr>
          <w:ilvl w:val="0"/>
          <w:numId w:val="2"/>
        </w:numPr>
        <w:spacing w:after="80"/>
      </w:pPr>
      <w:r>
        <w:rPr>
          <w:sz w:val="22"/>
          <w:szCs w:val="22"/>
        </w:rPr>
        <w:t xml:space="preserve">Notification Service + RabbitMQ</w:t>
      </w:r>
    </w:p>
    <w:p>
      <w:pPr>
        <w:pStyle w:val="ListParagraph"/>
        <w:numPr>
          <w:ilvl w:val="0"/>
          <w:numId w:val="2"/>
        </w:numPr>
        <w:spacing w:after="80"/>
      </w:pPr>
      <w:r>
        <w:rPr>
          <w:sz w:val="22"/>
          <w:szCs w:val="22"/>
        </w:rPr>
        <w:t xml:space="preserve">PostgreSQL + Prisma + schema design</w:t>
      </w:r>
    </w:p>
    <w:p>
      <w:pPr>
        <w:pStyle w:val="ListParagraph"/>
        <w:numPr>
          <w:ilvl w:val="0"/>
          <w:numId w:val="2"/>
        </w:numPr>
        <w:spacing w:after="80"/>
      </w:pPr>
      <w:r>
        <w:rPr>
          <w:sz w:val="22"/>
          <w:szCs w:val="22"/>
        </w:rPr>
        <w:t xml:space="preserve">Docker + Docker Compose + networking</w:t>
      </w:r>
    </w:p>
    <w:p>
      <w:pPr>
        <w:pStyle w:val="ListParagraph"/>
        <w:numPr>
          <w:ilvl w:val="0"/>
          <w:numId w:val="2"/>
        </w:numPr>
        <w:spacing w:after="80"/>
      </w:pPr>
      <w:r>
        <w:rPr>
          <w:sz w:val="22"/>
          <w:szCs w:val="22"/>
        </w:rPr>
        <w:t xml:space="preserve">Frontend (React/Vite) + overall Distributed Systems concepts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4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pPr>
    <w:rPr>
      <w:rFonts w:ascii="Calibri" w:cs="Calibri" w:eastAsia="Calibri" w:hAnsi="Calibri"/>
      <w:b/>
      <w:bCs/>
      <w:color w:val="1B2A41"/>
      <w:sz w:val="30"/>
      <w:szCs w:val="30"/>
    </w:rPr>
  </w:style>
  <w:style w:type="paragraph" w:styleId="Heading2">
    <w:name w:val="Heading 2"/>
    <w:basedOn w:val="Normal"/>
    <w:next w:val="Normal"/>
    <w:qFormat/>
    <w:pPr>
      <w:spacing w:after="100" w:before="240"/>
    </w:pPr>
    <w:rPr>
      <w:rFonts w:ascii="Calibri" w:cs="Calibri" w:eastAsia="Calibri" w:hAnsi="Calibri"/>
      <w:b/>
      <w:bCs/>
      <w:color w:val="1F8A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2026-08-27T05:32:12.943Z</dcterms:created>
  <dcterms:modified xsi:type="dcterms:W3CDTF">2026-08-27T05:32:12.943Z</dcterms:modified>
</cp:coreProperties>
</file>

<file path=docProps/custom.xml><?xml version="1.0" encoding="utf-8"?>
<Properties xmlns="http://schemas.openxmlformats.org/officeDocument/2006/custom-properties" xmlns:vt="http://schemas.openxmlformats.org/officeDocument/2006/docPropsVTypes"/>
</file>