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6970C3" w14:textId="03D0431B" w:rsidR="005F024C" w:rsidRDefault="005F024C" w:rsidP="005F024C">
      <w:pPr>
        <w:jc w:val="center"/>
        <w:rPr>
          <w:sz w:val="48"/>
          <w:szCs w:val="48"/>
          <w:lang w:val="en-US"/>
        </w:rPr>
      </w:pPr>
      <w:r w:rsidRPr="005F024C">
        <w:rPr>
          <w:sz w:val="48"/>
          <w:szCs w:val="48"/>
          <w:lang w:val="en-US"/>
        </w:rPr>
        <w:t>Hotel Booking Cancellation Analysi</w:t>
      </w:r>
      <w:r>
        <w:rPr>
          <w:sz w:val="48"/>
          <w:szCs w:val="48"/>
          <w:lang w:val="en-US"/>
        </w:rPr>
        <w:t xml:space="preserve">s </w:t>
      </w:r>
    </w:p>
    <w:p w14:paraId="7BF7D82F" w14:textId="77777777" w:rsidR="005F024C" w:rsidRPr="005F024C" w:rsidRDefault="005F024C" w:rsidP="005F024C">
      <w:pPr>
        <w:rPr>
          <w:b/>
          <w:bCs/>
          <w:sz w:val="32"/>
          <w:szCs w:val="32"/>
        </w:rPr>
      </w:pPr>
      <w:r w:rsidRPr="005F024C">
        <w:rPr>
          <w:b/>
          <w:bCs/>
          <w:sz w:val="32"/>
          <w:szCs w:val="32"/>
        </w:rPr>
        <w:t>Summary</w:t>
      </w:r>
    </w:p>
    <w:p w14:paraId="6E2D9050" w14:textId="77777777" w:rsidR="005F024C" w:rsidRPr="005F024C" w:rsidRDefault="005F024C" w:rsidP="005F024C">
      <w:pPr>
        <w:rPr>
          <w:sz w:val="28"/>
          <w:szCs w:val="28"/>
        </w:rPr>
      </w:pPr>
      <w:r w:rsidRPr="005F024C">
        <w:rPr>
          <w:sz w:val="28"/>
          <w:szCs w:val="28"/>
        </w:rPr>
        <w:t xml:space="preserve">This project aims to </w:t>
      </w:r>
      <w:proofErr w:type="spellStart"/>
      <w:r w:rsidRPr="005F024C">
        <w:rPr>
          <w:sz w:val="28"/>
          <w:szCs w:val="28"/>
        </w:rPr>
        <w:t>analyze</w:t>
      </w:r>
      <w:proofErr w:type="spellEnd"/>
      <w:r w:rsidRPr="005F024C">
        <w:rPr>
          <w:sz w:val="28"/>
          <w:szCs w:val="28"/>
        </w:rPr>
        <w:t xml:space="preserve"> hotel booking data to understand booking trends, cancellation </w:t>
      </w:r>
      <w:proofErr w:type="spellStart"/>
      <w:r w:rsidRPr="005F024C">
        <w:rPr>
          <w:sz w:val="28"/>
          <w:szCs w:val="28"/>
        </w:rPr>
        <w:t>behavior</w:t>
      </w:r>
      <w:proofErr w:type="spellEnd"/>
      <w:r w:rsidRPr="005F024C">
        <w:rPr>
          <w:sz w:val="28"/>
          <w:szCs w:val="28"/>
        </w:rPr>
        <w:t>, customer preferences, and pricing patterns. Using Python (Pandas, Matplotlib, Seaborn), we explored data from city and resort hotels to extract insights that can help improve customer retention and business strategies.</w:t>
      </w:r>
    </w:p>
    <w:p w14:paraId="4CB93B4E" w14:textId="77777777" w:rsidR="005F024C" w:rsidRPr="005F024C" w:rsidRDefault="005F024C" w:rsidP="005F024C">
      <w:pPr>
        <w:rPr>
          <w:b/>
          <w:bCs/>
          <w:sz w:val="28"/>
          <w:szCs w:val="28"/>
        </w:rPr>
      </w:pPr>
      <w:r w:rsidRPr="005F024C">
        <w:rPr>
          <w:b/>
          <w:bCs/>
          <w:sz w:val="28"/>
          <w:szCs w:val="28"/>
        </w:rPr>
        <w:t>Problem Statement</w:t>
      </w:r>
    </w:p>
    <w:p w14:paraId="7924F19B" w14:textId="77777777" w:rsidR="005F024C" w:rsidRPr="005F024C" w:rsidRDefault="005F024C" w:rsidP="005F024C">
      <w:pPr>
        <w:rPr>
          <w:sz w:val="28"/>
          <w:szCs w:val="28"/>
        </w:rPr>
      </w:pPr>
      <w:r w:rsidRPr="005F024C">
        <w:rPr>
          <w:sz w:val="28"/>
          <w:szCs w:val="28"/>
        </w:rPr>
        <w:t xml:space="preserve">Many hotel bookings are </w:t>
      </w:r>
      <w:proofErr w:type="spellStart"/>
      <w:r w:rsidRPr="005F024C">
        <w:rPr>
          <w:sz w:val="28"/>
          <w:szCs w:val="28"/>
        </w:rPr>
        <w:t>canceled</w:t>
      </w:r>
      <w:proofErr w:type="spellEnd"/>
      <w:r w:rsidRPr="005F024C">
        <w:rPr>
          <w:sz w:val="28"/>
          <w:szCs w:val="28"/>
        </w:rPr>
        <w:t xml:space="preserve"> before check-in. These cancellations affect hotel revenue, resource planning, and customer satisfaction.</w:t>
      </w:r>
      <w:r w:rsidRPr="005F024C">
        <w:rPr>
          <w:sz w:val="28"/>
          <w:szCs w:val="28"/>
        </w:rPr>
        <w:br/>
      </w:r>
      <w:r w:rsidRPr="005F024C">
        <w:rPr>
          <w:b/>
          <w:bCs/>
          <w:sz w:val="28"/>
          <w:szCs w:val="28"/>
        </w:rPr>
        <w:t>Key questions we tried to solve:</w:t>
      </w:r>
    </w:p>
    <w:p w14:paraId="1955B216" w14:textId="77777777" w:rsidR="005F024C" w:rsidRPr="005F024C" w:rsidRDefault="005F024C" w:rsidP="005F024C">
      <w:pPr>
        <w:numPr>
          <w:ilvl w:val="0"/>
          <w:numId w:val="1"/>
        </w:numPr>
        <w:rPr>
          <w:sz w:val="28"/>
          <w:szCs w:val="28"/>
        </w:rPr>
      </w:pPr>
      <w:r w:rsidRPr="005F024C">
        <w:rPr>
          <w:sz w:val="28"/>
          <w:szCs w:val="28"/>
        </w:rPr>
        <w:t xml:space="preserve">What percentage of bookings get </w:t>
      </w:r>
      <w:proofErr w:type="spellStart"/>
      <w:r w:rsidRPr="005F024C">
        <w:rPr>
          <w:sz w:val="28"/>
          <w:szCs w:val="28"/>
        </w:rPr>
        <w:t>canceled</w:t>
      </w:r>
      <w:proofErr w:type="spellEnd"/>
      <w:r w:rsidRPr="005F024C">
        <w:rPr>
          <w:sz w:val="28"/>
          <w:szCs w:val="28"/>
        </w:rPr>
        <w:t>?</w:t>
      </w:r>
    </w:p>
    <w:p w14:paraId="079DA354" w14:textId="77777777" w:rsidR="005F024C" w:rsidRPr="005F024C" w:rsidRDefault="005F024C" w:rsidP="005F024C">
      <w:pPr>
        <w:numPr>
          <w:ilvl w:val="0"/>
          <w:numId w:val="1"/>
        </w:numPr>
        <w:rPr>
          <w:sz w:val="28"/>
          <w:szCs w:val="28"/>
        </w:rPr>
      </w:pPr>
      <w:r w:rsidRPr="005F024C">
        <w:rPr>
          <w:sz w:val="28"/>
          <w:szCs w:val="28"/>
        </w:rPr>
        <w:t xml:space="preserve">How does ADR (Average Daily Rate) vary between </w:t>
      </w:r>
      <w:proofErr w:type="spellStart"/>
      <w:r w:rsidRPr="005F024C">
        <w:rPr>
          <w:sz w:val="28"/>
          <w:szCs w:val="28"/>
        </w:rPr>
        <w:t>canceled</w:t>
      </w:r>
      <w:proofErr w:type="spellEnd"/>
      <w:r w:rsidRPr="005F024C">
        <w:rPr>
          <w:sz w:val="28"/>
          <w:szCs w:val="28"/>
        </w:rPr>
        <w:t xml:space="preserve"> and not </w:t>
      </w:r>
      <w:proofErr w:type="spellStart"/>
      <w:r w:rsidRPr="005F024C">
        <w:rPr>
          <w:sz w:val="28"/>
          <w:szCs w:val="28"/>
        </w:rPr>
        <w:t>canceled</w:t>
      </w:r>
      <w:proofErr w:type="spellEnd"/>
      <w:r w:rsidRPr="005F024C">
        <w:rPr>
          <w:sz w:val="28"/>
          <w:szCs w:val="28"/>
        </w:rPr>
        <w:t xml:space="preserve"> bookings?</w:t>
      </w:r>
    </w:p>
    <w:p w14:paraId="458F7CDF" w14:textId="77777777" w:rsidR="005F024C" w:rsidRPr="005F024C" w:rsidRDefault="005F024C" w:rsidP="005F024C">
      <w:pPr>
        <w:numPr>
          <w:ilvl w:val="0"/>
          <w:numId w:val="1"/>
        </w:numPr>
        <w:rPr>
          <w:sz w:val="28"/>
          <w:szCs w:val="28"/>
        </w:rPr>
      </w:pPr>
      <w:r w:rsidRPr="005F024C">
        <w:rPr>
          <w:sz w:val="28"/>
          <w:szCs w:val="28"/>
        </w:rPr>
        <w:t>Which countries are most involved in cancellations?</w:t>
      </w:r>
    </w:p>
    <w:p w14:paraId="2CB6490F" w14:textId="77777777" w:rsidR="005F024C" w:rsidRPr="005F024C" w:rsidRDefault="005F024C" w:rsidP="005F024C">
      <w:pPr>
        <w:numPr>
          <w:ilvl w:val="0"/>
          <w:numId w:val="1"/>
        </w:numPr>
        <w:rPr>
          <w:sz w:val="28"/>
          <w:szCs w:val="28"/>
        </w:rPr>
      </w:pPr>
      <w:r w:rsidRPr="005F024C">
        <w:rPr>
          <w:sz w:val="28"/>
          <w:szCs w:val="28"/>
        </w:rPr>
        <w:t>What patterns are visible in booking trends, lead time, and stay duration?</w:t>
      </w:r>
    </w:p>
    <w:p w14:paraId="2C9CB15E" w14:textId="07EA3E86" w:rsidR="005F024C" w:rsidRDefault="005F024C" w:rsidP="005F024C">
      <w:pPr>
        <w:numPr>
          <w:ilvl w:val="0"/>
          <w:numId w:val="1"/>
        </w:numPr>
        <w:rPr>
          <w:sz w:val="28"/>
          <w:szCs w:val="28"/>
        </w:rPr>
      </w:pPr>
      <w:r w:rsidRPr="005F024C">
        <w:rPr>
          <w:sz w:val="28"/>
          <w:szCs w:val="28"/>
        </w:rPr>
        <w:t>How does cancellation affect revenue across months?</w:t>
      </w:r>
    </w:p>
    <w:p w14:paraId="3DF453D7" w14:textId="77777777" w:rsidR="005F024C" w:rsidRDefault="005F024C" w:rsidP="005F024C">
      <w:pPr>
        <w:ind w:left="360"/>
        <w:rPr>
          <w:sz w:val="28"/>
          <w:szCs w:val="28"/>
        </w:rPr>
      </w:pPr>
    </w:p>
    <w:p w14:paraId="601A17D8" w14:textId="77777777" w:rsidR="005F024C" w:rsidRPr="005F024C" w:rsidRDefault="005F024C" w:rsidP="005F024C">
      <w:pPr>
        <w:ind w:left="360"/>
        <w:rPr>
          <w:b/>
          <w:bCs/>
          <w:sz w:val="28"/>
          <w:szCs w:val="28"/>
        </w:rPr>
      </w:pPr>
      <w:r w:rsidRPr="005F024C">
        <w:rPr>
          <w:rFonts w:ascii="Segoe UI Emoji" w:hAnsi="Segoe UI Emoji" w:cs="Segoe UI Emoji"/>
          <w:b/>
          <w:bCs/>
          <w:sz w:val="28"/>
          <w:szCs w:val="28"/>
        </w:rPr>
        <w:t>📊</w:t>
      </w:r>
      <w:r w:rsidRPr="005F024C">
        <w:rPr>
          <w:b/>
          <w:bCs/>
          <w:sz w:val="28"/>
          <w:szCs w:val="28"/>
        </w:rPr>
        <w:t xml:space="preserve"> Chart 1: Booking Cancellation Ratio</w:t>
      </w:r>
    </w:p>
    <w:p w14:paraId="64119BB3" w14:textId="77777777" w:rsidR="005F024C" w:rsidRPr="005F024C" w:rsidRDefault="005F024C" w:rsidP="005F024C">
      <w:pPr>
        <w:ind w:left="360"/>
        <w:rPr>
          <w:sz w:val="28"/>
          <w:szCs w:val="28"/>
        </w:rPr>
      </w:pPr>
      <w:r w:rsidRPr="005F024C">
        <w:rPr>
          <w:b/>
          <w:bCs/>
          <w:sz w:val="28"/>
          <w:szCs w:val="28"/>
        </w:rPr>
        <w:t>Chart:</w:t>
      </w:r>
      <w:r w:rsidRPr="005F024C">
        <w:rPr>
          <w:sz w:val="28"/>
          <w:szCs w:val="28"/>
        </w:rPr>
        <w:t xml:space="preserve"> (Insert the pie chart showing percentage of </w:t>
      </w:r>
      <w:proofErr w:type="spellStart"/>
      <w:r w:rsidRPr="005F024C">
        <w:rPr>
          <w:sz w:val="28"/>
          <w:szCs w:val="28"/>
        </w:rPr>
        <w:t>canceled</w:t>
      </w:r>
      <w:proofErr w:type="spellEnd"/>
      <w:r w:rsidRPr="005F024C">
        <w:rPr>
          <w:sz w:val="28"/>
          <w:szCs w:val="28"/>
        </w:rPr>
        <w:t xml:space="preserve"> vs not </w:t>
      </w:r>
      <w:proofErr w:type="spellStart"/>
      <w:r w:rsidRPr="005F024C">
        <w:rPr>
          <w:sz w:val="28"/>
          <w:szCs w:val="28"/>
        </w:rPr>
        <w:t>canceled</w:t>
      </w:r>
      <w:proofErr w:type="spellEnd"/>
      <w:r w:rsidRPr="005F024C">
        <w:rPr>
          <w:sz w:val="28"/>
          <w:szCs w:val="28"/>
        </w:rPr>
        <w:t xml:space="preserve"> bookings)</w:t>
      </w:r>
    </w:p>
    <w:p w14:paraId="128F00E4" w14:textId="77777777" w:rsidR="005F024C" w:rsidRPr="005F024C" w:rsidRDefault="005F024C" w:rsidP="005F024C">
      <w:pPr>
        <w:ind w:left="360"/>
        <w:rPr>
          <w:sz w:val="28"/>
          <w:szCs w:val="28"/>
        </w:rPr>
      </w:pPr>
      <w:r w:rsidRPr="005F024C">
        <w:rPr>
          <w:b/>
          <w:bCs/>
          <w:sz w:val="28"/>
          <w:szCs w:val="28"/>
        </w:rPr>
        <w:t>Insight:</w:t>
      </w:r>
      <w:r w:rsidRPr="005F024C">
        <w:rPr>
          <w:sz w:val="28"/>
          <w:szCs w:val="28"/>
        </w:rPr>
        <w:br/>
        <w:t xml:space="preserve">About </w:t>
      </w:r>
      <w:r w:rsidRPr="005F024C">
        <w:rPr>
          <w:b/>
          <w:bCs/>
          <w:sz w:val="28"/>
          <w:szCs w:val="28"/>
        </w:rPr>
        <w:t xml:space="preserve">72% of the bookings were not </w:t>
      </w:r>
      <w:proofErr w:type="spellStart"/>
      <w:r w:rsidRPr="005F024C">
        <w:rPr>
          <w:b/>
          <w:bCs/>
          <w:sz w:val="28"/>
          <w:szCs w:val="28"/>
        </w:rPr>
        <w:t>canceled</w:t>
      </w:r>
      <w:proofErr w:type="spellEnd"/>
      <w:r w:rsidRPr="005F024C">
        <w:rPr>
          <w:sz w:val="28"/>
          <w:szCs w:val="28"/>
        </w:rPr>
        <w:t xml:space="preserve">, while </w:t>
      </w:r>
      <w:r w:rsidRPr="005F024C">
        <w:rPr>
          <w:b/>
          <w:bCs/>
          <w:sz w:val="28"/>
          <w:szCs w:val="28"/>
        </w:rPr>
        <w:t xml:space="preserve">28% were </w:t>
      </w:r>
      <w:proofErr w:type="spellStart"/>
      <w:r w:rsidRPr="005F024C">
        <w:rPr>
          <w:b/>
          <w:bCs/>
          <w:sz w:val="28"/>
          <w:szCs w:val="28"/>
        </w:rPr>
        <w:t>canceled</w:t>
      </w:r>
      <w:proofErr w:type="spellEnd"/>
      <w:r w:rsidRPr="005F024C">
        <w:rPr>
          <w:sz w:val="28"/>
          <w:szCs w:val="28"/>
        </w:rPr>
        <w:t>. This shows a considerable cancellation rate that can significantly affect planning and profit margins.</w:t>
      </w:r>
    </w:p>
    <w:p w14:paraId="1321DCA9" w14:textId="5D864224" w:rsidR="005F024C" w:rsidRPr="005F024C" w:rsidRDefault="005F024C" w:rsidP="005F024C">
      <w:pPr>
        <w:ind w:left="360"/>
        <w:rPr>
          <w:sz w:val="28"/>
          <w:szCs w:val="28"/>
        </w:rPr>
      </w:pPr>
      <w:r w:rsidRPr="005F024C">
        <w:rPr>
          <w:sz w:val="28"/>
          <w:szCs w:val="28"/>
        </w:rPr>
        <w:pict w14:anchorId="2B65968B">
          <v:rect id="_x0000_i1055" style="width:428.1pt;height:1.5pt;mso-position-horizontal:absolute" o:hrpct="988" o:hralign="center" o:hrstd="t" o:hr="t" fillcolor="#a0a0a0" stroked="f"/>
        </w:pict>
      </w:r>
    </w:p>
    <w:p w14:paraId="151AEADB" w14:textId="77777777" w:rsidR="005F024C" w:rsidRPr="005F024C" w:rsidRDefault="005F024C" w:rsidP="005F024C">
      <w:pPr>
        <w:ind w:left="360"/>
        <w:rPr>
          <w:b/>
          <w:bCs/>
          <w:sz w:val="28"/>
          <w:szCs w:val="28"/>
        </w:rPr>
      </w:pPr>
      <w:r w:rsidRPr="005F024C">
        <w:rPr>
          <w:rFonts w:ascii="Segoe UI Emoji" w:hAnsi="Segoe UI Emoji" w:cs="Segoe UI Emoji"/>
          <w:b/>
          <w:bCs/>
          <w:sz w:val="28"/>
          <w:szCs w:val="28"/>
        </w:rPr>
        <w:t>📊</w:t>
      </w:r>
      <w:r w:rsidRPr="005F024C">
        <w:rPr>
          <w:b/>
          <w:bCs/>
          <w:sz w:val="28"/>
          <w:szCs w:val="28"/>
        </w:rPr>
        <w:t xml:space="preserve"> Chart 2: Country-wise Booking Distribution</w:t>
      </w:r>
    </w:p>
    <w:p w14:paraId="44B09485" w14:textId="77777777" w:rsidR="005F024C" w:rsidRPr="005F024C" w:rsidRDefault="005F024C" w:rsidP="005F024C">
      <w:pPr>
        <w:ind w:left="360"/>
        <w:rPr>
          <w:sz w:val="28"/>
          <w:szCs w:val="28"/>
        </w:rPr>
      </w:pPr>
      <w:r w:rsidRPr="005F024C">
        <w:rPr>
          <w:b/>
          <w:bCs/>
          <w:sz w:val="28"/>
          <w:szCs w:val="28"/>
        </w:rPr>
        <w:t>Chart:</w:t>
      </w:r>
      <w:r w:rsidRPr="005F024C">
        <w:rPr>
          <w:sz w:val="28"/>
          <w:szCs w:val="28"/>
        </w:rPr>
        <w:t xml:space="preserve"> (Insert the bar plot of top countries)</w:t>
      </w:r>
    </w:p>
    <w:p w14:paraId="453E9EAA" w14:textId="77777777" w:rsidR="005F024C" w:rsidRPr="005F024C" w:rsidRDefault="005F024C" w:rsidP="005F024C">
      <w:pPr>
        <w:ind w:left="360"/>
        <w:rPr>
          <w:sz w:val="28"/>
          <w:szCs w:val="28"/>
        </w:rPr>
      </w:pPr>
      <w:r w:rsidRPr="005F024C">
        <w:rPr>
          <w:b/>
          <w:bCs/>
          <w:sz w:val="28"/>
          <w:szCs w:val="28"/>
        </w:rPr>
        <w:lastRenderedPageBreak/>
        <w:t>Insight:</w:t>
      </w:r>
      <w:r w:rsidRPr="005F024C">
        <w:rPr>
          <w:sz w:val="28"/>
          <w:szCs w:val="28"/>
        </w:rPr>
        <w:br/>
        <w:t xml:space="preserve">The majority of bookings come from </w:t>
      </w:r>
      <w:r w:rsidRPr="005F024C">
        <w:rPr>
          <w:b/>
          <w:bCs/>
          <w:sz w:val="28"/>
          <w:szCs w:val="28"/>
        </w:rPr>
        <w:t>Portugal, the UK, and France</w:t>
      </w:r>
      <w:r w:rsidRPr="005F024C">
        <w:rPr>
          <w:sz w:val="28"/>
          <w:szCs w:val="28"/>
        </w:rPr>
        <w:t>, but Portugal also shows a high number of cancellations, which is a red flag for the business.</w:t>
      </w:r>
    </w:p>
    <w:p w14:paraId="0E59AC43" w14:textId="77777777" w:rsidR="005F024C" w:rsidRPr="005F024C" w:rsidRDefault="005F024C" w:rsidP="005F024C">
      <w:pPr>
        <w:ind w:left="360"/>
        <w:rPr>
          <w:sz w:val="28"/>
          <w:szCs w:val="28"/>
        </w:rPr>
      </w:pPr>
      <w:r w:rsidRPr="005F024C">
        <w:rPr>
          <w:sz w:val="28"/>
          <w:szCs w:val="28"/>
        </w:rPr>
        <w:pict w14:anchorId="734D2F08">
          <v:rect id="_x0000_i1056" style="width:0;height:1.5pt" o:hralign="center" o:hrstd="t" o:hr="t" fillcolor="#a0a0a0" stroked="f"/>
        </w:pict>
      </w:r>
    </w:p>
    <w:p w14:paraId="21324B47" w14:textId="77777777" w:rsidR="005F024C" w:rsidRPr="005F024C" w:rsidRDefault="005F024C" w:rsidP="005F024C">
      <w:pPr>
        <w:ind w:left="360"/>
        <w:rPr>
          <w:b/>
          <w:bCs/>
          <w:sz w:val="28"/>
          <w:szCs w:val="28"/>
        </w:rPr>
      </w:pPr>
      <w:r w:rsidRPr="005F024C">
        <w:rPr>
          <w:rFonts w:ascii="Segoe UI Emoji" w:hAnsi="Segoe UI Emoji" w:cs="Segoe UI Emoji"/>
          <w:b/>
          <w:bCs/>
          <w:sz w:val="28"/>
          <w:szCs w:val="28"/>
        </w:rPr>
        <w:t>📊</w:t>
      </w:r>
      <w:r w:rsidRPr="005F024C">
        <w:rPr>
          <w:b/>
          <w:bCs/>
          <w:sz w:val="28"/>
          <w:szCs w:val="28"/>
        </w:rPr>
        <w:t xml:space="preserve"> Chart 3: Lead Time vs Cancellation</w:t>
      </w:r>
    </w:p>
    <w:p w14:paraId="217E9A78" w14:textId="77777777" w:rsidR="005F024C" w:rsidRPr="005F024C" w:rsidRDefault="005F024C" w:rsidP="005F024C">
      <w:pPr>
        <w:ind w:left="360"/>
        <w:rPr>
          <w:sz w:val="28"/>
          <w:szCs w:val="28"/>
        </w:rPr>
      </w:pPr>
      <w:r w:rsidRPr="005F024C">
        <w:rPr>
          <w:b/>
          <w:bCs/>
          <w:sz w:val="28"/>
          <w:szCs w:val="28"/>
        </w:rPr>
        <w:t>Chart:</w:t>
      </w:r>
      <w:r w:rsidRPr="005F024C">
        <w:rPr>
          <w:sz w:val="28"/>
          <w:szCs w:val="28"/>
        </w:rPr>
        <w:t xml:space="preserve"> (Insert the line or box plot showing lead time for </w:t>
      </w:r>
      <w:proofErr w:type="spellStart"/>
      <w:r w:rsidRPr="005F024C">
        <w:rPr>
          <w:sz w:val="28"/>
          <w:szCs w:val="28"/>
        </w:rPr>
        <w:t>canceled</w:t>
      </w:r>
      <w:proofErr w:type="spellEnd"/>
      <w:r w:rsidRPr="005F024C">
        <w:rPr>
          <w:sz w:val="28"/>
          <w:szCs w:val="28"/>
        </w:rPr>
        <w:t xml:space="preserve"> and non-</w:t>
      </w:r>
      <w:proofErr w:type="spellStart"/>
      <w:r w:rsidRPr="005F024C">
        <w:rPr>
          <w:sz w:val="28"/>
          <w:szCs w:val="28"/>
        </w:rPr>
        <w:t>canceled</w:t>
      </w:r>
      <w:proofErr w:type="spellEnd"/>
      <w:r w:rsidRPr="005F024C">
        <w:rPr>
          <w:sz w:val="28"/>
          <w:szCs w:val="28"/>
        </w:rPr>
        <w:t xml:space="preserve"> bookings)</w:t>
      </w:r>
    </w:p>
    <w:p w14:paraId="10F89F80" w14:textId="77777777" w:rsidR="005F024C" w:rsidRPr="005F024C" w:rsidRDefault="005F024C" w:rsidP="005F024C">
      <w:pPr>
        <w:ind w:left="360"/>
        <w:rPr>
          <w:sz w:val="28"/>
          <w:szCs w:val="28"/>
        </w:rPr>
      </w:pPr>
      <w:r w:rsidRPr="005F024C">
        <w:rPr>
          <w:b/>
          <w:bCs/>
          <w:sz w:val="28"/>
          <w:szCs w:val="28"/>
        </w:rPr>
        <w:t>Insight:</w:t>
      </w:r>
      <w:r w:rsidRPr="005F024C">
        <w:rPr>
          <w:sz w:val="28"/>
          <w:szCs w:val="28"/>
        </w:rPr>
        <w:br/>
      </w:r>
      <w:proofErr w:type="spellStart"/>
      <w:r w:rsidRPr="005F024C">
        <w:rPr>
          <w:b/>
          <w:bCs/>
          <w:sz w:val="28"/>
          <w:szCs w:val="28"/>
        </w:rPr>
        <w:t>Canceled</w:t>
      </w:r>
      <w:proofErr w:type="spellEnd"/>
      <w:r w:rsidRPr="005F024C">
        <w:rPr>
          <w:b/>
          <w:bCs/>
          <w:sz w:val="28"/>
          <w:szCs w:val="28"/>
        </w:rPr>
        <w:t xml:space="preserve"> bookings tend to have much higher lead times</w:t>
      </w:r>
      <w:r w:rsidRPr="005F024C">
        <w:rPr>
          <w:sz w:val="28"/>
          <w:szCs w:val="28"/>
        </w:rPr>
        <w:t>, indicating that people who book far in advance are more likely to cancel.</w:t>
      </w:r>
    </w:p>
    <w:p w14:paraId="2D0BA3EE" w14:textId="77777777" w:rsidR="005F024C" w:rsidRPr="005F024C" w:rsidRDefault="005F024C" w:rsidP="005F024C">
      <w:pPr>
        <w:ind w:left="360"/>
        <w:rPr>
          <w:sz w:val="28"/>
          <w:szCs w:val="28"/>
        </w:rPr>
      </w:pPr>
      <w:r w:rsidRPr="005F024C">
        <w:rPr>
          <w:sz w:val="28"/>
          <w:szCs w:val="28"/>
        </w:rPr>
        <w:pict w14:anchorId="73122C41">
          <v:rect id="_x0000_i1057" style="width:0;height:1.5pt" o:hralign="center" o:hrstd="t" o:hr="t" fillcolor="#a0a0a0" stroked="f"/>
        </w:pict>
      </w:r>
    </w:p>
    <w:p w14:paraId="329C9E4E" w14:textId="77777777" w:rsidR="005F024C" w:rsidRPr="005F024C" w:rsidRDefault="005F024C" w:rsidP="005F024C">
      <w:pPr>
        <w:ind w:left="360"/>
        <w:rPr>
          <w:b/>
          <w:bCs/>
          <w:sz w:val="28"/>
          <w:szCs w:val="28"/>
        </w:rPr>
      </w:pPr>
      <w:r w:rsidRPr="005F024C">
        <w:rPr>
          <w:rFonts w:ascii="Segoe UI Emoji" w:hAnsi="Segoe UI Emoji" w:cs="Segoe UI Emoji"/>
          <w:b/>
          <w:bCs/>
          <w:sz w:val="28"/>
          <w:szCs w:val="28"/>
        </w:rPr>
        <w:t>📊</w:t>
      </w:r>
      <w:r w:rsidRPr="005F024C">
        <w:rPr>
          <w:b/>
          <w:bCs/>
          <w:sz w:val="28"/>
          <w:szCs w:val="28"/>
        </w:rPr>
        <w:t xml:space="preserve"> Chart 4: ADR per Month (for </w:t>
      </w:r>
      <w:proofErr w:type="spellStart"/>
      <w:r w:rsidRPr="005F024C">
        <w:rPr>
          <w:b/>
          <w:bCs/>
          <w:sz w:val="28"/>
          <w:szCs w:val="28"/>
        </w:rPr>
        <w:t>canceled</w:t>
      </w:r>
      <w:proofErr w:type="spellEnd"/>
      <w:r w:rsidRPr="005F024C">
        <w:rPr>
          <w:b/>
          <w:bCs/>
          <w:sz w:val="28"/>
          <w:szCs w:val="28"/>
        </w:rPr>
        <w:t xml:space="preserve"> bookings)</w:t>
      </w:r>
    </w:p>
    <w:p w14:paraId="3D71DCB2" w14:textId="77777777" w:rsidR="005F024C" w:rsidRPr="005F024C" w:rsidRDefault="005F024C" w:rsidP="005F024C">
      <w:pPr>
        <w:ind w:left="360"/>
        <w:rPr>
          <w:sz w:val="28"/>
          <w:szCs w:val="28"/>
        </w:rPr>
      </w:pPr>
      <w:r w:rsidRPr="005F024C">
        <w:rPr>
          <w:b/>
          <w:bCs/>
          <w:sz w:val="28"/>
          <w:szCs w:val="28"/>
        </w:rPr>
        <w:t>Chart:</w:t>
      </w:r>
      <w:r w:rsidRPr="005F024C">
        <w:rPr>
          <w:sz w:val="28"/>
          <w:szCs w:val="28"/>
        </w:rPr>
        <w:t xml:space="preserve"> (Insert </w:t>
      </w:r>
      <w:proofErr w:type="spellStart"/>
      <w:r w:rsidRPr="005F024C">
        <w:rPr>
          <w:sz w:val="28"/>
          <w:szCs w:val="28"/>
        </w:rPr>
        <w:t>barplot</w:t>
      </w:r>
      <w:proofErr w:type="spellEnd"/>
      <w:r w:rsidRPr="005F024C">
        <w:rPr>
          <w:sz w:val="28"/>
          <w:szCs w:val="28"/>
        </w:rPr>
        <w:t xml:space="preserve"> showing monthly ADR for </w:t>
      </w:r>
      <w:proofErr w:type="spellStart"/>
      <w:r w:rsidRPr="005F024C">
        <w:rPr>
          <w:sz w:val="28"/>
          <w:szCs w:val="28"/>
        </w:rPr>
        <w:t>canceled</w:t>
      </w:r>
      <w:proofErr w:type="spellEnd"/>
      <w:r w:rsidRPr="005F024C">
        <w:rPr>
          <w:sz w:val="28"/>
          <w:szCs w:val="28"/>
        </w:rPr>
        <w:t xml:space="preserve"> bookings)</w:t>
      </w:r>
    </w:p>
    <w:p w14:paraId="542C61A5" w14:textId="77777777" w:rsidR="005F024C" w:rsidRPr="005F024C" w:rsidRDefault="005F024C" w:rsidP="005F024C">
      <w:pPr>
        <w:ind w:left="360"/>
        <w:rPr>
          <w:sz w:val="28"/>
          <w:szCs w:val="28"/>
        </w:rPr>
      </w:pPr>
      <w:r w:rsidRPr="005F024C">
        <w:rPr>
          <w:b/>
          <w:bCs/>
          <w:sz w:val="28"/>
          <w:szCs w:val="28"/>
        </w:rPr>
        <w:t>Insight:</w:t>
      </w:r>
      <w:r w:rsidRPr="005F024C">
        <w:rPr>
          <w:sz w:val="28"/>
          <w:szCs w:val="28"/>
        </w:rPr>
        <w:br/>
        <w:t xml:space="preserve">ADR is generally higher for </w:t>
      </w:r>
      <w:proofErr w:type="spellStart"/>
      <w:r w:rsidRPr="005F024C">
        <w:rPr>
          <w:sz w:val="28"/>
          <w:szCs w:val="28"/>
        </w:rPr>
        <w:t>canceled</w:t>
      </w:r>
      <w:proofErr w:type="spellEnd"/>
      <w:r w:rsidRPr="005F024C">
        <w:rPr>
          <w:sz w:val="28"/>
          <w:szCs w:val="28"/>
        </w:rPr>
        <w:t xml:space="preserve"> bookings during peak months, suggesting that customers cancel when prices surge, possibly to rebook later at lower rates or elsewhere.</w:t>
      </w:r>
    </w:p>
    <w:p w14:paraId="45AACDA2" w14:textId="77777777" w:rsidR="005F024C" w:rsidRPr="005F024C" w:rsidRDefault="005F024C" w:rsidP="005F024C">
      <w:pPr>
        <w:ind w:left="360"/>
        <w:rPr>
          <w:sz w:val="28"/>
          <w:szCs w:val="28"/>
        </w:rPr>
      </w:pPr>
      <w:r w:rsidRPr="005F024C">
        <w:rPr>
          <w:sz w:val="28"/>
          <w:szCs w:val="28"/>
        </w:rPr>
        <w:pict w14:anchorId="1B38BE9D">
          <v:rect id="_x0000_i1058" style="width:0;height:1.5pt" o:hralign="center" o:hrstd="t" o:hr="t" fillcolor="#a0a0a0" stroked="f"/>
        </w:pict>
      </w:r>
    </w:p>
    <w:p w14:paraId="449F9FC3" w14:textId="77777777" w:rsidR="005F024C" w:rsidRPr="005F024C" w:rsidRDefault="005F024C" w:rsidP="005F024C">
      <w:pPr>
        <w:ind w:left="360"/>
        <w:rPr>
          <w:b/>
          <w:bCs/>
          <w:sz w:val="28"/>
          <w:szCs w:val="28"/>
        </w:rPr>
      </w:pPr>
      <w:r w:rsidRPr="005F024C">
        <w:rPr>
          <w:rFonts w:ascii="Segoe UI Emoji" w:hAnsi="Segoe UI Emoji" w:cs="Segoe UI Emoji"/>
          <w:b/>
          <w:bCs/>
          <w:sz w:val="28"/>
          <w:szCs w:val="28"/>
        </w:rPr>
        <w:t>📊</w:t>
      </w:r>
      <w:r w:rsidRPr="005F024C">
        <w:rPr>
          <w:b/>
          <w:bCs/>
          <w:sz w:val="28"/>
          <w:szCs w:val="28"/>
        </w:rPr>
        <w:t xml:space="preserve"> Chart 5: Average Daily Rate (ADR) Over Time</w:t>
      </w:r>
    </w:p>
    <w:p w14:paraId="3AC0C27F" w14:textId="77777777" w:rsidR="005F024C" w:rsidRPr="005F024C" w:rsidRDefault="005F024C" w:rsidP="005F024C">
      <w:pPr>
        <w:ind w:left="360"/>
        <w:rPr>
          <w:sz w:val="28"/>
          <w:szCs w:val="28"/>
        </w:rPr>
      </w:pPr>
      <w:r w:rsidRPr="005F024C">
        <w:rPr>
          <w:b/>
          <w:bCs/>
          <w:sz w:val="28"/>
          <w:szCs w:val="28"/>
        </w:rPr>
        <w:t>Chart:</w:t>
      </w:r>
      <w:r w:rsidRPr="005F024C">
        <w:rPr>
          <w:sz w:val="28"/>
          <w:szCs w:val="28"/>
        </w:rPr>
        <w:t xml:space="preserve"> (Insert line chart comparing ADR for </w:t>
      </w:r>
      <w:proofErr w:type="spellStart"/>
      <w:r w:rsidRPr="005F024C">
        <w:rPr>
          <w:sz w:val="28"/>
          <w:szCs w:val="28"/>
        </w:rPr>
        <w:t>canceled</w:t>
      </w:r>
      <w:proofErr w:type="spellEnd"/>
      <w:r w:rsidRPr="005F024C">
        <w:rPr>
          <w:sz w:val="28"/>
          <w:szCs w:val="28"/>
        </w:rPr>
        <w:t xml:space="preserve"> and non-</w:t>
      </w:r>
      <w:proofErr w:type="spellStart"/>
      <w:r w:rsidRPr="005F024C">
        <w:rPr>
          <w:sz w:val="28"/>
          <w:szCs w:val="28"/>
        </w:rPr>
        <w:t>canceled</w:t>
      </w:r>
      <w:proofErr w:type="spellEnd"/>
      <w:r w:rsidRPr="005F024C">
        <w:rPr>
          <w:sz w:val="28"/>
          <w:szCs w:val="28"/>
        </w:rPr>
        <w:t xml:space="preserve"> bookings)</w:t>
      </w:r>
    </w:p>
    <w:p w14:paraId="0FF266FE" w14:textId="77777777" w:rsidR="005F024C" w:rsidRPr="005F024C" w:rsidRDefault="005F024C" w:rsidP="005F024C">
      <w:pPr>
        <w:ind w:left="360"/>
        <w:rPr>
          <w:sz w:val="28"/>
          <w:szCs w:val="28"/>
        </w:rPr>
      </w:pPr>
      <w:r w:rsidRPr="005F024C">
        <w:rPr>
          <w:b/>
          <w:bCs/>
          <w:sz w:val="28"/>
          <w:szCs w:val="28"/>
        </w:rPr>
        <w:t>Insight:</w:t>
      </w:r>
      <w:r w:rsidRPr="005F024C">
        <w:rPr>
          <w:sz w:val="28"/>
          <w:szCs w:val="28"/>
        </w:rPr>
        <w:br/>
      </w:r>
      <w:proofErr w:type="gramStart"/>
      <w:r w:rsidRPr="005F024C">
        <w:rPr>
          <w:b/>
          <w:bCs/>
          <w:sz w:val="28"/>
          <w:szCs w:val="28"/>
        </w:rPr>
        <w:t>Non-</w:t>
      </w:r>
      <w:proofErr w:type="spellStart"/>
      <w:r w:rsidRPr="005F024C">
        <w:rPr>
          <w:b/>
          <w:bCs/>
          <w:sz w:val="28"/>
          <w:szCs w:val="28"/>
        </w:rPr>
        <w:t>canceled</w:t>
      </w:r>
      <w:proofErr w:type="spellEnd"/>
      <w:proofErr w:type="gramEnd"/>
      <w:r w:rsidRPr="005F024C">
        <w:rPr>
          <w:b/>
          <w:bCs/>
          <w:sz w:val="28"/>
          <w:szCs w:val="28"/>
        </w:rPr>
        <w:t xml:space="preserve"> bookings maintain a stable ADR</w:t>
      </w:r>
      <w:r w:rsidRPr="005F024C">
        <w:rPr>
          <w:sz w:val="28"/>
          <w:szCs w:val="28"/>
        </w:rPr>
        <w:t xml:space="preserve">, while </w:t>
      </w:r>
      <w:proofErr w:type="spellStart"/>
      <w:r w:rsidRPr="005F024C">
        <w:rPr>
          <w:b/>
          <w:bCs/>
          <w:sz w:val="28"/>
          <w:szCs w:val="28"/>
        </w:rPr>
        <w:t>canceled</w:t>
      </w:r>
      <w:proofErr w:type="spellEnd"/>
      <w:r w:rsidRPr="005F024C">
        <w:rPr>
          <w:b/>
          <w:bCs/>
          <w:sz w:val="28"/>
          <w:szCs w:val="28"/>
        </w:rPr>
        <w:t xml:space="preserve"> bookings show fluctuations</w:t>
      </w:r>
      <w:r w:rsidRPr="005F024C">
        <w:rPr>
          <w:sz w:val="28"/>
          <w:szCs w:val="28"/>
        </w:rPr>
        <w:t>, indicating revenue instability due to cancellations.</w:t>
      </w:r>
    </w:p>
    <w:p w14:paraId="6165E47B" w14:textId="77777777" w:rsidR="005F024C" w:rsidRPr="005F024C" w:rsidRDefault="005F024C" w:rsidP="005F024C">
      <w:pPr>
        <w:ind w:left="360"/>
        <w:rPr>
          <w:sz w:val="28"/>
          <w:szCs w:val="28"/>
        </w:rPr>
      </w:pPr>
      <w:r w:rsidRPr="005F024C">
        <w:rPr>
          <w:sz w:val="28"/>
          <w:szCs w:val="28"/>
        </w:rPr>
        <w:pict w14:anchorId="6AF55065">
          <v:rect id="_x0000_i1059" style="width:0;height:1.5pt" o:hralign="center" o:hrstd="t" o:hr="t" fillcolor="#a0a0a0" stroked="f"/>
        </w:pict>
      </w:r>
    </w:p>
    <w:p w14:paraId="1CFB2418" w14:textId="77777777" w:rsidR="005F024C" w:rsidRPr="005F024C" w:rsidRDefault="005F024C" w:rsidP="005F024C">
      <w:pPr>
        <w:ind w:left="360"/>
        <w:rPr>
          <w:b/>
          <w:bCs/>
          <w:sz w:val="28"/>
          <w:szCs w:val="28"/>
        </w:rPr>
      </w:pPr>
      <w:r w:rsidRPr="005F024C">
        <w:rPr>
          <w:rFonts w:ascii="Segoe UI Emoji" w:hAnsi="Segoe UI Emoji" w:cs="Segoe UI Emoji"/>
          <w:b/>
          <w:bCs/>
          <w:sz w:val="28"/>
          <w:szCs w:val="28"/>
        </w:rPr>
        <w:t>📊</w:t>
      </w:r>
      <w:r w:rsidRPr="005F024C">
        <w:rPr>
          <w:b/>
          <w:bCs/>
          <w:sz w:val="28"/>
          <w:szCs w:val="28"/>
        </w:rPr>
        <w:t xml:space="preserve"> Chart 6: Distribution of Booking Channels</w:t>
      </w:r>
    </w:p>
    <w:p w14:paraId="69A4654A" w14:textId="77777777" w:rsidR="005F024C" w:rsidRPr="005F024C" w:rsidRDefault="005F024C" w:rsidP="005F024C">
      <w:pPr>
        <w:ind w:left="360"/>
        <w:rPr>
          <w:sz w:val="28"/>
          <w:szCs w:val="28"/>
        </w:rPr>
      </w:pPr>
      <w:r w:rsidRPr="005F024C">
        <w:rPr>
          <w:b/>
          <w:bCs/>
          <w:sz w:val="28"/>
          <w:szCs w:val="28"/>
        </w:rPr>
        <w:t>Chart:</w:t>
      </w:r>
      <w:r w:rsidRPr="005F024C">
        <w:rPr>
          <w:sz w:val="28"/>
          <w:szCs w:val="28"/>
        </w:rPr>
        <w:t xml:space="preserve"> (Insert pie or bar chart for booking channels like TA/TO, Direct, Corporate)</w:t>
      </w:r>
    </w:p>
    <w:p w14:paraId="62CEA70A" w14:textId="77777777" w:rsidR="005F024C" w:rsidRPr="005F024C" w:rsidRDefault="005F024C" w:rsidP="005F024C">
      <w:pPr>
        <w:ind w:left="360"/>
        <w:rPr>
          <w:sz w:val="28"/>
          <w:szCs w:val="28"/>
        </w:rPr>
      </w:pPr>
      <w:r w:rsidRPr="005F024C">
        <w:rPr>
          <w:b/>
          <w:bCs/>
          <w:sz w:val="28"/>
          <w:szCs w:val="28"/>
        </w:rPr>
        <w:lastRenderedPageBreak/>
        <w:t>Insight:</w:t>
      </w:r>
      <w:r w:rsidRPr="005F024C">
        <w:rPr>
          <w:sz w:val="28"/>
          <w:szCs w:val="28"/>
        </w:rPr>
        <w:br/>
        <w:t xml:space="preserve">Most bookings come through </w:t>
      </w:r>
      <w:r w:rsidRPr="005F024C">
        <w:rPr>
          <w:b/>
          <w:bCs/>
          <w:sz w:val="28"/>
          <w:szCs w:val="28"/>
        </w:rPr>
        <w:t>TA/TO (Travel Agencies/Tour Operators)</w:t>
      </w:r>
      <w:r w:rsidRPr="005F024C">
        <w:rPr>
          <w:sz w:val="28"/>
          <w:szCs w:val="28"/>
        </w:rPr>
        <w:t>, which have higher cancellation rates compared to direct bookings.</w:t>
      </w:r>
    </w:p>
    <w:p w14:paraId="1CAB7F2D" w14:textId="77777777" w:rsidR="005F024C" w:rsidRDefault="005F024C" w:rsidP="005F024C">
      <w:pPr>
        <w:ind w:left="360"/>
        <w:rPr>
          <w:sz w:val="28"/>
          <w:szCs w:val="28"/>
        </w:rPr>
      </w:pPr>
    </w:p>
    <w:p w14:paraId="5133F9D0" w14:textId="77777777" w:rsidR="005F024C" w:rsidRPr="005F024C" w:rsidRDefault="005F024C" w:rsidP="005F024C">
      <w:pPr>
        <w:ind w:left="432"/>
        <w:rPr>
          <w:b/>
          <w:bCs/>
          <w:sz w:val="28"/>
          <w:szCs w:val="28"/>
        </w:rPr>
      </w:pPr>
      <w:r w:rsidRPr="005F024C">
        <w:rPr>
          <w:b/>
          <w:bCs/>
          <w:sz w:val="28"/>
          <w:szCs w:val="28"/>
        </w:rPr>
        <w:t>Conclusion</w:t>
      </w:r>
    </w:p>
    <w:p w14:paraId="52037408" w14:textId="77777777" w:rsidR="005F024C" w:rsidRPr="005F024C" w:rsidRDefault="005F024C" w:rsidP="005F024C">
      <w:pPr>
        <w:numPr>
          <w:ilvl w:val="0"/>
          <w:numId w:val="22"/>
        </w:numPr>
        <w:rPr>
          <w:sz w:val="28"/>
          <w:szCs w:val="28"/>
        </w:rPr>
      </w:pPr>
      <w:r w:rsidRPr="005F024C">
        <w:rPr>
          <w:sz w:val="28"/>
          <w:szCs w:val="28"/>
        </w:rPr>
        <w:t xml:space="preserve">A significant portion of bookings gets </w:t>
      </w:r>
      <w:proofErr w:type="spellStart"/>
      <w:r w:rsidRPr="005F024C">
        <w:rPr>
          <w:sz w:val="28"/>
          <w:szCs w:val="28"/>
        </w:rPr>
        <w:t>canceled</w:t>
      </w:r>
      <w:proofErr w:type="spellEnd"/>
      <w:r w:rsidRPr="005F024C">
        <w:rPr>
          <w:sz w:val="28"/>
          <w:szCs w:val="28"/>
        </w:rPr>
        <w:t>, especially those made far in advance.</w:t>
      </w:r>
    </w:p>
    <w:p w14:paraId="69873E15" w14:textId="77777777" w:rsidR="005F024C" w:rsidRPr="005F024C" w:rsidRDefault="005F024C" w:rsidP="005F024C">
      <w:pPr>
        <w:numPr>
          <w:ilvl w:val="0"/>
          <w:numId w:val="22"/>
        </w:numPr>
        <w:rPr>
          <w:sz w:val="28"/>
          <w:szCs w:val="28"/>
        </w:rPr>
      </w:pPr>
      <w:r w:rsidRPr="005F024C">
        <w:rPr>
          <w:sz w:val="28"/>
          <w:szCs w:val="28"/>
        </w:rPr>
        <w:t>Portugal shows high cancellation rates, which may require targeted strategies.</w:t>
      </w:r>
    </w:p>
    <w:p w14:paraId="04658A0B" w14:textId="77777777" w:rsidR="005F024C" w:rsidRPr="005F024C" w:rsidRDefault="005F024C" w:rsidP="005F024C">
      <w:pPr>
        <w:numPr>
          <w:ilvl w:val="0"/>
          <w:numId w:val="22"/>
        </w:numPr>
        <w:rPr>
          <w:sz w:val="28"/>
          <w:szCs w:val="28"/>
        </w:rPr>
      </w:pPr>
      <w:r w:rsidRPr="005F024C">
        <w:rPr>
          <w:sz w:val="28"/>
          <w:szCs w:val="28"/>
        </w:rPr>
        <w:t>Higher ADR leads to more cancellations—pricing strategies should be reviewed.</w:t>
      </w:r>
    </w:p>
    <w:p w14:paraId="466D7660" w14:textId="77777777" w:rsidR="005F024C" w:rsidRPr="005F024C" w:rsidRDefault="005F024C" w:rsidP="005F024C">
      <w:pPr>
        <w:numPr>
          <w:ilvl w:val="0"/>
          <w:numId w:val="22"/>
        </w:numPr>
        <w:rPr>
          <w:sz w:val="28"/>
          <w:szCs w:val="28"/>
        </w:rPr>
      </w:pPr>
      <w:r w:rsidRPr="005F024C">
        <w:rPr>
          <w:sz w:val="28"/>
          <w:szCs w:val="28"/>
        </w:rPr>
        <w:t>The data shows predictable trends that can help improve customer engagement, reduce cancellations, and optimize pricing.</w:t>
      </w:r>
    </w:p>
    <w:p w14:paraId="311D0C18" w14:textId="77777777" w:rsidR="005F024C" w:rsidRPr="005F024C" w:rsidRDefault="005F024C" w:rsidP="005F024C">
      <w:pPr>
        <w:ind w:left="360"/>
        <w:rPr>
          <w:sz w:val="28"/>
          <w:szCs w:val="28"/>
        </w:rPr>
      </w:pPr>
    </w:p>
    <w:sectPr w:rsidR="005F024C" w:rsidRPr="005F02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12F237F"/>
    <w:multiLevelType w:val="multilevel"/>
    <w:tmpl w:val="08B67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C046080"/>
    <w:multiLevelType w:val="multilevel"/>
    <w:tmpl w:val="B4C22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73253498">
    <w:abstractNumId w:val="2"/>
  </w:num>
  <w:num w:numId="2" w16cid:durableId="1547133908">
    <w:abstractNumId w:val="0"/>
  </w:num>
  <w:num w:numId="3" w16cid:durableId="1287852778">
    <w:abstractNumId w:val="0"/>
  </w:num>
  <w:num w:numId="4" w16cid:durableId="1548879411">
    <w:abstractNumId w:val="0"/>
  </w:num>
  <w:num w:numId="5" w16cid:durableId="1153909018">
    <w:abstractNumId w:val="0"/>
  </w:num>
  <w:num w:numId="6" w16cid:durableId="2015568526">
    <w:abstractNumId w:val="0"/>
  </w:num>
  <w:num w:numId="7" w16cid:durableId="690691940">
    <w:abstractNumId w:val="0"/>
  </w:num>
  <w:num w:numId="8" w16cid:durableId="539168504">
    <w:abstractNumId w:val="0"/>
  </w:num>
  <w:num w:numId="9" w16cid:durableId="685909028">
    <w:abstractNumId w:val="0"/>
  </w:num>
  <w:num w:numId="10" w16cid:durableId="1236553150">
    <w:abstractNumId w:val="0"/>
  </w:num>
  <w:num w:numId="11" w16cid:durableId="1108620935">
    <w:abstractNumId w:val="0"/>
  </w:num>
  <w:num w:numId="12" w16cid:durableId="2126342468">
    <w:abstractNumId w:val="0"/>
  </w:num>
  <w:num w:numId="13" w16cid:durableId="743112945">
    <w:abstractNumId w:val="0"/>
  </w:num>
  <w:num w:numId="14" w16cid:durableId="171996623">
    <w:abstractNumId w:val="0"/>
  </w:num>
  <w:num w:numId="15" w16cid:durableId="1258440903">
    <w:abstractNumId w:val="0"/>
  </w:num>
  <w:num w:numId="16" w16cid:durableId="373122119">
    <w:abstractNumId w:val="0"/>
  </w:num>
  <w:num w:numId="17" w16cid:durableId="1319652085">
    <w:abstractNumId w:val="0"/>
  </w:num>
  <w:num w:numId="18" w16cid:durableId="355083680">
    <w:abstractNumId w:val="0"/>
  </w:num>
  <w:num w:numId="19" w16cid:durableId="705762955">
    <w:abstractNumId w:val="0"/>
  </w:num>
  <w:num w:numId="20" w16cid:durableId="1452894595">
    <w:abstractNumId w:val="0"/>
  </w:num>
  <w:num w:numId="21" w16cid:durableId="553732315">
    <w:abstractNumId w:val="0"/>
  </w:num>
  <w:num w:numId="22" w16cid:durableId="1435131897">
    <w:abstractNumId w:val="1"/>
  </w:num>
  <w:num w:numId="23" w16cid:durableId="289635484">
    <w:abstractNumId w:val="0"/>
  </w:num>
  <w:num w:numId="24" w16cid:durableId="1406873574">
    <w:abstractNumId w:val="0"/>
  </w:num>
  <w:num w:numId="25" w16cid:durableId="1341814800">
    <w:abstractNumId w:val="0"/>
  </w:num>
  <w:num w:numId="26" w16cid:durableId="1457717584">
    <w:abstractNumId w:val="0"/>
  </w:num>
  <w:num w:numId="27" w16cid:durableId="1060447872">
    <w:abstractNumId w:val="0"/>
  </w:num>
  <w:num w:numId="28" w16cid:durableId="200217599">
    <w:abstractNumId w:val="0"/>
  </w:num>
  <w:num w:numId="29" w16cid:durableId="354156891">
    <w:abstractNumId w:val="0"/>
  </w:num>
  <w:num w:numId="30" w16cid:durableId="1905555795">
    <w:abstractNumId w:val="0"/>
  </w:num>
  <w:num w:numId="31" w16cid:durableId="1677339019">
    <w:abstractNumId w:val="0"/>
  </w:num>
  <w:num w:numId="32" w16cid:durableId="999234369">
    <w:abstractNumId w:val="0"/>
  </w:num>
  <w:num w:numId="33" w16cid:durableId="1461846880">
    <w:abstractNumId w:val="0"/>
  </w:num>
  <w:num w:numId="34" w16cid:durableId="1560090155">
    <w:abstractNumId w:val="0"/>
  </w:num>
  <w:num w:numId="35" w16cid:durableId="1961758159">
    <w:abstractNumId w:val="0"/>
  </w:num>
  <w:num w:numId="36" w16cid:durableId="106582740">
    <w:abstractNumId w:val="0"/>
  </w:num>
  <w:num w:numId="37" w16cid:durableId="1018770713">
    <w:abstractNumId w:val="0"/>
  </w:num>
  <w:num w:numId="38" w16cid:durableId="622151927">
    <w:abstractNumId w:val="0"/>
  </w:num>
  <w:num w:numId="39" w16cid:durableId="501511743">
    <w:abstractNumId w:val="0"/>
  </w:num>
  <w:num w:numId="40" w16cid:durableId="1771967750">
    <w:abstractNumId w:val="0"/>
  </w:num>
  <w:num w:numId="41" w16cid:durableId="1478497177">
    <w:abstractNumId w:val="0"/>
  </w:num>
  <w:num w:numId="42" w16cid:durableId="13790127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24C"/>
    <w:rsid w:val="0007775B"/>
    <w:rsid w:val="003005A9"/>
    <w:rsid w:val="005903B4"/>
    <w:rsid w:val="005F024C"/>
    <w:rsid w:val="007B1727"/>
    <w:rsid w:val="00A41553"/>
    <w:rsid w:val="00DA6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A5039"/>
  <w15:chartTrackingRefBased/>
  <w15:docId w15:val="{5FADCC68-879E-42F7-BBFB-2A5F6269A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024C"/>
  </w:style>
  <w:style w:type="paragraph" w:styleId="Heading1">
    <w:name w:val="heading 1"/>
    <w:basedOn w:val="Normal"/>
    <w:next w:val="Normal"/>
    <w:link w:val="Heading1Char"/>
    <w:uiPriority w:val="9"/>
    <w:qFormat/>
    <w:rsid w:val="005F024C"/>
    <w:pPr>
      <w:keepNext/>
      <w:keepLines/>
      <w:numPr>
        <w:numId w:val="4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024C"/>
    <w:pPr>
      <w:keepNext/>
      <w:keepLines/>
      <w:numPr>
        <w:ilvl w:val="1"/>
        <w:numId w:val="4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024C"/>
    <w:pPr>
      <w:keepNext/>
      <w:keepLines/>
      <w:numPr>
        <w:ilvl w:val="2"/>
        <w:numId w:val="4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024C"/>
    <w:pPr>
      <w:keepNext/>
      <w:keepLines/>
      <w:numPr>
        <w:ilvl w:val="3"/>
        <w:numId w:val="4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024C"/>
    <w:pPr>
      <w:keepNext/>
      <w:keepLines/>
      <w:numPr>
        <w:ilvl w:val="4"/>
        <w:numId w:val="42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024C"/>
    <w:pPr>
      <w:keepNext/>
      <w:keepLines/>
      <w:numPr>
        <w:ilvl w:val="5"/>
        <w:numId w:val="4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024C"/>
    <w:pPr>
      <w:keepNext/>
      <w:keepLines/>
      <w:numPr>
        <w:ilvl w:val="6"/>
        <w:numId w:val="4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024C"/>
    <w:pPr>
      <w:keepNext/>
      <w:keepLines/>
      <w:numPr>
        <w:ilvl w:val="7"/>
        <w:numId w:val="4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024C"/>
    <w:pPr>
      <w:keepNext/>
      <w:keepLines/>
      <w:numPr>
        <w:ilvl w:val="8"/>
        <w:numId w:val="4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024C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024C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024C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024C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024C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024C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024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024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024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5F024C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024C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024C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5F024C"/>
    <w:rPr>
      <w:color w:val="5A5A5A" w:themeColor="text1" w:themeTint="A5"/>
      <w:spacing w:val="10"/>
    </w:rPr>
  </w:style>
  <w:style w:type="paragraph" w:styleId="Quote">
    <w:name w:val="Quote"/>
    <w:basedOn w:val="Normal"/>
    <w:next w:val="Normal"/>
    <w:link w:val="QuoteChar"/>
    <w:uiPriority w:val="29"/>
    <w:qFormat/>
    <w:rsid w:val="005F024C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5F024C"/>
    <w:rPr>
      <w:i/>
      <w:iCs/>
      <w:color w:val="000000" w:themeColor="text1"/>
    </w:rPr>
  </w:style>
  <w:style w:type="paragraph" w:styleId="ListParagraph">
    <w:name w:val="List Paragraph"/>
    <w:basedOn w:val="Normal"/>
    <w:uiPriority w:val="34"/>
    <w:qFormat/>
    <w:rsid w:val="005F02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024C"/>
    <w:rPr>
      <w:b/>
      <w:bCs/>
      <w:i/>
      <w:iCs/>
      <w:cap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024C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024C"/>
    <w:rPr>
      <w:color w:val="000000" w:themeColor="text1"/>
      <w:shd w:val="clear" w:color="auto" w:fill="F2F2F2" w:themeFill="background1" w:themeFillShade="F2"/>
    </w:rPr>
  </w:style>
  <w:style w:type="character" w:styleId="IntenseReference">
    <w:name w:val="Intense Reference"/>
    <w:basedOn w:val="DefaultParagraphFont"/>
    <w:uiPriority w:val="32"/>
    <w:qFormat/>
    <w:rsid w:val="005F024C"/>
    <w:rPr>
      <w:b/>
      <w:bCs/>
      <w:smallCaps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F024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Strong">
    <w:name w:val="Strong"/>
    <w:basedOn w:val="DefaultParagraphFont"/>
    <w:uiPriority w:val="22"/>
    <w:qFormat/>
    <w:rsid w:val="005F024C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5F024C"/>
    <w:rPr>
      <w:i/>
      <w:iCs/>
      <w:color w:val="auto"/>
    </w:rPr>
  </w:style>
  <w:style w:type="paragraph" w:styleId="NoSpacing">
    <w:name w:val="No Spacing"/>
    <w:uiPriority w:val="1"/>
    <w:qFormat/>
    <w:rsid w:val="005F024C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5F024C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qFormat/>
    <w:rsid w:val="005F024C"/>
    <w:rPr>
      <w:smallCaps/>
      <w:color w:val="404040" w:themeColor="text1" w:themeTint="BF"/>
      <w:u w:val="single" w:color="7F7F7F" w:themeColor="text1" w:themeTint="80"/>
    </w:rPr>
  </w:style>
  <w:style w:type="character" w:styleId="BookTitle">
    <w:name w:val="Book Title"/>
    <w:basedOn w:val="DefaultParagraphFont"/>
    <w:uiPriority w:val="33"/>
    <w:qFormat/>
    <w:rsid w:val="005F024C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F024C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036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2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3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9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4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0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7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437</Words>
  <Characters>2492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Praduman Kumar</dc:creator>
  <cp:keywords/>
  <dc:description/>
  <cp:lastModifiedBy>Praduman Kumar</cp:lastModifiedBy>
  <cp:revision>1</cp:revision>
  <dcterms:created xsi:type="dcterms:W3CDTF">2025-07-19T00:05:00Z</dcterms:created>
  <dcterms:modified xsi:type="dcterms:W3CDTF">2025-07-19T00:17:00Z</dcterms:modified>
</cp:coreProperties>
</file>