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0AB" w:rsidRPr="0031057A" w:rsidRDefault="007F23D5" w:rsidP="007E30AB">
      <w:pPr>
        <w:pStyle w:val="Title"/>
      </w:pPr>
      <w:r>
        <w:t>CS 584</w:t>
      </w:r>
      <w:r w:rsidR="007E30AB">
        <w:t xml:space="preserve"> </w:t>
      </w:r>
      <w:r>
        <w:t>Machine Learning</w:t>
      </w:r>
    </w:p>
    <w:p w:rsidR="007E30AB" w:rsidRDefault="00E63721" w:rsidP="007E30AB">
      <w:pPr>
        <w:pStyle w:val="Subtitle"/>
        <w:pBdr>
          <w:bottom w:val="single" w:sz="6" w:space="1" w:color="auto"/>
        </w:pBdr>
      </w:pPr>
      <w:r>
        <w:t>Spring 2019</w:t>
      </w:r>
      <w:r w:rsidR="005A5FB7">
        <w:t xml:space="preserve"> </w:t>
      </w:r>
      <w:r w:rsidR="001A6125">
        <w:t>Midterm Test</w:t>
      </w:r>
    </w:p>
    <w:p w:rsidR="00913D21" w:rsidRDefault="00913D21" w:rsidP="006F3C86">
      <w:pPr>
        <w:pStyle w:val="Heading1"/>
      </w:pPr>
      <w:r>
        <w:t>Question 1 (5 points)</w:t>
      </w:r>
    </w:p>
    <w:p w:rsidR="00913D21" w:rsidRDefault="00913D21" w:rsidP="00913D21">
      <w:r>
        <w:t xml:space="preserve">What is the Interquartile Range (IQR) value of this series of eleven values: </w:t>
      </w:r>
      <w:r w:rsidRPr="00913D21">
        <w:t>0.1811</w:t>
      </w:r>
      <w:r>
        <w:t xml:space="preserve">, </w:t>
      </w:r>
      <w:r w:rsidRPr="00913D21">
        <w:t>0.0775</w:t>
      </w:r>
      <w:r>
        <w:t xml:space="preserve">, </w:t>
      </w:r>
      <w:r w:rsidRPr="00913D21">
        <w:t>0.1279</w:t>
      </w:r>
      <w:r>
        <w:t xml:space="preserve">, </w:t>
      </w:r>
      <w:r w:rsidRPr="00913D21">
        <w:t>0.0045</w:t>
      </w:r>
      <w:r>
        <w:t xml:space="preserve">, </w:t>
      </w:r>
      <w:r w:rsidRPr="00913D21">
        <w:t>0.0001</w:t>
      </w:r>
      <w:r>
        <w:t xml:space="preserve">, </w:t>
      </w:r>
      <w:r w:rsidRPr="00913D21">
        <w:t>0.9457</w:t>
      </w:r>
      <w:r>
        <w:t xml:space="preserve">, </w:t>
      </w:r>
      <w:r w:rsidRPr="00913D21">
        <w:t>0.0021</w:t>
      </w:r>
      <w:r>
        <w:t xml:space="preserve">, </w:t>
      </w:r>
      <w:r w:rsidRPr="00913D21">
        <w:t>0</w:t>
      </w:r>
      <w:r>
        <w:t xml:space="preserve">, </w:t>
      </w:r>
      <w:r w:rsidRPr="00913D21">
        <w:t>0.0005</w:t>
      </w:r>
      <w:r>
        <w:t xml:space="preserve">, </w:t>
      </w:r>
      <w:r w:rsidRPr="00913D21">
        <w:t>0.7305</w:t>
      </w:r>
      <w:r>
        <w:t xml:space="preserve">, and </w:t>
      </w:r>
      <w:r w:rsidRPr="00913D21">
        <w:t>0.8936</w:t>
      </w:r>
      <w:r>
        <w:t>?  Please give your answer up to four decimal places.</w:t>
      </w:r>
    </w:p>
    <w:p w:rsidR="00067246" w:rsidRDefault="00067246" w:rsidP="00067246">
      <w:pPr>
        <w:pStyle w:val="Heading1"/>
      </w:pPr>
      <w:r>
        <w:t>Question 2 (5 points)</w:t>
      </w:r>
    </w:p>
    <w:p w:rsidR="00C50E8C" w:rsidRDefault="00C50E8C" w:rsidP="00C50E8C">
      <w:r>
        <w:t xml:space="preserve">Suppose we compute the </w:t>
      </w:r>
      <w:r w:rsidRPr="00C50E8C">
        <w:t>Pearson Chi-Squared statistic</w:t>
      </w:r>
      <w:r>
        <w:t xml:space="preserve"> to </w:t>
      </w:r>
      <w:r w:rsidR="00D30804">
        <w:t xml:space="preserve">determine </w:t>
      </w:r>
      <w:r>
        <w:t>if</w:t>
      </w:r>
      <w:r w:rsidR="00D30804">
        <w:t xml:space="preserve"> the </w:t>
      </w:r>
      <w:r w:rsidR="00D30804" w:rsidRPr="00C50E8C">
        <w:rPr>
          <w:i/>
        </w:rPr>
        <w:t>Claim Indicator</w:t>
      </w:r>
      <w:r>
        <w:t xml:space="preserve"> </w:t>
      </w:r>
      <w:r w:rsidR="00D30804">
        <w:t xml:space="preserve">is statistical independent of </w:t>
      </w:r>
      <w:r>
        <w:t xml:space="preserve">the </w:t>
      </w:r>
      <w:r w:rsidRPr="00C50E8C">
        <w:rPr>
          <w:i/>
        </w:rPr>
        <w:t>Number of Children Driving</w:t>
      </w:r>
      <w:r>
        <w:t xml:space="preserve">.  </w:t>
      </w:r>
      <w:r w:rsidR="007228DB">
        <w:t xml:space="preserve">What is the </w:t>
      </w:r>
      <w:r w:rsidR="007228DB" w:rsidRPr="00C50E8C">
        <w:t>Pearson Chi-Squared statistic</w:t>
      </w:r>
      <w:r w:rsidR="007228DB">
        <w:t xml:space="preserve"> value and the corresponding </w:t>
      </w:r>
      <w:r>
        <w:t>one-sided significance (i.e., the p-value)?</w:t>
      </w:r>
      <w:r w:rsidR="00F97351">
        <w:t xml:space="preserve"> Please give your answer in scientific notation in this format </w:t>
      </w:r>
      <w:proofErr w:type="spellStart"/>
      <w:proofErr w:type="gramStart"/>
      <w:r w:rsidR="00D30804">
        <w:t>n</w:t>
      </w:r>
      <w:r w:rsidR="00F97351">
        <w:t>.nnnnE</w:t>
      </w:r>
      <w:proofErr w:type="spellEnd"/>
      <w:proofErr w:type="gramEnd"/>
      <w:r w:rsidR="00F97351">
        <w:t>-mm.</w:t>
      </w:r>
    </w:p>
    <w:tbl>
      <w:tblPr>
        <w:tblStyle w:val="TableGrid"/>
        <w:tblW w:w="0" w:type="auto"/>
        <w:tblInd w:w="-5" w:type="dxa"/>
        <w:tblLook w:val="04A0" w:firstRow="1" w:lastRow="0" w:firstColumn="1" w:lastColumn="0" w:noHBand="0" w:noVBand="1"/>
      </w:tblPr>
      <w:tblGrid>
        <w:gridCol w:w="2880"/>
        <w:gridCol w:w="1440"/>
        <w:gridCol w:w="1440"/>
      </w:tblGrid>
      <w:tr w:rsidR="00C50E8C" w:rsidTr="00FA4C40">
        <w:tc>
          <w:tcPr>
            <w:tcW w:w="2880" w:type="dxa"/>
            <w:vMerge w:val="restart"/>
            <w:vAlign w:val="bottom"/>
          </w:tcPr>
          <w:p w:rsidR="00C50E8C" w:rsidRPr="00F84CF0" w:rsidRDefault="00C50E8C" w:rsidP="00CE04EB">
            <w:pPr>
              <w:rPr>
                <w:b/>
              </w:rPr>
            </w:pPr>
            <w:r>
              <w:rPr>
                <w:b/>
              </w:rPr>
              <w:t>Number of Children Driving</w:t>
            </w:r>
          </w:p>
        </w:tc>
        <w:tc>
          <w:tcPr>
            <w:tcW w:w="2880" w:type="dxa"/>
            <w:gridSpan w:val="2"/>
            <w:vAlign w:val="center"/>
          </w:tcPr>
          <w:p w:rsidR="00C50E8C" w:rsidRPr="00F84CF0" w:rsidRDefault="00C50E8C" w:rsidP="00CE04EB">
            <w:pPr>
              <w:jc w:val="center"/>
              <w:rPr>
                <w:b/>
              </w:rPr>
            </w:pPr>
            <w:r>
              <w:rPr>
                <w:b/>
              </w:rPr>
              <w:t>Claim Indicator</w:t>
            </w:r>
          </w:p>
        </w:tc>
      </w:tr>
      <w:tr w:rsidR="00C50E8C" w:rsidTr="00FA4C40">
        <w:tc>
          <w:tcPr>
            <w:tcW w:w="2880" w:type="dxa"/>
            <w:vMerge/>
          </w:tcPr>
          <w:p w:rsidR="00C50E8C" w:rsidRDefault="00C50E8C" w:rsidP="00CE04EB"/>
        </w:tc>
        <w:tc>
          <w:tcPr>
            <w:tcW w:w="1440" w:type="dxa"/>
          </w:tcPr>
          <w:p w:rsidR="00C50E8C" w:rsidRDefault="00C50E8C" w:rsidP="00CE04EB">
            <w:pPr>
              <w:jc w:val="right"/>
            </w:pPr>
            <w:r>
              <w:t>No</w:t>
            </w:r>
          </w:p>
        </w:tc>
        <w:tc>
          <w:tcPr>
            <w:tcW w:w="1440" w:type="dxa"/>
          </w:tcPr>
          <w:p w:rsidR="00C50E8C" w:rsidRDefault="00C50E8C" w:rsidP="00CE04EB">
            <w:pPr>
              <w:jc w:val="right"/>
            </w:pPr>
            <w:r>
              <w:t>Yes</w:t>
            </w:r>
          </w:p>
        </w:tc>
      </w:tr>
      <w:tr w:rsidR="00C50E8C" w:rsidTr="00FA4C40">
        <w:tc>
          <w:tcPr>
            <w:tcW w:w="2880" w:type="dxa"/>
          </w:tcPr>
          <w:p w:rsidR="00C50E8C" w:rsidRDefault="00C50E8C" w:rsidP="00CE04EB">
            <w:r>
              <w:t>0</w:t>
            </w:r>
          </w:p>
        </w:tc>
        <w:tc>
          <w:tcPr>
            <w:tcW w:w="1440" w:type="dxa"/>
          </w:tcPr>
          <w:p w:rsidR="00C50E8C" w:rsidRDefault="00C50E8C" w:rsidP="00CE04EB">
            <w:pPr>
              <w:jc w:val="right"/>
            </w:pPr>
            <w:r>
              <w:t>6,815</w:t>
            </w:r>
          </w:p>
        </w:tc>
        <w:tc>
          <w:tcPr>
            <w:tcW w:w="1440" w:type="dxa"/>
          </w:tcPr>
          <w:p w:rsidR="00C50E8C" w:rsidRDefault="00C50E8C" w:rsidP="00CE04EB">
            <w:pPr>
              <w:jc w:val="right"/>
            </w:pPr>
            <w:r>
              <w:t>2,254</w:t>
            </w:r>
          </w:p>
        </w:tc>
      </w:tr>
      <w:tr w:rsidR="00C50E8C" w:rsidTr="00FA4C40">
        <w:tc>
          <w:tcPr>
            <w:tcW w:w="2880" w:type="dxa"/>
          </w:tcPr>
          <w:p w:rsidR="00C50E8C" w:rsidRDefault="00C50E8C" w:rsidP="00CE04EB">
            <w:r>
              <w:t>1</w:t>
            </w:r>
          </w:p>
        </w:tc>
        <w:tc>
          <w:tcPr>
            <w:tcW w:w="1440" w:type="dxa"/>
          </w:tcPr>
          <w:p w:rsidR="00C50E8C" w:rsidRDefault="00C50E8C" w:rsidP="00CE04EB">
            <w:pPr>
              <w:jc w:val="right"/>
            </w:pPr>
            <w:r>
              <w:t>492</w:t>
            </w:r>
          </w:p>
        </w:tc>
        <w:tc>
          <w:tcPr>
            <w:tcW w:w="1440" w:type="dxa"/>
          </w:tcPr>
          <w:p w:rsidR="00C50E8C" w:rsidRDefault="00C50E8C" w:rsidP="00CE04EB">
            <w:pPr>
              <w:jc w:val="right"/>
            </w:pPr>
            <w:r>
              <w:t>312</w:t>
            </w:r>
          </w:p>
        </w:tc>
      </w:tr>
      <w:tr w:rsidR="00C50E8C" w:rsidTr="00FA4C40">
        <w:tc>
          <w:tcPr>
            <w:tcW w:w="2880" w:type="dxa"/>
          </w:tcPr>
          <w:p w:rsidR="00C50E8C" w:rsidRDefault="00C50E8C" w:rsidP="00CE04EB">
            <w:r>
              <w:t>2</w:t>
            </w:r>
          </w:p>
        </w:tc>
        <w:tc>
          <w:tcPr>
            <w:tcW w:w="1440" w:type="dxa"/>
          </w:tcPr>
          <w:p w:rsidR="00C50E8C" w:rsidRDefault="00C50E8C" w:rsidP="00CE04EB">
            <w:pPr>
              <w:jc w:val="right"/>
            </w:pPr>
            <w:r>
              <w:t>212</w:t>
            </w:r>
          </w:p>
        </w:tc>
        <w:tc>
          <w:tcPr>
            <w:tcW w:w="1440" w:type="dxa"/>
          </w:tcPr>
          <w:p w:rsidR="00C50E8C" w:rsidRDefault="00C50E8C" w:rsidP="00CE04EB">
            <w:pPr>
              <w:jc w:val="right"/>
            </w:pPr>
            <w:r>
              <w:t>139</w:t>
            </w:r>
          </w:p>
        </w:tc>
      </w:tr>
      <w:tr w:rsidR="00C50E8C" w:rsidTr="00FA4C40">
        <w:tc>
          <w:tcPr>
            <w:tcW w:w="2880" w:type="dxa"/>
          </w:tcPr>
          <w:p w:rsidR="00C50E8C" w:rsidRDefault="00C50E8C" w:rsidP="00CE04EB">
            <w:r>
              <w:t>3+</w:t>
            </w:r>
          </w:p>
        </w:tc>
        <w:tc>
          <w:tcPr>
            <w:tcW w:w="1440" w:type="dxa"/>
          </w:tcPr>
          <w:p w:rsidR="00C50E8C" w:rsidRDefault="00C50E8C" w:rsidP="00CE04EB">
            <w:pPr>
              <w:jc w:val="right"/>
            </w:pPr>
            <w:r>
              <w:t>37</w:t>
            </w:r>
          </w:p>
        </w:tc>
        <w:tc>
          <w:tcPr>
            <w:tcW w:w="1440" w:type="dxa"/>
          </w:tcPr>
          <w:p w:rsidR="00C50E8C" w:rsidRDefault="00C50E8C" w:rsidP="00CE04EB">
            <w:pPr>
              <w:jc w:val="right"/>
            </w:pPr>
            <w:r>
              <w:t>41</w:t>
            </w:r>
          </w:p>
        </w:tc>
      </w:tr>
    </w:tbl>
    <w:p w:rsidR="0074367A" w:rsidRDefault="0074367A" w:rsidP="0074367A">
      <w:pPr>
        <w:pStyle w:val="Heading1"/>
      </w:pPr>
      <w:r>
        <w:t>Question 3 (5 points)</w:t>
      </w:r>
    </w:p>
    <w:p w:rsidR="00E1449D" w:rsidRDefault="00E1449D" w:rsidP="00E1449D">
      <w:r>
        <w:t xml:space="preserve">Suppose we build a classification tree using a dataset with 1,000 observations.  The target variable has five categories whose frequencies are listed below. What is the entropy value of the root node?  Please give your answer up to four decimal places. </w:t>
      </w:r>
    </w:p>
    <w:tbl>
      <w:tblPr>
        <w:tblStyle w:val="TableGrid"/>
        <w:tblW w:w="5000" w:type="pct"/>
        <w:tblLook w:val="04A0" w:firstRow="1" w:lastRow="0" w:firstColumn="1" w:lastColumn="0" w:noHBand="0" w:noVBand="1"/>
      </w:tblPr>
      <w:tblGrid>
        <w:gridCol w:w="2673"/>
        <w:gridCol w:w="1336"/>
        <w:gridCol w:w="1336"/>
        <w:gridCol w:w="1335"/>
        <w:gridCol w:w="1335"/>
        <w:gridCol w:w="1335"/>
      </w:tblGrid>
      <w:tr w:rsidR="00E1449D" w:rsidTr="00FD53DE">
        <w:tc>
          <w:tcPr>
            <w:tcW w:w="1000" w:type="pct"/>
          </w:tcPr>
          <w:p w:rsidR="00E1449D" w:rsidRPr="00FA4C40" w:rsidRDefault="00E1449D" w:rsidP="00FD53DE">
            <w:pPr>
              <w:rPr>
                <w:b/>
              </w:rPr>
            </w:pPr>
            <w:r w:rsidRPr="00FA4C40">
              <w:rPr>
                <w:b/>
              </w:rPr>
              <w:t>Target Category</w:t>
            </w:r>
          </w:p>
        </w:tc>
        <w:tc>
          <w:tcPr>
            <w:tcW w:w="500" w:type="pct"/>
            <w:vAlign w:val="center"/>
          </w:tcPr>
          <w:p w:rsidR="00E1449D" w:rsidRDefault="00E1449D" w:rsidP="00FD53DE">
            <w:pPr>
              <w:jc w:val="center"/>
            </w:pPr>
            <w:r>
              <w:t>I</w:t>
            </w:r>
          </w:p>
        </w:tc>
        <w:tc>
          <w:tcPr>
            <w:tcW w:w="500" w:type="pct"/>
            <w:vAlign w:val="center"/>
          </w:tcPr>
          <w:p w:rsidR="00E1449D" w:rsidRDefault="00E1449D" w:rsidP="00FD53DE">
            <w:pPr>
              <w:jc w:val="center"/>
            </w:pPr>
            <w:r>
              <w:t>II</w:t>
            </w:r>
          </w:p>
        </w:tc>
        <w:tc>
          <w:tcPr>
            <w:tcW w:w="500" w:type="pct"/>
            <w:vAlign w:val="center"/>
          </w:tcPr>
          <w:p w:rsidR="00E1449D" w:rsidRDefault="00E1449D" w:rsidP="00FD53DE">
            <w:pPr>
              <w:jc w:val="center"/>
            </w:pPr>
            <w:r>
              <w:t>III</w:t>
            </w:r>
          </w:p>
        </w:tc>
        <w:tc>
          <w:tcPr>
            <w:tcW w:w="500" w:type="pct"/>
            <w:vAlign w:val="center"/>
          </w:tcPr>
          <w:p w:rsidR="00E1449D" w:rsidRDefault="00E1449D" w:rsidP="00FD53DE">
            <w:pPr>
              <w:jc w:val="center"/>
            </w:pPr>
            <w:r>
              <w:t>IV</w:t>
            </w:r>
          </w:p>
        </w:tc>
        <w:tc>
          <w:tcPr>
            <w:tcW w:w="500" w:type="pct"/>
            <w:vAlign w:val="center"/>
          </w:tcPr>
          <w:p w:rsidR="00E1449D" w:rsidRDefault="00E1449D" w:rsidP="00FD53DE">
            <w:pPr>
              <w:jc w:val="center"/>
            </w:pPr>
            <w:r>
              <w:t>V</w:t>
            </w:r>
          </w:p>
        </w:tc>
      </w:tr>
      <w:tr w:rsidR="00E1449D" w:rsidTr="00FD53DE">
        <w:tc>
          <w:tcPr>
            <w:tcW w:w="1000" w:type="pct"/>
          </w:tcPr>
          <w:p w:rsidR="00E1449D" w:rsidRPr="00FA4C40" w:rsidRDefault="00E1449D" w:rsidP="00FD53DE">
            <w:pPr>
              <w:rPr>
                <w:b/>
              </w:rPr>
            </w:pPr>
            <w:r w:rsidRPr="00FA4C40">
              <w:rPr>
                <w:b/>
              </w:rPr>
              <w:t>Frequency</w:t>
            </w:r>
          </w:p>
        </w:tc>
        <w:tc>
          <w:tcPr>
            <w:tcW w:w="500" w:type="pct"/>
            <w:vAlign w:val="center"/>
          </w:tcPr>
          <w:p w:rsidR="00E1449D" w:rsidRDefault="00E1449D" w:rsidP="00FD53DE">
            <w:pPr>
              <w:jc w:val="center"/>
            </w:pPr>
            <w:r>
              <w:t>64</w:t>
            </w:r>
          </w:p>
        </w:tc>
        <w:tc>
          <w:tcPr>
            <w:tcW w:w="500" w:type="pct"/>
            <w:vAlign w:val="center"/>
          </w:tcPr>
          <w:p w:rsidR="00E1449D" w:rsidRDefault="00E1449D" w:rsidP="00FD53DE">
            <w:pPr>
              <w:jc w:val="center"/>
            </w:pPr>
            <w:r>
              <w:t>250</w:t>
            </w:r>
          </w:p>
        </w:tc>
        <w:tc>
          <w:tcPr>
            <w:tcW w:w="500" w:type="pct"/>
            <w:vAlign w:val="center"/>
          </w:tcPr>
          <w:p w:rsidR="00E1449D" w:rsidRDefault="00E1449D" w:rsidP="00FD53DE">
            <w:pPr>
              <w:jc w:val="center"/>
            </w:pPr>
            <w:r>
              <w:t>364</w:t>
            </w:r>
          </w:p>
        </w:tc>
        <w:tc>
          <w:tcPr>
            <w:tcW w:w="500" w:type="pct"/>
            <w:vAlign w:val="center"/>
          </w:tcPr>
          <w:p w:rsidR="00E1449D" w:rsidRDefault="00E1449D" w:rsidP="00FD53DE">
            <w:pPr>
              <w:jc w:val="center"/>
            </w:pPr>
            <w:r>
              <w:t>259</w:t>
            </w:r>
          </w:p>
        </w:tc>
        <w:tc>
          <w:tcPr>
            <w:tcW w:w="500" w:type="pct"/>
            <w:vAlign w:val="center"/>
          </w:tcPr>
          <w:p w:rsidR="00E1449D" w:rsidRDefault="00E1449D" w:rsidP="00FD53DE">
            <w:pPr>
              <w:jc w:val="center"/>
            </w:pPr>
            <w:r>
              <w:t>63</w:t>
            </w:r>
          </w:p>
        </w:tc>
      </w:tr>
    </w:tbl>
    <w:p w:rsidR="00174D7A" w:rsidRDefault="00B1108D" w:rsidP="00B1108D">
      <w:pPr>
        <w:pStyle w:val="Heading1"/>
      </w:pPr>
      <w:r>
        <w:t>Question 4 (5 points)</w:t>
      </w:r>
    </w:p>
    <w:p w:rsidR="00A645BD" w:rsidRDefault="00A645BD" w:rsidP="00A645BD">
      <w:r>
        <w:t>For a nominal target variable with five categories, what is the maximum Gini’s value in theory?  Please give your answer up to four decimal places.</w:t>
      </w:r>
    </w:p>
    <w:p w:rsidR="002F1000" w:rsidRDefault="002F1000" w:rsidP="002F1000">
      <w:pPr>
        <w:pStyle w:val="Heading1"/>
      </w:pPr>
      <w:r>
        <w:t>Question 5 (5 points)</w:t>
      </w:r>
    </w:p>
    <w:p w:rsidR="00FA4C40" w:rsidRDefault="00D50B9A" w:rsidP="00D50B9A">
      <w:r>
        <w:t xml:space="preserve">You live in the San Francisco Bay area where earthquakes are not uncommon.  Your house has </w:t>
      </w:r>
      <w:r w:rsidR="009B424C">
        <w:t>a security</w:t>
      </w:r>
      <w:r>
        <w:t xml:space="preserve"> alarm system against burglary, and </w:t>
      </w:r>
      <w:r w:rsidR="00A800C9">
        <w:t xml:space="preserve">it </w:t>
      </w:r>
      <w:r>
        <w:t>can be set off occasionally by an earthquake.</w:t>
      </w:r>
      <w:r w:rsidR="00B16445">
        <w:t xml:space="preserve">  Historically, there is a </w:t>
      </w:r>
      <w:r w:rsidR="009B424C">
        <w:t>6</w:t>
      </w:r>
      <w:r w:rsidR="00B16445">
        <w:t>% chance that your house will be burglarized and there is</w:t>
      </w:r>
      <w:r w:rsidR="00784FFC">
        <w:t xml:space="preserve"> a</w:t>
      </w:r>
      <w:r w:rsidR="00B16445">
        <w:t xml:space="preserve"> 2% chance that earthquake will occur in your area.  </w:t>
      </w:r>
      <w:r w:rsidR="00FA4C40">
        <w:t xml:space="preserve">You can assume that the occurrences of burglary and earthquake are statistically independent.  </w:t>
      </w:r>
      <w:r w:rsidR="00B16445">
        <w:t xml:space="preserve">Based on your experience, your alarm will sound </w:t>
      </w:r>
      <w:r w:rsidR="00D30804">
        <w:t>if</w:t>
      </w:r>
      <w:r w:rsidR="00B16445">
        <w:t xml:space="preserve"> the following events have occurred.</w:t>
      </w:r>
    </w:p>
    <w:tbl>
      <w:tblPr>
        <w:tblStyle w:val="TableGrid"/>
        <w:tblW w:w="5000" w:type="pct"/>
        <w:tblLook w:val="04A0" w:firstRow="1" w:lastRow="0" w:firstColumn="1" w:lastColumn="0" w:noHBand="0" w:noVBand="1"/>
      </w:tblPr>
      <w:tblGrid>
        <w:gridCol w:w="3896"/>
        <w:gridCol w:w="1364"/>
        <w:gridCol w:w="1364"/>
        <w:gridCol w:w="1363"/>
        <w:gridCol w:w="1363"/>
      </w:tblGrid>
      <w:tr w:rsidR="00FA4C40" w:rsidTr="00FA4C40">
        <w:tc>
          <w:tcPr>
            <w:tcW w:w="1000" w:type="pct"/>
            <w:vAlign w:val="center"/>
          </w:tcPr>
          <w:p w:rsidR="00FA4C40" w:rsidRPr="00FA4C40" w:rsidRDefault="00FA4C40" w:rsidP="00FA4C40">
            <w:pPr>
              <w:rPr>
                <w:b/>
              </w:rPr>
            </w:pPr>
            <w:r w:rsidRPr="00FA4C40">
              <w:rPr>
                <w:b/>
              </w:rPr>
              <w:t>Earthquake</w:t>
            </w:r>
          </w:p>
        </w:tc>
        <w:tc>
          <w:tcPr>
            <w:tcW w:w="350" w:type="pct"/>
            <w:vAlign w:val="center"/>
          </w:tcPr>
          <w:p w:rsidR="00FA4C40" w:rsidRDefault="00FA4C40" w:rsidP="00FA4C40">
            <w:pPr>
              <w:jc w:val="center"/>
            </w:pPr>
            <w:r>
              <w:t>True</w:t>
            </w:r>
          </w:p>
        </w:tc>
        <w:tc>
          <w:tcPr>
            <w:tcW w:w="350" w:type="pct"/>
            <w:vAlign w:val="center"/>
          </w:tcPr>
          <w:p w:rsidR="00FA4C40" w:rsidRDefault="00FA4C40" w:rsidP="00FA4C40">
            <w:pPr>
              <w:jc w:val="center"/>
            </w:pPr>
            <w:r>
              <w:t>True</w:t>
            </w:r>
          </w:p>
        </w:tc>
        <w:tc>
          <w:tcPr>
            <w:tcW w:w="350" w:type="pct"/>
            <w:vAlign w:val="center"/>
          </w:tcPr>
          <w:p w:rsidR="00FA4C40" w:rsidRDefault="00FA4C40" w:rsidP="00FA4C40">
            <w:pPr>
              <w:jc w:val="center"/>
            </w:pPr>
            <w:r>
              <w:t>False</w:t>
            </w:r>
          </w:p>
        </w:tc>
        <w:tc>
          <w:tcPr>
            <w:tcW w:w="350" w:type="pct"/>
            <w:vAlign w:val="center"/>
          </w:tcPr>
          <w:p w:rsidR="00FA4C40" w:rsidRDefault="00FA4C40" w:rsidP="00FA4C40">
            <w:pPr>
              <w:jc w:val="center"/>
            </w:pPr>
            <w:r>
              <w:t>False</w:t>
            </w:r>
          </w:p>
        </w:tc>
      </w:tr>
      <w:tr w:rsidR="00FA4C40" w:rsidTr="00FA4C40">
        <w:tc>
          <w:tcPr>
            <w:tcW w:w="1000" w:type="pct"/>
            <w:vAlign w:val="center"/>
          </w:tcPr>
          <w:p w:rsidR="00FA4C40" w:rsidRPr="00FA4C40" w:rsidRDefault="00FA4C40" w:rsidP="00FA4C40">
            <w:pPr>
              <w:rPr>
                <w:b/>
              </w:rPr>
            </w:pPr>
            <w:r w:rsidRPr="00FA4C40">
              <w:rPr>
                <w:b/>
              </w:rPr>
              <w:t>Burglary</w:t>
            </w:r>
          </w:p>
        </w:tc>
        <w:tc>
          <w:tcPr>
            <w:tcW w:w="350" w:type="pct"/>
            <w:vAlign w:val="center"/>
          </w:tcPr>
          <w:p w:rsidR="00FA4C40" w:rsidRDefault="00FA4C40" w:rsidP="00FA4C40">
            <w:pPr>
              <w:jc w:val="center"/>
            </w:pPr>
            <w:r>
              <w:t>True</w:t>
            </w:r>
          </w:p>
        </w:tc>
        <w:tc>
          <w:tcPr>
            <w:tcW w:w="350" w:type="pct"/>
            <w:vAlign w:val="center"/>
          </w:tcPr>
          <w:p w:rsidR="00FA4C40" w:rsidRDefault="00FA4C40" w:rsidP="00FA4C40">
            <w:pPr>
              <w:jc w:val="center"/>
            </w:pPr>
            <w:r>
              <w:t>False</w:t>
            </w:r>
          </w:p>
        </w:tc>
        <w:tc>
          <w:tcPr>
            <w:tcW w:w="350" w:type="pct"/>
            <w:vAlign w:val="center"/>
          </w:tcPr>
          <w:p w:rsidR="00FA4C40" w:rsidRDefault="00FA4C40" w:rsidP="00FA4C40">
            <w:pPr>
              <w:jc w:val="center"/>
            </w:pPr>
            <w:r>
              <w:t>True</w:t>
            </w:r>
          </w:p>
        </w:tc>
        <w:tc>
          <w:tcPr>
            <w:tcW w:w="350" w:type="pct"/>
            <w:vAlign w:val="center"/>
          </w:tcPr>
          <w:p w:rsidR="00FA4C40" w:rsidRDefault="00FA4C40" w:rsidP="00FA4C40">
            <w:pPr>
              <w:jc w:val="center"/>
            </w:pPr>
            <w:r>
              <w:t>False</w:t>
            </w:r>
          </w:p>
        </w:tc>
      </w:tr>
      <w:tr w:rsidR="00FA4C40" w:rsidTr="00FA4C40">
        <w:tc>
          <w:tcPr>
            <w:tcW w:w="1000" w:type="pct"/>
            <w:vAlign w:val="center"/>
          </w:tcPr>
          <w:p w:rsidR="00FA4C40" w:rsidRPr="00FA4C40" w:rsidRDefault="00FA4C40" w:rsidP="00FA4C40">
            <w:pPr>
              <w:rPr>
                <w:b/>
              </w:rPr>
            </w:pPr>
            <w:r w:rsidRPr="00FA4C40">
              <w:rPr>
                <w:b/>
              </w:rPr>
              <w:t>Probability that Alarm will Sound</w:t>
            </w:r>
          </w:p>
        </w:tc>
        <w:tc>
          <w:tcPr>
            <w:tcW w:w="350" w:type="pct"/>
            <w:vAlign w:val="center"/>
          </w:tcPr>
          <w:p w:rsidR="00FA4C40" w:rsidRDefault="00FA4C40" w:rsidP="00FA4C40">
            <w:pPr>
              <w:jc w:val="center"/>
            </w:pPr>
            <w:r>
              <w:t>0.99</w:t>
            </w:r>
          </w:p>
        </w:tc>
        <w:tc>
          <w:tcPr>
            <w:tcW w:w="350" w:type="pct"/>
            <w:vAlign w:val="center"/>
          </w:tcPr>
          <w:p w:rsidR="00FA4C40" w:rsidRDefault="00FA4C40" w:rsidP="00FA4C40">
            <w:pPr>
              <w:jc w:val="center"/>
            </w:pPr>
            <w:r>
              <w:t>0.15</w:t>
            </w:r>
          </w:p>
        </w:tc>
        <w:tc>
          <w:tcPr>
            <w:tcW w:w="350" w:type="pct"/>
            <w:vAlign w:val="center"/>
          </w:tcPr>
          <w:p w:rsidR="00FA4C40" w:rsidRDefault="00FA4C40" w:rsidP="00FA4C40">
            <w:pPr>
              <w:jc w:val="center"/>
            </w:pPr>
            <w:r>
              <w:t>0.95</w:t>
            </w:r>
          </w:p>
        </w:tc>
        <w:tc>
          <w:tcPr>
            <w:tcW w:w="350" w:type="pct"/>
            <w:vAlign w:val="center"/>
          </w:tcPr>
          <w:p w:rsidR="00FA4C40" w:rsidRDefault="00FA4C40" w:rsidP="00FA4C40">
            <w:pPr>
              <w:jc w:val="center"/>
            </w:pPr>
            <w:r>
              <w:t>0.0001</w:t>
            </w:r>
          </w:p>
        </w:tc>
      </w:tr>
    </w:tbl>
    <w:p w:rsidR="00B16445" w:rsidRPr="00D50B9A" w:rsidRDefault="00D30804" w:rsidP="00D50B9A">
      <w:r>
        <w:lastRenderedPageBreak/>
        <w:t xml:space="preserve">Please calculate this quantity </w:t>
      </w:r>
      <w:proofErr w:type="gramStart"/>
      <w:r>
        <w:t>Prob(</w:t>
      </w:r>
      <w:proofErr w:type="gramEnd"/>
      <w:r>
        <w:t xml:space="preserve">Burglary = True and Earthquake = False | Alarm Sounded = True), i.e., </w:t>
      </w:r>
      <w:r w:rsidR="002B727E">
        <w:t xml:space="preserve">the </w:t>
      </w:r>
      <w:r>
        <w:t xml:space="preserve">conditional </w:t>
      </w:r>
      <w:r w:rsidR="002B727E">
        <w:t>probability</w:t>
      </w:r>
      <w:r>
        <w:t xml:space="preserve"> </w:t>
      </w:r>
      <w:r w:rsidR="002B727E">
        <w:t xml:space="preserve">that your house has been burglarized but no earthquake has occurred </w:t>
      </w:r>
      <w:r>
        <w:t>provided</w:t>
      </w:r>
      <w:r w:rsidR="002B727E">
        <w:t xml:space="preserve"> the alarm has sounded.</w:t>
      </w:r>
      <w:r w:rsidR="00642FF9">
        <w:t xml:space="preserve">  Please provide your answer up to four decimal places.</w:t>
      </w:r>
    </w:p>
    <w:p w:rsidR="002F1000" w:rsidRPr="002F1000" w:rsidRDefault="00520E60" w:rsidP="00A800C9">
      <w:pPr>
        <w:pStyle w:val="Heading1"/>
      </w:pPr>
      <w:r>
        <w:t>Question 6 (5 points)</w:t>
      </w:r>
    </w:p>
    <w:p w:rsidR="00E66753" w:rsidRDefault="00E66753" w:rsidP="00E66753">
      <w:r>
        <w:t xml:space="preserve">Suppose we build a </w:t>
      </w:r>
      <w:r w:rsidR="00D30804">
        <w:t xml:space="preserve">multinomial </w:t>
      </w:r>
      <w:r>
        <w:t xml:space="preserve">logistic model using a dataset with 1,000 observations.  The model </w:t>
      </w:r>
      <w:r w:rsidR="00D30804">
        <w:t>c</w:t>
      </w:r>
      <w:r>
        <w:t>ontain</w:t>
      </w:r>
      <w:r w:rsidR="00D30804">
        <w:t>s</w:t>
      </w:r>
      <w:r>
        <w:t xml:space="preserve"> only the Intercept terms.  The target variable has five categories whose frequencies are listed below.</w:t>
      </w:r>
      <w:r w:rsidR="00D30804">
        <w:t xml:space="preserve">  The reference target category is </w:t>
      </w:r>
      <w:r>
        <w:t xml:space="preserve">Category III.  Please estimate the Intercept of Category V.  Please give your answer up to four decimal places. </w:t>
      </w:r>
    </w:p>
    <w:tbl>
      <w:tblPr>
        <w:tblStyle w:val="TableGrid"/>
        <w:tblW w:w="5000" w:type="pct"/>
        <w:tblLook w:val="04A0" w:firstRow="1" w:lastRow="0" w:firstColumn="1" w:lastColumn="0" w:noHBand="0" w:noVBand="1"/>
      </w:tblPr>
      <w:tblGrid>
        <w:gridCol w:w="2673"/>
        <w:gridCol w:w="1336"/>
        <w:gridCol w:w="1336"/>
        <w:gridCol w:w="1335"/>
        <w:gridCol w:w="1335"/>
        <w:gridCol w:w="1335"/>
      </w:tblGrid>
      <w:tr w:rsidR="00E66753" w:rsidTr="00CE04EB">
        <w:tc>
          <w:tcPr>
            <w:tcW w:w="1000" w:type="pct"/>
          </w:tcPr>
          <w:p w:rsidR="00E66753" w:rsidRPr="00FA4C40" w:rsidRDefault="00E66753" w:rsidP="00CE04EB">
            <w:pPr>
              <w:rPr>
                <w:b/>
              </w:rPr>
            </w:pPr>
            <w:r w:rsidRPr="00FA4C40">
              <w:rPr>
                <w:b/>
              </w:rPr>
              <w:t>Target Category</w:t>
            </w:r>
          </w:p>
        </w:tc>
        <w:tc>
          <w:tcPr>
            <w:tcW w:w="500" w:type="pct"/>
            <w:vAlign w:val="center"/>
          </w:tcPr>
          <w:p w:rsidR="00E66753" w:rsidRDefault="00E66753" w:rsidP="00CE04EB">
            <w:pPr>
              <w:jc w:val="center"/>
            </w:pPr>
            <w:r>
              <w:t>I</w:t>
            </w:r>
          </w:p>
        </w:tc>
        <w:tc>
          <w:tcPr>
            <w:tcW w:w="500" w:type="pct"/>
            <w:vAlign w:val="center"/>
          </w:tcPr>
          <w:p w:rsidR="00E66753" w:rsidRDefault="00E66753" w:rsidP="00CE04EB">
            <w:pPr>
              <w:jc w:val="center"/>
            </w:pPr>
            <w:r>
              <w:t>II</w:t>
            </w:r>
          </w:p>
        </w:tc>
        <w:tc>
          <w:tcPr>
            <w:tcW w:w="500" w:type="pct"/>
            <w:vAlign w:val="center"/>
          </w:tcPr>
          <w:p w:rsidR="00E66753" w:rsidRDefault="00E66753" w:rsidP="00CE04EB">
            <w:pPr>
              <w:jc w:val="center"/>
            </w:pPr>
            <w:r>
              <w:t>III</w:t>
            </w:r>
          </w:p>
        </w:tc>
        <w:tc>
          <w:tcPr>
            <w:tcW w:w="500" w:type="pct"/>
            <w:vAlign w:val="center"/>
          </w:tcPr>
          <w:p w:rsidR="00E66753" w:rsidRDefault="00E66753" w:rsidP="00CE04EB">
            <w:pPr>
              <w:jc w:val="center"/>
            </w:pPr>
            <w:r>
              <w:t>IV</w:t>
            </w:r>
          </w:p>
        </w:tc>
        <w:tc>
          <w:tcPr>
            <w:tcW w:w="500" w:type="pct"/>
            <w:vAlign w:val="center"/>
          </w:tcPr>
          <w:p w:rsidR="00E66753" w:rsidRDefault="00E66753" w:rsidP="00CE04EB">
            <w:pPr>
              <w:jc w:val="center"/>
            </w:pPr>
            <w:r>
              <w:t>V</w:t>
            </w:r>
          </w:p>
        </w:tc>
      </w:tr>
      <w:tr w:rsidR="00E66753" w:rsidTr="00CE04EB">
        <w:tc>
          <w:tcPr>
            <w:tcW w:w="1000" w:type="pct"/>
          </w:tcPr>
          <w:p w:rsidR="00E66753" w:rsidRPr="00FA4C40" w:rsidRDefault="00E66753" w:rsidP="00CE04EB">
            <w:pPr>
              <w:rPr>
                <w:b/>
              </w:rPr>
            </w:pPr>
            <w:r w:rsidRPr="00FA4C40">
              <w:rPr>
                <w:b/>
              </w:rPr>
              <w:t>Frequency</w:t>
            </w:r>
          </w:p>
        </w:tc>
        <w:tc>
          <w:tcPr>
            <w:tcW w:w="500" w:type="pct"/>
            <w:vAlign w:val="center"/>
          </w:tcPr>
          <w:p w:rsidR="00E66753" w:rsidRDefault="00E66753" w:rsidP="00CE04EB">
            <w:pPr>
              <w:jc w:val="center"/>
            </w:pPr>
            <w:r>
              <w:t>64</w:t>
            </w:r>
          </w:p>
        </w:tc>
        <w:tc>
          <w:tcPr>
            <w:tcW w:w="500" w:type="pct"/>
            <w:vAlign w:val="center"/>
          </w:tcPr>
          <w:p w:rsidR="00E66753" w:rsidRDefault="00E66753" w:rsidP="00CE04EB">
            <w:pPr>
              <w:jc w:val="center"/>
            </w:pPr>
            <w:r>
              <w:t>250</w:t>
            </w:r>
          </w:p>
        </w:tc>
        <w:tc>
          <w:tcPr>
            <w:tcW w:w="500" w:type="pct"/>
            <w:vAlign w:val="center"/>
          </w:tcPr>
          <w:p w:rsidR="00E66753" w:rsidRDefault="00E66753" w:rsidP="00CE04EB">
            <w:pPr>
              <w:jc w:val="center"/>
            </w:pPr>
            <w:r>
              <w:t>364</w:t>
            </w:r>
          </w:p>
        </w:tc>
        <w:tc>
          <w:tcPr>
            <w:tcW w:w="500" w:type="pct"/>
            <w:vAlign w:val="center"/>
          </w:tcPr>
          <w:p w:rsidR="00E66753" w:rsidRDefault="00E66753" w:rsidP="00CE04EB">
            <w:pPr>
              <w:jc w:val="center"/>
            </w:pPr>
            <w:r>
              <w:t>259</w:t>
            </w:r>
          </w:p>
        </w:tc>
        <w:tc>
          <w:tcPr>
            <w:tcW w:w="500" w:type="pct"/>
            <w:vAlign w:val="center"/>
          </w:tcPr>
          <w:p w:rsidR="00E66753" w:rsidRDefault="00E66753" w:rsidP="00CE04EB">
            <w:pPr>
              <w:jc w:val="center"/>
            </w:pPr>
            <w:r>
              <w:t>63</w:t>
            </w:r>
          </w:p>
        </w:tc>
      </w:tr>
    </w:tbl>
    <w:p w:rsidR="00CF2BF6" w:rsidRDefault="00CF2BF6" w:rsidP="006F3C86">
      <w:pPr>
        <w:pStyle w:val="Heading1"/>
      </w:pPr>
      <w:r>
        <w:t>Question 7 (5 points)</w:t>
      </w:r>
    </w:p>
    <w:p w:rsidR="00CF2BF6" w:rsidRDefault="00D04DA9" w:rsidP="00CF2BF6">
      <w:r w:rsidRPr="00D04DA9">
        <w:t xml:space="preserve">The following table </w:t>
      </w:r>
      <w:r>
        <w:t xml:space="preserve">shows </w:t>
      </w:r>
      <w:r w:rsidRPr="00D04DA9">
        <w:t>the observed target value</w:t>
      </w:r>
      <w:r>
        <w:t>s</w:t>
      </w:r>
      <w:r w:rsidRPr="00D04DA9">
        <w:t xml:space="preserve"> and the predicted event probabilities from </w:t>
      </w:r>
      <w:r>
        <w:t>a</w:t>
      </w:r>
      <w:r w:rsidRPr="00D04DA9">
        <w:t xml:space="preserve"> model.  The target is a binary variable whose values are Event and Non-Event.</w:t>
      </w:r>
      <w:r w:rsidR="00D30804">
        <w:t xml:space="preserve">  Please c</w:t>
      </w:r>
      <w:r w:rsidR="00D30837">
        <w:t>alculate the Area Under Curve statistics for this model.  Please give your answer up to four decimal places.</w:t>
      </w:r>
    </w:p>
    <w:tbl>
      <w:tblPr>
        <w:tblStyle w:val="TableGrid"/>
        <w:tblW w:w="9625" w:type="dxa"/>
        <w:tblLayout w:type="fixed"/>
        <w:tblLook w:val="04A0" w:firstRow="1" w:lastRow="0" w:firstColumn="1" w:lastColumn="0" w:noHBand="0" w:noVBand="1"/>
      </w:tblPr>
      <w:tblGrid>
        <w:gridCol w:w="1522"/>
        <w:gridCol w:w="846"/>
        <w:gridCol w:w="778"/>
        <w:gridCol w:w="810"/>
        <w:gridCol w:w="810"/>
        <w:gridCol w:w="810"/>
        <w:gridCol w:w="810"/>
        <w:gridCol w:w="810"/>
        <w:gridCol w:w="810"/>
        <w:gridCol w:w="810"/>
        <w:gridCol w:w="809"/>
      </w:tblGrid>
      <w:tr w:rsidR="00D04DA9" w:rsidRPr="00D04DA9" w:rsidTr="00D30837">
        <w:trPr>
          <w:trHeight w:val="300"/>
        </w:trPr>
        <w:tc>
          <w:tcPr>
            <w:tcW w:w="790" w:type="pct"/>
            <w:noWrap/>
            <w:vAlign w:val="center"/>
            <w:hideMark/>
          </w:tcPr>
          <w:p w:rsidR="00D04DA9" w:rsidRPr="00D04DA9" w:rsidRDefault="00D04DA9" w:rsidP="00D04DA9">
            <w:pPr>
              <w:rPr>
                <w:b/>
              </w:rPr>
            </w:pPr>
            <w:r w:rsidRPr="00D04DA9">
              <w:rPr>
                <w:b/>
              </w:rPr>
              <w:t>Observed Target Value</w:t>
            </w:r>
          </w:p>
        </w:tc>
        <w:tc>
          <w:tcPr>
            <w:tcW w:w="439" w:type="pct"/>
            <w:noWrap/>
            <w:vAlign w:val="bottom"/>
            <w:hideMark/>
          </w:tcPr>
          <w:p w:rsidR="00D04DA9" w:rsidRPr="00D04DA9" w:rsidRDefault="00D04DA9" w:rsidP="00D04DA9">
            <w:pPr>
              <w:jc w:val="center"/>
            </w:pPr>
            <w:r w:rsidRPr="00D04DA9">
              <w:t>Event</w:t>
            </w:r>
          </w:p>
        </w:tc>
        <w:tc>
          <w:tcPr>
            <w:tcW w:w="404" w:type="pct"/>
            <w:noWrap/>
            <w:vAlign w:val="bottom"/>
            <w:hideMark/>
          </w:tcPr>
          <w:p w:rsidR="00D04DA9" w:rsidRPr="00D04DA9" w:rsidRDefault="00D04DA9" w:rsidP="00D04DA9">
            <w:pPr>
              <w:jc w:val="center"/>
            </w:pPr>
            <w:r w:rsidRPr="00D04DA9">
              <w:t>Non-Event</w:t>
            </w:r>
          </w:p>
        </w:tc>
        <w:tc>
          <w:tcPr>
            <w:tcW w:w="421" w:type="pct"/>
            <w:noWrap/>
            <w:vAlign w:val="bottom"/>
            <w:hideMark/>
          </w:tcPr>
          <w:p w:rsidR="00D04DA9" w:rsidRPr="00D04DA9" w:rsidRDefault="00D04DA9" w:rsidP="00D04DA9">
            <w:pPr>
              <w:jc w:val="center"/>
            </w:pPr>
            <w:r w:rsidRPr="00D04DA9">
              <w:t>Non-Event</w:t>
            </w:r>
          </w:p>
        </w:tc>
        <w:tc>
          <w:tcPr>
            <w:tcW w:w="421" w:type="pct"/>
            <w:noWrap/>
            <w:vAlign w:val="bottom"/>
            <w:hideMark/>
          </w:tcPr>
          <w:p w:rsidR="00D04DA9" w:rsidRPr="00D04DA9" w:rsidRDefault="00D04DA9" w:rsidP="00D04DA9">
            <w:pPr>
              <w:jc w:val="center"/>
            </w:pPr>
            <w:r w:rsidRPr="00D04DA9">
              <w:t>Event</w:t>
            </w:r>
          </w:p>
        </w:tc>
        <w:tc>
          <w:tcPr>
            <w:tcW w:w="421" w:type="pct"/>
            <w:noWrap/>
            <w:vAlign w:val="bottom"/>
            <w:hideMark/>
          </w:tcPr>
          <w:p w:rsidR="00D04DA9" w:rsidRPr="00D04DA9" w:rsidRDefault="00D04DA9" w:rsidP="00D04DA9">
            <w:pPr>
              <w:jc w:val="center"/>
            </w:pPr>
            <w:r w:rsidRPr="00D04DA9">
              <w:t>Event</w:t>
            </w:r>
          </w:p>
        </w:tc>
        <w:tc>
          <w:tcPr>
            <w:tcW w:w="421" w:type="pct"/>
            <w:noWrap/>
            <w:vAlign w:val="bottom"/>
            <w:hideMark/>
          </w:tcPr>
          <w:p w:rsidR="00D04DA9" w:rsidRPr="00D04DA9" w:rsidRDefault="00D04DA9" w:rsidP="00D04DA9">
            <w:pPr>
              <w:jc w:val="center"/>
            </w:pPr>
            <w:r w:rsidRPr="00D04DA9">
              <w:t>Non-Event</w:t>
            </w:r>
          </w:p>
        </w:tc>
        <w:tc>
          <w:tcPr>
            <w:tcW w:w="421" w:type="pct"/>
            <w:noWrap/>
            <w:vAlign w:val="bottom"/>
            <w:hideMark/>
          </w:tcPr>
          <w:p w:rsidR="00D04DA9" w:rsidRPr="00D04DA9" w:rsidRDefault="00D04DA9" w:rsidP="00D04DA9">
            <w:pPr>
              <w:jc w:val="center"/>
            </w:pPr>
            <w:r w:rsidRPr="00D04DA9">
              <w:t>Event</w:t>
            </w:r>
          </w:p>
        </w:tc>
        <w:tc>
          <w:tcPr>
            <w:tcW w:w="421" w:type="pct"/>
            <w:noWrap/>
            <w:vAlign w:val="bottom"/>
            <w:hideMark/>
          </w:tcPr>
          <w:p w:rsidR="00D04DA9" w:rsidRPr="00D04DA9" w:rsidRDefault="00D04DA9" w:rsidP="00D04DA9">
            <w:pPr>
              <w:jc w:val="center"/>
            </w:pPr>
            <w:r w:rsidRPr="00D04DA9">
              <w:t>Non-Event</w:t>
            </w:r>
          </w:p>
        </w:tc>
        <w:tc>
          <w:tcPr>
            <w:tcW w:w="421" w:type="pct"/>
            <w:noWrap/>
            <w:vAlign w:val="bottom"/>
            <w:hideMark/>
          </w:tcPr>
          <w:p w:rsidR="00D04DA9" w:rsidRPr="00D04DA9" w:rsidRDefault="00D04DA9" w:rsidP="00D04DA9">
            <w:pPr>
              <w:jc w:val="center"/>
            </w:pPr>
            <w:r w:rsidRPr="00D04DA9">
              <w:t>Event</w:t>
            </w:r>
          </w:p>
        </w:tc>
        <w:tc>
          <w:tcPr>
            <w:tcW w:w="421" w:type="pct"/>
            <w:noWrap/>
            <w:vAlign w:val="bottom"/>
            <w:hideMark/>
          </w:tcPr>
          <w:p w:rsidR="00D04DA9" w:rsidRPr="00D04DA9" w:rsidRDefault="00D04DA9" w:rsidP="00D04DA9">
            <w:pPr>
              <w:jc w:val="center"/>
            </w:pPr>
            <w:r w:rsidRPr="00D04DA9">
              <w:t>Event</w:t>
            </w:r>
          </w:p>
        </w:tc>
      </w:tr>
      <w:tr w:rsidR="00D04DA9" w:rsidRPr="00D04DA9" w:rsidTr="00D30837">
        <w:trPr>
          <w:trHeight w:val="300"/>
        </w:trPr>
        <w:tc>
          <w:tcPr>
            <w:tcW w:w="790" w:type="pct"/>
            <w:noWrap/>
            <w:vAlign w:val="center"/>
            <w:hideMark/>
          </w:tcPr>
          <w:p w:rsidR="00D04DA9" w:rsidRPr="00D04DA9" w:rsidRDefault="00D04DA9" w:rsidP="00D04DA9">
            <w:pPr>
              <w:rPr>
                <w:b/>
              </w:rPr>
            </w:pPr>
            <w:r w:rsidRPr="00D04DA9">
              <w:rPr>
                <w:b/>
              </w:rPr>
              <w:t>Predicted Event Probability</w:t>
            </w:r>
          </w:p>
        </w:tc>
        <w:tc>
          <w:tcPr>
            <w:tcW w:w="439" w:type="pct"/>
            <w:noWrap/>
            <w:vAlign w:val="center"/>
            <w:hideMark/>
          </w:tcPr>
          <w:p w:rsidR="00D04DA9" w:rsidRPr="00D04DA9" w:rsidRDefault="00D04DA9" w:rsidP="00D04DA9">
            <w:pPr>
              <w:jc w:val="center"/>
            </w:pPr>
            <w:r w:rsidRPr="00D04DA9">
              <w:t>0.8</w:t>
            </w:r>
          </w:p>
        </w:tc>
        <w:tc>
          <w:tcPr>
            <w:tcW w:w="404" w:type="pct"/>
            <w:noWrap/>
            <w:vAlign w:val="center"/>
            <w:hideMark/>
          </w:tcPr>
          <w:p w:rsidR="00D04DA9" w:rsidRPr="00D04DA9" w:rsidRDefault="00D04DA9" w:rsidP="00D04DA9">
            <w:pPr>
              <w:jc w:val="center"/>
            </w:pPr>
            <w:r w:rsidRPr="00D04DA9">
              <w:t>0.5</w:t>
            </w:r>
          </w:p>
        </w:tc>
        <w:tc>
          <w:tcPr>
            <w:tcW w:w="421" w:type="pct"/>
            <w:noWrap/>
            <w:vAlign w:val="center"/>
            <w:hideMark/>
          </w:tcPr>
          <w:p w:rsidR="00D04DA9" w:rsidRPr="00D04DA9" w:rsidRDefault="00D04DA9" w:rsidP="00D04DA9">
            <w:pPr>
              <w:jc w:val="center"/>
            </w:pPr>
            <w:r w:rsidRPr="00D04DA9">
              <w:t>0.4</w:t>
            </w:r>
          </w:p>
        </w:tc>
        <w:tc>
          <w:tcPr>
            <w:tcW w:w="421" w:type="pct"/>
            <w:noWrap/>
            <w:vAlign w:val="center"/>
            <w:hideMark/>
          </w:tcPr>
          <w:p w:rsidR="00D04DA9" w:rsidRPr="00D04DA9" w:rsidRDefault="00D04DA9" w:rsidP="00D04DA9">
            <w:pPr>
              <w:jc w:val="center"/>
            </w:pPr>
            <w:r w:rsidRPr="00D04DA9">
              <w:t>0.6</w:t>
            </w:r>
          </w:p>
        </w:tc>
        <w:tc>
          <w:tcPr>
            <w:tcW w:w="421" w:type="pct"/>
            <w:noWrap/>
            <w:vAlign w:val="center"/>
            <w:hideMark/>
          </w:tcPr>
          <w:p w:rsidR="00D04DA9" w:rsidRPr="00D04DA9" w:rsidRDefault="00D04DA9" w:rsidP="00D04DA9">
            <w:pPr>
              <w:jc w:val="center"/>
            </w:pPr>
            <w:r w:rsidRPr="00D04DA9">
              <w:t>0.4</w:t>
            </w:r>
          </w:p>
        </w:tc>
        <w:tc>
          <w:tcPr>
            <w:tcW w:w="421" w:type="pct"/>
            <w:noWrap/>
            <w:vAlign w:val="center"/>
            <w:hideMark/>
          </w:tcPr>
          <w:p w:rsidR="00D04DA9" w:rsidRPr="00D04DA9" w:rsidRDefault="00D04DA9" w:rsidP="00D04DA9">
            <w:pPr>
              <w:jc w:val="center"/>
            </w:pPr>
            <w:r w:rsidRPr="00D04DA9">
              <w:t>0.7</w:t>
            </w:r>
          </w:p>
        </w:tc>
        <w:tc>
          <w:tcPr>
            <w:tcW w:w="421" w:type="pct"/>
            <w:noWrap/>
            <w:vAlign w:val="center"/>
            <w:hideMark/>
          </w:tcPr>
          <w:p w:rsidR="00D04DA9" w:rsidRPr="00D04DA9" w:rsidRDefault="00D04DA9" w:rsidP="00D04DA9">
            <w:pPr>
              <w:jc w:val="center"/>
            </w:pPr>
            <w:r w:rsidRPr="00D04DA9">
              <w:t>0</w:t>
            </w:r>
            <w:r w:rsidR="004F00E0">
              <w:t>.0</w:t>
            </w:r>
          </w:p>
        </w:tc>
        <w:tc>
          <w:tcPr>
            <w:tcW w:w="421" w:type="pct"/>
            <w:noWrap/>
            <w:vAlign w:val="center"/>
            <w:hideMark/>
          </w:tcPr>
          <w:p w:rsidR="00D04DA9" w:rsidRPr="00D04DA9" w:rsidRDefault="00D04DA9" w:rsidP="00D04DA9">
            <w:pPr>
              <w:jc w:val="center"/>
            </w:pPr>
            <w:r w:rsidRPr="00D04DA9">
              <w:t>0.5</w:t>
            </w:r>
          </w:p>
        </w:tc>
        <w:tc>
          <w:tcPr>
            <w:tcW w:w="421" w:type="pct"/>
            <w:noWrap/>
            <w:vAlign w:val="center"/>
            <w:hideMark/>
          </w:tcPr>
          <w:p w:rsidR="00D04DA9" w:rsidRPr="00D04DA9" w:rsidRDefault="00D04DA9" w:rsidP="00D04DA9">
            <w:pPr>
              <w:jc w:val="center"/>
            </w:pPr>
            <w:r w:rsidRPr="00D04DA9">
              <w:t>0.7</w:t>
            </w:r>
          </w:p>
        </w:tc>
        <w:tc>
          <w:tcPr>
            <w:tcW w:w="421" w:type="pct"/>
            <w:noWrap/>
            <w:vAlign w:val="center"/>
            <w:hideMark/>
          </w:tcPr>
          <w:p w:rsidR="00D04DA9" w:rsidRPr="00D04DA9" w:rsidRDefault="00D04DA9" w:rsidP="00D04DA9">
            <w:pPr>
              <w:jc w:val="center"/>
            </w:pPr>
            <w:r w:rsidRPr="00D04DA9">
              <w:t>0.6</w:t>
            </w:r>
          </w:p>
        </w:tc>
      </w:tr>
    </w:tbl>
    <w:p w:rsidR="00CF2BF6" w:rsidRDefault="00CF2BF6" w:rsidP="00E96A23">
      <w:pPr>
        <w:pStyle w:val="Heading1"/>
      </w:pPr>
      <w:r>
        <w:t>Question 8 (5 points)</w:t>
      </w:r>
    </w:p>
    <w:p w:rsidR="00FB0447" w:rsidRPr="00FB0447" w:rsidRDefault="00FB0447" w:rsidP="00FB0447">
      <w:r>
        <w:t xml:space="preserve">Using the table shown in Question 7, </w:t>
      </w:r>
      <w:r w:rsidR="00D30804">
        <w:t xml:space="preserve">please </w:t>
      </w:r>
      <w:r>
        <w:t xml:space="preserve">calculate the Misclassification Rates for that model using the observed Event proportion as the threshold.  </w:t>
      </w:r>
      <w:r w:rsidR="0053671F">
        <w:t>If the predicted event probability is greater than or equal to the threshold, then an event is predicted, otherwise a</w:t>
      </w:r>
      <w:bookmarkStart w:id="0" w:name="_GoBack"/>
      <w:bookmarkEnd w:id="0"/>
      <w:r w:rsidR="0053671F">
        <w:t xml:space="preserve"> non-event is predicted. </w:t>
      </w:r>
      <w:r>
        <w:t>Please give your answer up to four decimal places.</w:t>
      </w:r>
    </w:p>
    <w:p w:rsidR="00CF2BF6" w:rsidRDefault="00CF2BF6" w:rsidP="00E96A23">
      <w:pPr>
        <w:pStyle w:val="Heading1"/>
      </w:pPr>
      <w:r>
        <w:t>Question 9 (5 points)</w:t>
      </w:r>
    </w:p>
    <w:p w:rsidR="003225B4" w:rsidRPr="003225B4" w:rsidRDefault="00D30804" w:rsidP="003225B4">
      <w:r>
        <w:t xml:space="preserve">Suppose there are </w:t>
      </w:r>
      <w:r w:rsidR="003225B4">
        <w:t>50</w:t>
      </w:r>
      <w:r w:rsidR="003225B4" w:rsidRPr="003225B4">
        <w:t xml:space="preserve"> unique items in the universal set</w:t>
      </w:r>
      <w:r w:rsidR="003225B4">
        <w:t xml:space="preserve">, how many 4-itemset can you </w:t>
      </w:r>
      <w:r w:rsidR="003225B4" w:rsidRPr="003225B4">
        <w:t>possibl</w:t>
      </w:r>
      <w:r w:rsidR="003225B4">
        <w:t>y generate?</w:t>
      </w:r>
    </w:p>
    <w:p w:rsidR="00CF2BF6" w:rsidRDefault="00CF2BF6" w:rsidP="00E96A23">
      <w:pPr>
        <w:pStyle w:val="Heading1"/>
      </w:pPr>
      <w:r>
        <w:t>Question 10 (5 points)</w:t>
      </w:r>
    </w:p>
    <w:p w:rsidR="00337F5A" w:rsidRDefault="00337F5A" w:rsidP="00337F5A">
      <w:r>
        <w:t>We built a model to predict the outcome of a binary target variable.</w:t>
      </w:r>
      <w:r w:rsidR="00E467B6">
        <w:t xml:space="preserve">  Based on the predicted event probabilities for 4,217 observations, we have </w:t>
      </w:r>
      <w:r w:rsidR="00D30804">
        <w:t>partially completed the</w:t>
      </w:r>
      <w:r w:rsidR="00E467B6">
        <w:t xml:space="preserve"> Gain and Lift Summary table.  The Decile N and the Gain N rows are filled in as below.</w:t>
      </w:r>
      <w:r w:rsidR="00D30804">
        <w:t xml:space="preserve">  Please calculate the Accumulated Lift value of the fourth decile (i.e., Decile 4).  Please give your answer up to four decimal places.</w:t>
      </w:r>
    </w:p>
    <w:tbl>
      <w:tblPr>
        <w:tblStyle w:val="TableGrid"/>
        <w:tblW w:w="5000" w:type="pct"/>
        <w:tblLook w:val="04A0" w:firstRow="1" w:lastRow="0" w:firstColumn="1" w:lastColumn="0" w:noHBand="0" w:noVBand="1"/>
      </w:tblPr>
      <w:tblGrid>
        <w:gridCol w:w="1383"/>
        <w:gridCol w:w="796"/>
        <w:gridCol w:w="796"/>
        <w:gridCol w:w="796"/>
        <w:gridCol w:w="797"/>
        <w:gridCol w:w="797"/>
        <w:gridCol w:w="797"/>
        <w:gridCol w:w="797"/>
        <w:gridCol w:w="797"/>
        <w:gridCol w:w="797"/>
        <w:gridCol w:w="797"/>
      </w:tblGrid>
      <w:tr w:rsidR="00E467B6" w:rsidRPr="00E467B6" w:rsidTr="00E467B6">
        <w:trPr>
          <w:trHeight w:val="300"/>
        </w:trPr>
        <w:tc>
          <w:tcPr>
            <w:tcW w:w="740" w:type="pct"/>
            <w:noWrap/>
            <w:vAlign w:val="center"/>
            <w:hideMark/>
          </w:tcPr>
          <w:p w:rsidR="00E467B6" w:rsidRPr="00E467B6" w:rsidRDefault="00E467B6" w:rsidP="00E467B6">
            <w:pPr>
              <w:rPr>
                <w:b/>
              </w:rPr>
            </w:pPr>
            <w:r w:rsidRPr="00E467B6">
              <w:rPr>
                <w:b/>
              </w:rPr>
              <w:t>Decile</w:t>
            </w:r>
          </w:p>
        </w:tc>
        <w:tc>
          <w:tcPr>
            <w:tcW w:w="426" w:type="pct"/>
            <w:noWrap/>
            <w:vAlign w:val="center"/>
            <w:hideMark/>
          </w:tcPr>
          <w:p w:rsidR="00E467B6" w:rsidRPr="00E467B6" w:rsidRDefault="00E467B6" w:rsidP="00E467B6">
            <w:pPr>
              <w:jc w:val="right"/>
            </w:pPr>
            <w:r w:rsidRPr="00E467B6">
              <w:t>1</w:t>
            </w:r>
          </w:p>
        </w:tc>
        <w:tc>
          <w:tcPr>
            <w:tcW w:w="426" w:type="pct"/>
            <w:noWrap/>
            <w:vAlign w:val="center"/>
            <w:hideMark/>
          </w:tcPr>
          <w:p w:rsidR="00E467B6" w:rsidRPr="00E467B6" w:rsidRDefault="00E467B6" w:rsidP="00E467B6">
            <w:pPr>
              <w:jc w:val="right"/>
            </w:pPr>
            <w:r w:rsidRPr="00E467B6">
              <w:t>2</w:t>
            </w:r>
          </w:p>
        </w:tc>
        <w:tc>
          <w:tcPr>
            <w:tcW w:w="426" w:type="pct"/>
            <w:noWrap/>
            <w:vAlign w:val="center"/>
            <w:hideMark/>
          </w:tcPr>
          <w:p w:rsidR="00E467B6" w:rsidRPr="00E467B6" w:rsidRDefault="00E467B6" w:rsidP="00E467B6">
            <w:pPr>
              <w:jc w:val="right"/>
            </w:pPr>
            <w:r w:rsidRPr="00E467B6">
              <w:t>3</w:t>
            </w:r>
          </w:p>
        </w:tc>
        <w:tc>
          <w:tcPr>
            <w:tcW w:w="426" w:type="pct"/>
            <w:noWrap/>
            <w:vAlign w:val="center"/>
            <w:hideMark/>
          </w:tcPr>
          <w:p w:rsidR="00E467B6" w:rsidRPr="00E467B6" w:rsidRDefault="00E467B6" w:rsidP="00E467B6">
            <w:pPr>
              <w:jc w:val="right"/>
            </w:pPr>
            <w:r w:rsidRPr="00E467B6">
              <w:t>4</w:t>
            </w:r>
          </w:p>
        </w:tc>
        <w:tc>
          <w:tcPr>
            <w:tcW w:w="426" w:type="pct"/>
            <w:noWrap/>
            <w:vAlign w:val="center"/>
            <w:hideMark/>
          </w:tcPr>
          <w:p w:rsidR="00E467B6" w:rsidRPr="00E467B6" w:rsidRDefault="00E467B6" w:rsidP="00E467B6">
            <w:pPr>
              <w:jc w:val="right"/>
            </w:pPr>
            <w:r w:rsidRPr="00E467B6">
              <w:t>5</w:t>
            </w:r>
          </w:p>
        </w:tc>
        <w:tc>
          <w:tcPr>
            <w:tcW w:w="426" w:type="pct"/>
            <w:noWrap/>
            <w:vAlign w:val="center"/>
            <w:hideMark/>
          </w:tcPr>
          <w:p w:rsidR="00E467B6" w:rsidRPr="00E467B6" w:rsidRDefault="00E467B6" w:rsidP="00E467B6">
            <w:pPr>
              <w:jc w:val="right"/>
            </w:pPr>
            <w:r w:rsidRPr="00E467B6">
              <w:t>6</w:t>
            </w:r>
          </w:p>
        </w:tc>
        <w:tc>
          <w:tcPr>
            <w:tcW w:w="426" w:type="pct"/>
            <w:noWrap/>
            <w:vAlign w:val="center"/>
            <w:hideMark/>
          </w:tcPr>
          <w:p w:rsidR="00E467B6" w:rsidRPr="00E467B6" w:rsidRDefault="00E467B6" w:rsidP="00E467B6">
            <w:pPr>
              <w:jc w:val="right"/>
            </w:pPr>
            <w:r w:rsidRPr="00E467B6">
              <w:t>7</w:t>
            </w:r>
          </w:p>
        </w:tc>
        <w:tc>
          <w:tcPr>
            <w:tcW w:w="426" w:type="pct"/>
            <w:noWrap/>
            <w:vAlign w:val="center"/>
            <w:hideMark/>
          </w:tcPr>
          <w:p w:rsidR="00E467B6" w:rsidRPr="00E467B6" w:rsidRDefault="00E467B6" w:rsidP="00E467B6">
            <w:pPr>
              <w:jc w:val="right"/>
            </w:pPr>
            <w:r w:rsidRPr="00E467B6">
              <w:t>8</w:t>
            </w:r>
          </w:p>
        </w:tc>
        <w:tc>
          <w:tcPr>
            <w:tcW w:w="426" w:type="pct"/>
            <w:noWrap/>
            <w:vAlign w:val="center"/>
            <w:hideMark/>
          </w:tcPr>
          <w:p w:rsidR="00E467B6" w:rsidRPr="00E467B6" w:rsidRDefault="00E467B6" w:rsidP="00E467B6">
            <w:pPr>
              <w:jc w:val="right"/>
            </w:pPr>
            <w:r w:rsidRPr="00E467B6">
              <w:t>9</w:t>
            </w:r>
          </w:p>
        </w:tc>
        <w:tc>
          <w:tcPr>
            <w:tcW w:w="426" w:type="pct"/>
            <w:noWrap/>
            <w:vAlign w:val="center"/>
            <w:hideMark/>
          </w:tcPr>
          <w:p w:rsidR="00E467B6" w:rsidRPr="00E467B6" w:rsidRDefault="00E467B6" w:rsidP="00E467B6">
            <w:pPr>
              <w:jc w:val="right"/>
            </w:pPr>
            <w:r w:rsidRPr="00E467B6">
              <w:t>10</w:t>
            </w:r>
          </w:p>
        </w:tc>
      </w:tr>
      <w:tr w:rsidR="00E467B6" w:rsidRPr="00E467B6" w:rsidTr="00E467B6">
        <w:trPr>
          <w:trHeight w:val="300"/>
        </w:trPr>
        <w:tc>
          <w:tcPr>
            <w:tcW w:w="740" w:type="pct"/>
            <w:noWrap/>
            <w:vAlign w:val="center"/>
            <w:hideMark/>
          </w:tcPr>
          <w:p w:rsidR="00E467B6" w:rsidRPr="00E467B6" w:rsidRDefault="00E467B6" w:rsidP="00E467B6">
            <w:pPr>
              <w:rPr>
                <w:b/>
              </w:rPr>
            </w:pPr>
            <w:r w:rsidRPr="00E467B6">
              <w:rPr>
                <w:b/>
              </w:rPr>
              <w:t>Decile N</w:t>
            </w:r>
          </w:p>
        </w:tc>
        <w:tc>
          <w:tcPr>
            <w:tcW w:w="426" w:type="pct"/>
            <w:noWrap/>
            <w:vAlign w:val="center"/>
            <w:hideMark/>
          </w:tcPr>
          <w:p w:rsidR="00E467B6" w:rsidRPr="00E467B6" w:rsidRDefault="00E467B6" w:rsidP="00E467B6">
            <w:pPr>
              <w:jc w:val="right"/>
            </w:pPr>
            <w:r w:rsidRPr="00E467B6">
              <w:t>421</w:t>
            </w:r>
          </w:p>
        </w:tc>
        <w:tc>
          <w:tcPr>
            <w:tcW w:w="426" w:type="pct"/>
            <w:noWrap/>
            <w:vAlign w:val="center"/>
            <w:hideMark/>
          </w:tcPr>
          <w:p w:rsidR="00E467B6" w:rsidRPr="00E467B6" w:rsidRDefault="00E467B6" w:rsidP="00E467B6">
            <w:pPr>
              <w:jc w:val="right"/>
            </w:pPr>
            <w:r w:rsidRPr="00E467B6">
              <w:t>422</w:t>
            </w:r>
          </w:p>
        </w:tc>
        <w:tc>
          <w:tcPr>
            <w:tcW w:w="426" w:type="pct"/>
            <w:noWrap/>
            <w:vAlign w:val="center"/>
            <w:hideMark/>
          </w:tcPr>
          <w:p w:rsidR="00E467B6" w:rsidRPr="00E467B6" w:rsidRDefault="00E467B6" w:rsidP="00E467B6">
            <w:pPr>
              <w:jc w:val="right"/>
            </w:pPr>
            <w:r w:rsidRPr="00E467B6">
              <w:t>422</w:t>
            </w:r>
          </w:p>
        </w:tc>
        <w:tc>
          <w:tcPr>
            <w:tcW w:w="426" w:type="pct"/>
            <w:noWrap/>
            <w:vAlign w:val="center"/>
            <w:hideMark/>
          </w:tcPr>
          <w:p w:rsidR="00E467B6" w:rsidRPr="00E467B6" w:rsidRDefault="00E467B6" w:rsidP="00E467B6">
            <w:pPr>
              <w:jc w:val="right"/>
            </w:pPr>
            <w:r w:rsidRPr="00E467B6">
              <w:t>422</w:t>
            </w:r>
          </w:p>
        </w:tc>
        <w:tc>
          <w:tcPr>
            <w:tcW w:w="426" w:type="pct"/>
            <w:noWrap/>
            <w:vAlign w:val="center"/>
            <w:hideMark/>
          </w:tcPr>
          <w:p w:rsidR="00E467B6" w:rsidRPr="00E467B6" w:rsidRDefault="00E467B6" w:rsidP="00E467B6">
            <w:pPr>
              <w:jc w:val="right"/>
            </w:pPr>
            <w:r w:rsidRPr="00E467B6">
              <w:t>421</w:t>
            </w:r>
          </w:p>
        </w:tc>
        <w:tc>
          <w:tcPr>
            <w:tcW w:w="426" w:type="pct"/>
            <w:noWrap/>
            <w:vAlign w:val="center"/>
            <w:hideMark/>
          </w:tcPr>
          <w:p w:rsidR="00E467B6" w:rsidRPr="00E467B6" w:rsidRDefault="00E467B6" w:rsidP="00E467B6">
            <w:pPr>
              <w:jc w:val="right"/>
            </w:pPr>
            <w:r w:rsidRPr="00E467B6">
              <w:t>422</w:t>
            </w:r>
          </w:p>
        </w:tc>
        <w:tc>
          <w:tcPr>
            <w:tcW w:w="426" w:type="pct"/>
            <w:noWrap/>
            <w:vAlign w:val="center"/>
            <w:hideMark/>
          </w:tcPr>
          <w:p w:rsidR="00E467B6" w:rsidRPr="00E467B6" w:rsidRDefault="00E467B6" w:rsidP="00E467B6">
            <w:pPr>
              <w:jc w:val="right"/>
            </w:pPr>
            <w:r w:rsidRPr="00E467B6">
              <w:t>422</w:t>
            </w:r>
          </w:p>
        </w:tc>
        <w:tc>
          <w:tcPr>
            <w:tcW w:w="426" w:type="pct"/>
            <w:noWrap/>
            <w:vAlign w:val="center"/>
            <w:hideMark/>
          </w:tcPr>
          <w:p w:rsidR="00E467B6" w:rsidRPr="00E467B6" w:rsidRDefault="00E467B6" w:rsidP="00E467B6">
            <w:pPr>
              <w:jc w:val="right"/>
            </w:pPr>
            <w:r w:rsidRPr="00E467B6">
              <w:t>422</w:t>
            </w:r>
          </w:p>
        </w:tc>
        <w:tc>
          <w:tcPr>
            <w:tcW w:w="426" w:type="pct"/>
            <w:noWrap/>
            <w:vAlign w:val="center"/>
            <w:hideMark/>
          </w:tcPr>
          <w:p w:rsidR="00E467B6" w:rsidRPr="00E467B6" w:rsidRDefault="00E467B6" w:rsidP="00E467B6">
            <w:pPr>
              <w:jc w:val="right"/>
            </w:pPr>
            <w:r w:rsidRPr="00E467B6">
              <w:t>422</w:t>
            </w:r>
          </w:p>
        </w:tc>
        <w:tc>
          <w:tcPr>
            <w:tcW w:w="426" w:type="pct"/>
            <w:noWrap/>
            <w:vAlign w:val="center"/>
            <w:hideMark/>
          </w:tcPr>
          <w:p w:rsidR="00E467B6" w:rsidRPr="00E467B6" w:rsidRDefault="00E467B6" w:rsidP="00E467B6">
            <w:pPr>
              <w:jc w:val="right"/>
            </w:pPr>
            <w:r w:rsidRPr="00E467B6">
              <w:t>421</w:t>
            </w:r>
          </w:p>
        </w:tc>
      </w:tr>
      <w:tr w:rsidR="00E467B6" w:rsidRPr="00E467B6" w:rsidTr="00E467B6">
        <w:trPr>
          <w:trHeight w:val="300"/>
        </w:trPr>
        <w:tc>
          <w:tcPr>
            <w:tcW w:w="740" w:type="pct"/>
            <w:noWrap/>
            <w:vAlign w:val="center"/>
            <w:hideMark/>
          </w:tcPr>
          <w:p w:rsidR="00E467B6" w:rsidRPr="00E467B6" w:rsidRDefault="00E467B6" w:rsidP="00E467B6">
            <w:pPr>
              <w:rPr>
                <w:b/>
              </w:rPr>
            </w:pPr>
            <w:r w:rsidRPr="00E467B6">
              <w:rPr>
                <w:b/>
              </w:rPr>
              <w:t>Gain N</w:t>
            </w:r>
          </w:p>
        </w:tc>
        <w:tc>
          <w:tcPr>
            <w:tcW w:w="426" w:type="pct"/>
            <w:noWrap/>
            <w:vAlign w:val="center"/>
            <w:hideMark/>
          </w:tcPr>
          <w:p w:rsidR="00E467B6" w:rsidRPr="00E467B6" w:rsidRDefault="00E467B6" w:rsidP="00E467B6">
            <w:pPr>
              <w:jc w:val="right"/>
            </w:pPr>
            <w:r w:rsidRPr="00E467B6">
              <w:t>155</w:t>
            </w:r>
          </w:p>
        </w:tc>
        <w:tc>
          <w:tcPr>
            <w:tcW w:w="426" w:type="pct"/>
            <w:noWrap/>
            <w:vAlign w:val="center"/>
            <w:hideMark/>
          </w:tcPr>
          <w:p w:rsidR="00E467B6" w:rsidRPr="00E467B6" w:rsidRDefault="00E467B6" w:rsidP="00E467B6">
            <w:pPr>
              <w:jc w:val="right"/>
            </w:pPr>
            <w:r w:rsidRPr="00E467B6">
              <w:t>52</w:t>
            </w:r>
          </w:p>
        </w:tc>
        <w:tc>
          <w:tcPr>
            <w:tcW w:w="426" w:type="pct"/>
            <w:noWrap/>
            <w:vAlign w:val="center"/>
            <w:hideMark/>
          </w:tcPr>
          <w:p w:rsidR="00E467B6" w:rsidRPr="00E467B6" w:rsidRDefault="00E467B6" w:rsidP="00E467B6">
            <w:pPr>
              <w:jc w:val="right"/>
            </w:pPr>
            <w:r w:rsidRPr="00E467B6">
              <w:t>26</w:t>
            </w:r>
          </w:p>
        </w:tc>
        <w:tc>
          <w:tcPr>
            <w:tcW w:w="426" w:type="pct"/>
            <w:noWrap/>
            <w:vAlign w:val="center"/>
            <w:hideMark/>
          </w:tcPr>
          <w:p w:rsidR="00E467B6" w:rsidRPr="00E467B6" w:rsidRDefault="00E467B6" w:rsidP="00E467B6">
            <w:pPr>
              <w:jc w:val="right"/>
            </w:pPr>
            <w:r w:rsidRPr="00E467B6">
              <w:t>19</w:t>
            </w:r>
          </w:p>
        </w:tc>
        <w:tc>
          <w:tcPr>
            <w:tcW w:w="426" w:type="pct"/>
            <w:noWrap/>
            <w:vAlign w:val="center"/>
            <w:hideMark/>
          </w:tcPr>
          <w:p w:rsidR="00E467B6" w:rsidRPr="00E467B6" w:rsidRDefault="00E467B6" w:rsidP="00E467B6">
            <w:pPr>
              <w:jc w:val="right"/>
            </w:pPr>
            <w:r w:rsidRPr="00E467B6">
              <w:t>22</w:t>
            </w:r>
          </w:p>
        </w:tc>
        <w:tc>
          <w:tcPr>
            <w:tcW w:w="426" w:type="pct"/>
            <w:noWrap/>
            <w:vAlign w:val="center"/>
            <w:hideMark/>
          </w:tcPr>
          <w:p w:rsidR="00E467B6" w:rsidRPr="00E467B6" w:rsidRDefault="00E467B6" w:rsidP="00E467B6">
            <w:pPr>
              <w:jc w:val="right"/>
            </w:pPr>
            <w:r w:rsidRPr="00E467B6">
              <w:t>27</w:t>
            </w:r>
          </w:p>
        </w:tc>
        <w:tc>
          <w:tcPr>
            <w:tcW w:w="426" w:type="pct"/>
            <w:noWrap/>
            <w:vAlign w:val="center"/>
            <w:hideMark/>
          </w:tcPr>
          <w:p w:rsidR="00E467B6" w:rsidRPr="00E467B6" w:rsidRDefault="00E467B6" w:rsidP="00E467B6">
            <w:pPr>
              <w:jc w:val="right"/>
            </w:pPr>
            <w:r w:rsidRPr="00E467B6">
              <w:t>24</w:t>
            </w:r>
          </w:p>
        </w:tc>
        <w:tc>
          <w:tcPr>
            <w:tcW w:w="426" w:type="pct"/>
            <w:noWrap/>
            <w:vAlign w:val="center"/>
            <w:hideMark/>
          </w:tcPr>
          <w:p w:rsidR="00E467B6" w:rsidRPr="00E467B6" w:rsidRDefault="00E467B6" w:rsidP="00E467B6">
            <w:pPr>
              <w:jc w:val="right"/>
            </w:pPr>
            <w:r w:rsidRPr="00E467B6">
              <w:t>19</w:t>
            </w:r>
          </w:p>
        </w:tc>
        <w:tc>
          <w:tcPr>
            <w:tcW w:w="426" w:type="pct"/>
            <w:noWrap/>
            <w:vAlign w:val="center"/>
            <w:hideMark/>
          </w:tcPr>
          <w:p w:rsidR="00E467B6" w:rsidRPr="00E467B6" w:rsidRDefault="00E467B6" w:rsidP="00E467B6">
            <w:pPr>
              <w:jc w:val="right"/>
            </w:pPr>
            <w:r w:rsidRPr="00E467B6">
              <w:t>18</w:t>
            </w:r>
          </w:p>
        </w:tc>
        <w:tc>
          <w:tcPr>
            <w:tcW w:w="426" w:type="pct"/>
            <w:noWrap/>
            <w:vAlign w:val="center"/>
            <w:hideMark/>
          </w:tcPr>
          <w:p w:rsidR="00E467B6" w:rsidRPr="00E467B6" w:rsidRDefault="00E467B6" w:rsidP="00E467B6">
            <w:pPr>
              <w:jc w:val="right"/>
            </w:pPr>
            <w:r w:rsidRPr="00E467B6">
              <w:t>22</w:t>
            </w:r>
          </w:p>
        </w:tc>
      </w:tr>
    </w:tbl>
    <w:p w:rsidR="00E467B6" w:rsidRDefault="00E467B6" w:rsidP="00337F5A"/>
    <w:p w:rsidR="00E467B6" w:rsidRPr="00337F5A" w:rsidRDefault="00E467B6" w:rsidP="00337F5A"/>
    <w:p w:rsidR="006F3C86" w:rsidRDefault="00E713AD" w:rsidP="006F3C86">
      <w:pPr>
        <w:pStyle w:val="Heading1"/>
      </w:pPr>
      <w:r>
        <w:lastRenderedPageBreak/>
        <w:t>Question 1</w:t>
      </w:r>
      <w:r w:rsidR="008A4EF5">
        <w:t>1</w:t>
      </w:r>
      <w:r>
        <w:t xml:space="preserve"> (</w:t>
      </w:r>
      <w:r w:rsidR="008A4EF5">
        <w:t>25</w:t>
      </w:r>
      <w:r w:rsidR="006F3C86">
        <w:t xml:space="preserve"> points)</w:t>
      </w:r>
    </w:p>
    <w:p w:rsidR="001A6125" w:rsidRDefault="00784FFC" w:rsidP="001A6125">
      <w:r>
        <w:t xml:space="preserve">You </w:t>
      </w:r>
      <w:r w:rsidR="001A6125">
        <w:t xml:space="preserve">can use </w:t>
      </w:r>
      <w:r>
        <w:t xml:space="preserve">the </w:t>
      </w:r>
      <w:r w:rsidR="001A6125">
        <w:t>Chicago’s 311 Service Request to report street potholes.  After a request has been received, the Department of Transportation will first assess the severity of the pothole, and then schedule road crew to fill up the pothole.  After the pothole is filled, the service request will be closed.</w:t>
      </w:r>
    </w:p>
    <w:p w:rsidR="00AE27CB" w:rsidRDefault="001A6125" w:rsidP="001A6125">
      <w:r>
        <w:t xml:space="preserve">You are provided with this CSV file </w:t>
      </w:r>
      <w:r w:rsidRPr="001A6125">
        <w:rPr>
          <w:b/>
        </w:rPr>
        <w:t>ChicagoCompletedPotHole</w:t>
      </w:r>
      <w:r w:rsidRPr="00434008">
        <w:rPr>
          <w:b/>
        </w:rPr>
        <w:t>.</w:t>
      </w:r>
      <w:r>
        <w:rPr>
          <w:b/>
        </w:rPr>
        <w:t>csv</w:t>
      </w:r>
      <w:r>
        <w:t xml:space="preserve"> for analyzing the city’s efforts to fill up street potholes. The data contains </w:t>
      </w:r>
      <w:r w:rsidR="00AE27CB">
        <w:t>17,912</w:t>
      </w:r>
      <w:r>
        <w:t xml:space="preserve"> observations.  Each observation represents a completed request which was created between </w:t>
      </w:r>
      <w:r w:rsidR="00AE27CB">
        <w:t>December 1, 2017</w:t>
      </w:r>
      <w:r>
        <w:t xml:space="preserve"> and </w:t>
      </w:r>
      <w:r w:rsidR="00AE27CB">
        <w:t>March 31, 2018</w:t>
      </w:r>
      <w:r>
        <w:t xml:space="preserve"> and was completed between </w:t>
      </w:r>
      <w:r w:rsidR="00AE27CB">
        <w:t>December 4, 2017</w:t>
      </w:r>
      <w:r>
        <w:t xml:space="preserve"> and </w:t>
      </w:r>
      <w:r w:rsidR="00AE27CB">
        <w:t>September 12</w:t>
      </w:r>
      <w:r>
        <w:t>, 2018. The data has the following seven variables:</w:t>
      </w:r>
    </w:p>
    <w:tbl>
      <w:tblPr>
        <w:tblStyle w:val="TableGrid"/>
        <w:tblW w:w="0" w:type="auto"/>
        <w:tblLook w:val="04A0" w:firstRow="1" w:lastRow="0" w:firstColumn="1" w:lastColumn="0" w:noHBand="0" w:noVBand="1"/>
      </w:tblPr>
      <w:tblGrid>
        <w:gridCol w:w="3568"/>
        <w:gridCol w:w="972"/>
        <w:gridCol w:w="4423"/>
      </w:tblGrid>
      <w:tr w:rsidR="00F6411C" w:rsidRPr="00312542" w:rsidTr="003318A2">
        <w:tc>
          <w:tcPr>
            <w:tcW w:w="0" w:type="auto"/>
          </w:tcPr>
          <w:p w:rsidR="00F6411C" w:rsidRPr="00360E28" w:rsidRDefault="00F6411C" w:rsidP="003318A2">
            <w:pPr>
              <w:pStyle w:val="ListParagraph"/>
              <w:ind w:left="0"/>
              <w:rPr>
                <w:b/>
              </w:rPr>
            </w:pPr>
            <w:r w:rsidRPr="00360E28">
              <w:rPr>
                <w:b/>
              </w:rPr>
              <w:t>Name</w:t>
            </w:r>
          </w:p>
        </w:tc>
        <w:tc>
          <w:tcPr>
            <w:tcW w:w="0" w:type="auto"/>
          </w:tcPr>
          <w:p w:rsidR="00F6411C" w:rsidRPr="00360E28" w:rsidRDefault="00F6411C" w:rsidP="003318A2">
            <w:pPr>
              <w:rPr>
                <w:b/>
              </w:rPr>
            </w:pPr>
            <w:r w:rsidRPr="00360E28">
              <w:rPr>
                <w:b/>
              </w:rPr>
              <w:t>Level</w:t>
            </w:r>
          </w:p>
        </w:tc>
        <w:tc>
          <w:tcPr>
            <w:tcW w:w="0" w:type="auto"/>
          </w:tcPr>
          <w:p w:rsidR="00F6411C" w:rsidRPr="00360E28" w:rsidRDefault="00F6411C" w:rsidP="003318A2">
            <w:pPr>
              <w:rPr>
                <w:b/>
              </w:rPr>
            </w:pPr>
            <w:r w:rsidRPr="00360E28">
              <w:rPr>
                <w:b/>
              </w:rPr>
              <w:t>Description</w:t>
            </w:r>
          </w:p>
        </w:tc>
      </w:tr>
      <w:tr w:rsidR="00F6411C" w:rsidRPr="00312542" w:rsidTr="003318A2">
        <w:tc>
          <w:tcPr>
            <w:tcW w:w="0" w:type="auto"/>
          </w:tcPr>
          <w:p w:rsidR="00F6411C" w:rsidRPr="00312542" w:rsidRDefault="00F6411C" w:rsidP="00F6411C">
            <w:pPr>
              <w:pStyle w:val="ListParagraph"/>
              <w:numPr>
                <w:ilvl w:val="0"/>
                <w:numId w:val="33"/>
              </w:numPr>
            </w:pPr>
            <w:r w:rsidRPr="00312542">
              <w:t>CASE_SEQUENCE</w:t>
            </w:r>
          </w:p>
        </w:tc>
        <w:tc>
          <w:tcPr>
            <w:tcW w:w="0" w:type="auto"/>
          </w:tcPr>
          <w:p w:rsidR="00F6411C" w:rsidRDefault="00F6411C" w:rsidP="003318A2">
            <w:r>
              <w:t>Nominal</w:t>
            </w:r>
          </w:p>
        </w:tc>
        <w:tc>
          <w:tcPr>
            <w:tcW w:w="0" w:type="auto"/>
          </w:tcPr>
          <w:p w:rsidR="00F6411C" w:rsidRPr="00312542" w:rsidRDefault="00F6411C" w:rsidP="003318A2">
            <w:r>
              <w:t>A</w:t>
            </w:r>
            <w:r w:rsidRPr="00312542">
              <w:t xml:space="preserve"> unique index for identifying an observation</w:t>
            </w:r>
          </w:p>
        </w:tc>
      </w:tr>
      <w:tr w:rsidR="00F6411C" w:rsidRPr="00312542" w:rsidTr="003318A2">
        <w:tc>
          <w:tcPr>
            <w:tcW w:w="0" w:type="auto"/>
          </w:tcPr>
          <w:p w:rsidR="00F6411C" w:rsidRPr="00312542" w:rsidRDefault="00F6411C" w:rsidP="00F6411C">
            <w:pPr>
              <w:pStyle w:val="ListParagraph"/>
              <w:numPr>
                <w:ilvl w:val="0"/>
                <w:numId w:val="33"/>
              </w:numPr>
            </w:pPr>
            <w:r w:rsidRPr="00312542">
              <w:t>WARD</w:t>
            </w:r>
          </w:p>
        </w:tc>
        <w:tc>
          <w:tcPr>
            <w:tcW w:w="0" w:type="auto"/>
          </w:tcPr>
          <w:p w:rsidR="00F6411C" w:rsidRDefault="00F6411C" w:rsidP="003318A2">
            <w:r>
              <w:t>Nominal</w:t>
            </w:r>
          </w:p>
        </w:tc>
        <w:tc>
          <w:tcPr>
            <w:tcW w:w="0" w:type="auto"/>
          </w:tcPr>
          <w:p w:rsidR="00F6411C" w:rsidRPr="00312542" w:rsidRDefault="00F6411C" w:rsidP="003318A2">
            <w:r w:rsidRPr="00312542">
              <w:t>Chicago’s ward number from 1 to 50</w:t>
            </w:r>
          </w:p>
        </w:tc>
      </w:tr>
      <w:tr w:rsidR="00F6411C" w:rsidRPr="00312542" w:rsidTr="003318A2">
        <w:tc>
          <w:tcPr>
            <w:tcW w:w="0" w:type="auto"/>
          </w:tcPr>
          <w:p w:rsidR="00F6411C" w:rsidRPr="00312542" w:rsidRDefault="00F6411C" w:rsidP="00F6411C">
            <w:pPr>
              <w:pStyle w:val="ListParagraph"/>
              <w:numPr>
                <w:ilvl w:val="0"/>
                <w:numId w:val="33"/>
              </w:numPr>
            </w:pPr>
            <w:r w:rsidRPr="00312542">
              <w:t>CREATION_MONTH</w:t>
            </w:r>
          </w:p>
        </w:tc>
        <w:tc>
          <w:tcPr>
            <w:tcW w:w="0" w:type="auto"/>
          </w:tcPr>
          <w:p w:rsidR="00F6411C" w:rsidRDefault="00F6411C" w:rsidP="003318A2">
            <w:r>
              <w:t>Nominal</w:t>
            </w:r>
          </w:p>
        </w:tc>
        <w:tc>
          <w:tcPr>
            <w:tcW w:w="0" w:type="auto"/>
          </w:tcPr>
          <w:p w:rsidR="00F6411C" w:rsidRPr="00312542" w:rsidRDefault="00F6411C" w:rsidP="003318A2">
            <w:r>
              <w:t>C</w:t>
            </w:r>
            <w:r w:rsidRPr="00312542">
              <w:t>alendar month</w:t>
            </w:r>
            <w:r>
              <w:t xml:space="preserve"> when the request was created</w:t>
            </w:r>
          </w:p>
        </w:tc>
      </w:tr>
      <w:tr w:rsidR="00F6411C" w:rsidRPr="00312542" w:rsidTr="003318A2">
        <w:tc>
          <w:tcPr>
            <w:tcW w:w="0" w:type="auto"/>
          </w:tcPr>
          <w:p w:rsidR="00F6411C" w:rsidRPr="00312542" w:rsidRDefault="00F6411C" w:rsidP="00F6411C">
            <w:pPr>
              <w:pStyle w:val="ListParagraph"/>
              <w:numPr>
                <w:ilvl w:val="0"/>
                <w:numId w:val="33"/>
              </w:numPr>
            </w:pPr>
            <w:r w:rsidRPr="00312542">
              <w:t>N_POTHOLES_FILLED_ON_BLOCK</w:t>
            </w:r>
          </w:p>
        </w:tc>
        <w:tc>
          <w:tcPr>
            <w:tcW w:w="0" w:type="auto"/>
          </w:tcPr>
          <w:p w:rsidR="00F6411C" w:rsidRDefault="00F6411C" w:rsidP="003318A2">
            <w:r>
              <w:t>Interval</w:t>
            </w:r>
          </w:p>
        </w:tc>
        <w:tc>
          <w:tcPr>
            <w:tcW w:w="0" w:type="auto"/>
          </w:tcPr>
          <w:p w:rsidR="00F6411C" w:rsidRPr="00312542" w:rsidRDefault="00F6411C" w:rsidP="003318A2">
            <w:r>
              <w:t xml:space="preserve">Number of potholes filled on the city block </w:t>
            </w:r>
          </w:p>
        </w:tc>
      </w:tr>
      <w:tr w:rsidR="00F6411C" w:rsidRPr="00312542" w:rsidTr="003318A2">
        <w:tc>
          <w:tcPr>
            <w:tcW w:w="0" w:type="auto"/>
          </w:tcPr>
          <w:p w:rsidR="00F6411C" w:rsidRPr="00312542" w:rsidRDefault="00F6411C" w:rsidP="00F6411C">
            <w:pPr>
              <w:pStyle w:val="ListParagraph"/>
              <w:numPr>
                <w:ilvl w:val="0"/>
                <w:numId w:val="33"/>
              </w:numPr>
            </w:pPr>
            <w:r w:rsidRPr="00312542">
              <w:t>N_DAYS_FOR_COMPLETION</w:t>
            </w:r>
          </w:p>
        </w:tc>
        <w:tc>
          <w:tcPr>
            <w:tcW w:w="0" w:type="auto"/>
          </w:tcPr>
          <w:p w:rsidR="00F6411C" w:rsidRDefault="00F6411C" w:rsidP="003318A2">
            <w:r>
              <w:t>Interval</w:t>
            </w:r>
          </w:p>
        </w:tc>
        <w:tc>
          <w:tcPr>
            <w:tcW w:w="0" w:type="auto"/>
          </w:tcPr>
          <w:p w:rsidR="00F6411C" w:rsidRPr="00312542" w:rsidRDefault="00F6411C" w:rsidP="003318A2">
            <w:r>
              <w:t xml:space="preserve">Number of days </w:t>
            </w:r>
            <w:r w:rsidR="00AA4211">
              <w:t>elapsed until completion</w:t>
            </w:r>
          </w:p>
        </w:tc>
      </w:tr>
      <w:tr w:rsidR="00F6411C" w:rsidRPr="00312542" w:rsidTr="003318A2">
        <w:tc>
          <w:tcPr>
            <w:tcW w:w="0" w:type="auto"/>
          </w:tcPr>
          <w:p w:rsidR="00F6411C" w:rsidRPr="00312542" w:rsidRDefault="00F6411C" w:rsidP="00F6411C">
            <w:pPr>
              <w:pStyle w:val="ListParagraph"/>
              <w:numPr>
                <w:ilvl w:val="0"/>
                <w:numId w:val="33"/>
              </w:numPr>
            </w:pPr>
            <w:r w:rsidRPr="00312542">
              <w:t>LATITUDE</w:t>
            </w:r>
          </w:p>
        </w:tc>
        <w:tc>
          <w:tcPr>
            <w:tcW w:w="0" w:type="auto"/>
          </w:tcPr>
          <w:p w:rsidR="00F6411C" w:rsidRDefault="00F6411C" w:rsidP="003318A2">
            <w:r>
              <w:t>Interval</w:t>
            </w:r>
          </w:p>
        </w:tc>
        <w:tc>
          <w:tcPr>
            <w:tcW w:w="0" w:type="auto"/>
          </w:tcPr>
          <w:p w:rsidR="00F6411C" w:rsidRPr="00312542" w:rsidRDefault="00F6411C" w:rsidP="003318A2">
            <w:r>
              <w:t>Latitude of the city block</w:t>
            </w:r>
          </w:p>
        </w:tc>
      </w:tr>
      <w:tr w:rsidR="00F6411C" w:rsidRPr="00312542" w:rsidTr="003318A2">
        <w:tc>
          <w:tcPr>
            <w:tcW w:w="0" w:type="auto"/>
          </w:tcPr>
          <w:p w:rsidR="00F6411C" w:rsidRPr="00312542" w:rsidRDefault="00F6411C" w:rsidP="00F6411C">
            <w:pPr>
              <w:pStyle w:val="ListParagraph"/>
              <w:numPr>
                <w:ilvl w:val="0"/>
                <w:numId w:val="33"/>
              </w:numPr>
            </w:pPr>
            <w:r w:rsidRPr="00312542">
              <w:t>LONGITUDE</w:t>
            </w:r>
          </w:p>
        </w:tc>
        <w:tc>
          <w:tcPr>
            <w:tcW w:w="0" w:type="auto"/>
          </w:tcPr>
          <w:p w:rsidR="00F6411C" w:rsidRDefault="00F6411C" w:rsidP="003318A2">
            <w:r>
              <w:t>Interval</w:t>
            </w:r>
          </w:p>
        </w:tc>
        <w:tc>
          <w:tcPr>
            <w:tcW w:w="0" w:type="auto"/>
          </w:tcPr>
          <w:p w:rsidR="00F6411C" w:rsidRPr="00312542" w:rsidRDefault="00F6411C" w:rsidP="003318A2">
            <w:r>
              <w:t>Longitude of the city block</w:t>
            </w:r>
          </w:p>
        </w:tc>
      </w:tr>
    </w:tbl>
    <w:p w:rsidR="00360E28" w:rsidRDefault="00360E28" w:rsidP="00360E28">
      <w:pPr>
        <w:spacing w:before="160"/>
      </w:pPr>
      <w:r>
        <w:t xml:space="preserve">You </w:t>
      </w:r>
      <w:r w:rsidR="00A94BF7">
        <w:t xml:space="preserve">will </w:t>
      </w:r>
      <w:r>
        <w:t>first identify clusters in the data, and then use a classification tree to profile the clusters.  Here are the specifications for performing the analyses.</w:t>
      </w:r>
    </w:p>
    <w:p w:rsidR="00360E28" w:rsidRPr="00900D8E" w:rsidRDefault="00E83804" w:rsidP="00360E28">
      <w:pPr>
        <w:rPr>
          <w:b/>
        </w:rPr>
      </w:pPr>
      <w:r>
        <w:rPr>
          <w:b/>
        </w:rPr>
        <w:t xml:space="preserve">K-Means </w:t>
      </w:r>
      <w:r w:rsidR="00360E28" w:rsidRPr="00900D8E">
        <w:rPr>
          <w:b/>
        </w:rPr>
        <w:t>Clustering</w:t>
      </w:r>
    </w:p>
    <w:p w:rsidR="00360E28" w:rsidRDefault="00360E28" w:rsidP="00360E28">
      <w:pPr>
        <w:numPr>
          <w:ilvl w:val="0"/>
          <w:numId w:val="35"/>
        </w:numPr>
        <w:spacing w:after="0"/>
      </w:pPr>
      <w:r>
        <w:t>Use log</w:t>
      </w:r>
      <w:r w:rsidRPr="00360E28">
        <w:rPr>
          <w:vertAlign w:val="subscript"/>
        </w:rPr>
        <w:t>e</w:t>
      </w:r>
      <w:r>
        <w:t>(</w:t>
      </w:r>
      <w:r w:rsidRPr="00FF3E56">
        <w:t>N_POTHOLES_FILLED_ON_BLOCK</w:t>
      </w:r>
      <w:r>
        <w:t xml:space="preserve">), </w:t>
      </w:r>
      <w:proofErr w:type="gramStart"/>
      <w:r w:rsidR="00E83804">
        <w:t>log</w:t>
      </w:r>
      <w:r w:rsidR="00E83804" w:rsidRPr="00360E28">
        <w:rPr>
          <w:vertAlign w:val="subscript"/>
        </w:rPr>
        <w:t>e</w:t>
      </w:r>
      <w:r w:rsidR="00E83804">
        <w:t>(</w:t>
      </w:r>
      <w:proofErr w:type="gramEnd"/>
      <w:r>
        <w:t xml:space="preserve">1 + </w:t>
      </w:r>
      <w:r w:rsidRPr="00FF3E56">
        <w:t>N_DAYS_FOR_COMPLETION</w:t>
      </w:r>
      <w:r>
        <w:t xml:space="preserve">), </w:t>
      </w:r>
      <w:r w:rsidRPr="00312542">
        <w:t>LATITUDE</w:t>
      </w:r>
      <w:r>
        <w:t xml:space="preserve">, and </w:t>
      </w:r>
      <w:r w:rsidRPr="00312542">
        <w:t>LONGITUDE</w:t>
      </w:r>
      <w:r>
        <w:t xml:space="preserve"> (i.e., you need to perform the transformations before clustering)</w:t>
      </w:r>
    </w:p>
    <w:p w:rsidR="00360E28" w:rsidRDefault="00360E28" w:rsidP="00360E28">
      <w:pPr>
        <w:numPr>
          <w:ilvl w:val="0"/>
          <w:numId w:val="35"/>
        </w:numPr>
        <w:spacing w:after="0"/>
      </w:pPr>
      <w:r>
        <w:t>The maximum number of clusters is 1</w:t>
      </w:r>
      <w:r w:rsidR="00FE32FD">
        <w:t>0</w:t>
      </w:r>
      <w:r w:rsidR="00575432">
        <w:t xml:space="preserve"> and the minimum number of clusters is </w:t>
      </w:r>
      <w:r w:rsidR="00111431">
        <w:t>2</w:t>
      </w:r>
    </w:p>
    <w:p w:rsidR="00360E28" w:rsidRDefault="00360E28" w:rsidP="00360E28">
      <w:pPr>
        <w:numPr>
          <w:ilvl w:val="0"/>
          <w:numId w:val="35"/>
        </w:numPr>
        <w:spacing w:after="0"/>
      </w:pPr>
      <w:r>
        <w:t>The random seed is 201</w:t>
      </w:r>
      <w:r w:rsidR="00FE32FD">
        <w:t>90327</w:t>
      </w:r>
    </w:p>
    <w:p w:rsidR="00360E28" w:rsidRDefault="00360E28" w:rsidP="00360E28">
      <w:pPr>
        <w:numPr>
          <w:ilvl w:val="0"/>
          <w:numId w:val="35"/>
        </w:numPr>
      </w:pPr>
      <w:r>
        <w:t>Use both the Elbow and the Silhouette methods to determine the number of clusters</w:t>
      </w:r>
    </w:p>
    <w:p w:rsidR="00360E28" w:rsidRPr="00900D8E" w:rsidRDefault="00360E28" w:rsidP="00360E28">
      <w:pPr>
        <w:rPr>
          <w:b/>
        </w:rPr>
      </w:pPr>
      <w:r>
        <w:rPr>
          <w:b/>
        </w:rPr>
        <w:t>Classification Tree</w:t>
      </w:r>
    </w:p>
    <w:p w:rsidR="00360E28" w:rsidRDefault="001E4B08" w:rsidP="00360E28">
      <w:pPr>
        <w:numPr>
          <w:ilvl w:val="0"/>
          <w:numId w:val="34"/>
        </w:numPr>
        <w:spacing w:after="0"/>
      </w:pPr>
      <w:r>
        <w:t xml:space="preserve">Use </w:t>
      </w:r>
      <w:r w:rsidR="00360E28" w:rsidRPr="00B86CC8">
        <w:t>N_POTHOLES_FILLED_ON_BLOCK, N_DAYS_FOR_COMPLETION, LATITUDE, and LONGITUDE</w:t>
      </w:r>
      <w:r w:rsidR="00360E28">
        <w:t xml:space="preserve"> (</w:t>
      </w:r>
      <w:r>
        <w:t>without any transformations</w:t>
      </w:r>
      <w:r w:rsidR="00360E28">
        <w:t>)</w:t>
      </w:r>
      <w:r>
        <w:t xml:space="preserve"> as the predictors</w:t>
      </w:r>
    </w:p>
    <w:p w:rsidR="00360E28" w:rsidRDefault="00360E28" w:rsidP="00360E28">
      <w:pPr>
        <w:numPr>
          <w:ilvl w:val="0"/>
          <w:numId w:val="34"/>
        </w:numPr>
        <w:spacing w:after="0"/>
      </w:pPr>
      <w:r>
        <w:t>The maximum number of branches is 2</w:t>
      </w:r>
    </w:p>
    <w:p w:rsidR="00360E28" w:rsidRDefault="001E4B08" w:rsidP="00360E28">
      <w:pPr>
        <w:numPr>
          <w:ilvl w:val="0"/>
          <w:numId w:val="34"/>
        </w:numPr>
        <w:spacing w:after="0"/>
      </w:pPr>
      <w:r>
        <w:t>The maximum depth is 2</w:t>
      </w:r>
    </w:p>
    <w:p w:rsidR="00360E28" w:rsidRDefault="00360E28" w:rsidP="00360E28">
      <w:pPr>
        <w:numPr>
          <w:ilvl w:val="0"/>
          <w:numId w:val="34"/>
        </w:numPr>
        <w:spacing w:after="0"/>
      </w:pPr>
      <w:r>
        <w:t xml:space="preserve">The random seed is </w:t>
      </w:r>
      <w:r w:rsidR="001E4B08">
        <w:t>201</w:t>
      </w:r>
      <w:r w:rsidR="00FE32FD">
        <w:t>90327</w:t>
      </w:r>
      <w:r w:rsidRPr="00B86CC8">
        <w:t xml:space="preserve">. </w:t>
      </w:r>
    </w:p>
    <w:p w:rsidR="00360E28" w:rsidRDefault="00360E28" w:rsidP="00360E28">
      <w:pPr>
        <w:numPr>
          <w:ilvl w:val="0"/>
          <w:numId w:val="34"/>
        </w:numPr>
      </w:pPr>
      <w:r>
        <w:t xml:space="preserve">The grow criterion is </w:t>
      </w:r>
      <w:r w:rsidR="00436E20">
        <w:t>the Gini’s value</w:t>
      </w:r>
    </w:p>
    <w:p w:rsidR="00A94BF7" w:rsidRDefault="00A94BF7" w:rsidP="00A94BF7">
      <w:r>
        <w:t>Please answer the following questions.</w:t>
      </w:r>
    </w:p>
    <w:p w:rsidR="003E5CC2" w:rsidRDefault="00316085" w:rsidP="00A94BF7">
      <w:pPr>
        <w:pStyle w:val="ListParagraph"/>
        <w:numPr>
          <w:ilvl w:val="0"/>
          <w:numId w:val="10"/>
        </w:numPr>
      </w:pPr>
      <w:r>
        <w:t>(</w:t>
      </w:r>
      <w:r w:rsidR="008A4EF5">
        <w:t>5</w:t>
      </w:r>
      <w:r w:rsidR="00A94BF7">
        <w:t xml:space="preserve"> points) How many clusters </w:t>
      </w:r>
      <w:r w:rsidR="003E5CC2">
        <w:t>have</w:t>
      </w:r>
      <w:r w:rsidR="00A94BF7">
        <w:t xml:space="preserve"> you determine</w:t>
      </w:r>
      <w:r w:rsidR="003E5CC2">
        <w:t>d</w:t>
      </w:r>
      <w:r w:rsidR="00A94BF7">
        <w:t>?</w:t>
      </w:r>
      <w:r w:rsidR="00784FFC">
        <w:t xml:space="preserve">  Please provide the Elbow and the Silhouette charts and state your arguments.  The charts must be properly labeled.</w:t>
      </w:r>
    </w:p>
    <w:p w:rsidR="003E5CC2" w:rsidRDefault="00784FFC" w:rsidP="00A94BF7">
      <w:pPr>
        <w:pStyle w:val="ListParagraph"/>
        <w:numPr>
          <w:ilvl w:val="0"/>
          <w:numId w:val="10"/>
        </w:numPr>
      </w:pPr>
      <w:r>
        <w:t xml:space="preserve">(5 points) Generate a scatterplot of </w:t>
      </w:r>
      <w:r w:rsidRPr="006C7A2A">
        <w:t>LATITUDE</w:t>
      </w:r>
      <w:r>
        <w:t xml:space="preserve"> (y-axis) versus LONGITUDE (x-axis) using the Cluster ID as the color response variable.  You may need to adjust the marker size and set the aspect ratio to one in order to make the scatterplot more readable.</w:t>
      </w:r>
    </w:p>
    <w:p w:rsidR="00A94BF7" w:rsidRDefault="001F66A5" w:rsidP="00A94BF7">
      <w:pPr>
        <w:pStyle w:val="ListParagraph"/>
        <w:numPr>
          <w:ilvl w:val="0"/>
          <w:numId w:val="10"/>
        </w:numPr>
      </w:pPr>
      <w:r>
        <w:t>(</w:t>
      </w:r>
      <w:r w:rsidR="00FE32FD">
        <w:t>5</w:t>
      </w:r>
      <w:r w:rsidR="00A94BF7">
        <w:t xml:space="preserve"> points) How many leaves </w:t>
      </w:r>
      <w:r w:rsidR="003E5CC2">
        <w:t xml:space="preserve">in </w:t>
      </w:r>
      <w:r w:rsidR="00A94BF7">
        <w:t>you</w:t>
      </w:r>
      <w:r w:rsidR="003E5CC2">
        <w:t xml:space="preserve">r </w:t>
      </w:r>
      <w:r w:rsidR="00A94BF7">
        <w:t>classification tree?</w:t>
      </w:r>
      <w:r w:rsidR="008B3675">
        <w:t xml:space="preserve"> Please provide the properly labeled tree diagram.  </w:t>
      </w:r>
    </w:p>
    <w:p w:rsidR="00A94BF7" w:rsidRDefault="001F66A5" w:rsidP="00A94BF7">
      <w:pPr>
        <w:pStyle w:val="ListParagraph"/>
        <w:numPr>
          <w:ilvl w:val="0"/>
          <w:numId w:val="10"/>
        </w:numPr>
      </w:pPr>
      <w:r>
        <w:lastRenderedPageBreak/>
        <w:t>(5</w:t>
      </w:r>
      <w:r w:rsidR="00A94BF7">
        <w:t xml:space="preserve"> points) </w:t>
      </w:r>
      <w:r w:rsidR="003E5CC2">
        <w:t xml:space="preserve">What is </w:t>
      </w:r>
      <w:r w:rsidR="007356B4">
        <w:t xml:space="preserve">the </w:t>
      </w:r>
      <w:r w:rsidR="007A04CA">
        <w:t>Root Average</w:t>
      </w:r>
      <w:r>
        <w:t xml:space="preserve"> Squared Error </w:t>
      </w:r>
      <w:r w:rsidR="007356B4">
        <w:t>of your classification tree</w:t>
      </w:r>
      <w:r w:rsidR="003E5CC2">
        <w:t>?  Please give your answer up to four decimal places.</w:t>
      </w:r>
    </w:p>
    <w:p w:rsidR="00F6411C" w:rsidRDefault="00A94BF7" w:rsidP="00A94BF7">
      <w:pPr>
        <w:pStyle w:val="ListParagraph"/>
        <w:numPr>
          <w:ilvl w:val="0"/>
          <w:numId w:val="10"/>
        </w:numPr>
      </w:pPr>
      <w:r>
        <w:t>(</w:t>
      </w:r>
      <w:r w:rsidR="00FE32FD">
        <w:t>5</w:t>
      </w:r>
      <w:r>
        <w:t xml:space="preserve"> points) </w:t>
      </w:r>
      <w:r w:rsidR="007356B4">
        <w:t xml:space="preserve">Based on your classification tree, </w:t>
      </w:r>
      <w:r w:rsidR="00FE32FD">
        <w:t xml:space="preserve">please </w:t>
      </w:r>
      <w:r w:rsidR="007356B4">
        <w:t>d</w:t>
      </w:r>
      <w:r>
        <w:t xml:space="preserve">escribe the </w:t>
      </w:r>
      <w:r w:rsidR="007356B4">
        <w:t>profiles of the clusters</w:t>
      </w:r>
      <w:r w:rsidR="00605938">
        <w:t xml:space="preserve"> which are at least 9</w:t>
      </w:r>
      <w:r w:rsidR="00784FFC">
        <w:t>9</w:t>
      </w:r>
      <w:r w:rsidR="00605938">
        <w:t>% correctly classified by the classification tree.</w:t>
      </w:r>
    </w:p>
    <w:p w:rsidR="00676340" w:rsidRDefault="00676340">
      <w:r>
        <w:br w:type="page"/>
      </w:r>
    </w:p>
    <w:p w:rsidR="00676340" w:rsidRDefault="00676340" w:rsidP="00676340">
      <w:pPr>
        <w:pStyle w:val="Heading1"/>
      </w:pPr>
      <w:r>
        <w:lastRenderedPageBreak/>
        <w:t xml:space="preserve">Question </w:t>
      </w:r>
      <w:r w:rsidR="00605938">
        <w:t>1</w:t>
      </w:r>
      <w:r>
        <w:t>2 (</w:t>
      </w:r>
      <w:r w:rsidR="00FE32FD">
        <w:t>25</w:t>
      </w:r>
      <w:r>
        <w:t xml:space="preserve"> points)</w:t>
      </w:r>
    </w:p>
    <w:p w:rsidR="00676340" w:rsidRDefault="00D40FC6" w:rsidP="00676340">
      <w:pPr>
        <w:pStyle w:val="ListParagraph"/>
        <w:ind w:left="0"/>
      </w:pPr>
      <w:r>
        <w:t xml:space="preserve">In </w:t>
      </w:r>
      <w:r w:rsidR="002E5BDF">
        <w:t xml:space="preserve">the </w:t>
      </w:r>
      <w:r>
        <w:t xml:space="preserve">automobile industry, a common question is how likely a policy-holder will file a claim during the coverage period.  </w:t>
      </w:r>
      <w:r w:rsidR="00670FB6">
        <w:t>Your task is to bu</w:t>
      </w:r>
      <w:r w:rsidR="00E369A1">
        <w:t>ild</w:t>
      </w:r>
      <w:r w:rsidR="004655EB">
        <w:t xml:space="preserve"> </w:t>
      </w:r>
      <w:r w:rsidR="00AA09B0">
        <w:t>two</w:t>
      </w:r>
      <w:r w:rsidR="004655EB">
        <w:t xml:space="preserve"> models.  After evaluating and comparing the models, y</w:t>
      </w:r>
      <w:r w:rsidR="00E369A1">
        <w:t xml:space="preserve">ou will recommend the model that performs better.  </w:t>
      </w:r>
      <w:r>
        <w:t xml:space="preserve">In order to avoid discriminating policy-holders, we will use predictors that can be verified and are related to the risk exposures of the policy-holders.  The CSV file </w:t>
      </w:r>
      <w:r w:rsidRPr="00D40FC6">
        <w:t>policy_2001.csv</w:t>
      </w:r>
      <w:r>
        <w:t xml:space="preserve"> contains data about 6</w:t>
      </w:r>
      <w:r w:rsidR="00BB6F12">
        <w:t>17</w:t>
      </w:r>
      <w:r>
        <w:t xml:space="preserve"> policy-holders.  We will use only the following variables.</w:t>
      </w:r>
    </w:p>
    <w:p w:rsidR="00D40FC6" w:rsidRPr="00D40FC6" w:rsidRDefault="00D40FC6" w:rsidP="00D40FC6">
      <w:pPr>
        <w:rPr>
          <w:b/>
        </w:rPr>
      </w:pPr>
      <w:r w:rsidRPr="00D40FC6">
        <w:rPr>
          <w:b/>
        </w:rPr>
        <w:t>Target Variable</w:t>
      </w:r>
    </w:p>
    <w:p w:rsidR="00D40FC6" w:rsidRDefault="00D40FC6" w:rsidP="00D40FC6">
      <w:pPr>
        <w:numPr>
          <w:ilvl w:val="1"/>
          <w:numId w:val="36"/>
        </w:numPr>
        <w:ind w:left="792"/>
      </w:pPr>
      <w:r>
        <w:t xml:space="preserve">CLAIM_FLAG: </w:t>
      </w:r>
      <w:r w:rsidRPr="00D40FC6">
        <w:t>Claim Indicator</w:t>
      </w:r>
      <w:r>
        <w:t xml:space="preserve"> (1 = Claim Filed, 0 = Otherwise)</w:t>
      </w:r>
      <w:r w:rsidR="0041459A">
        <w:t xml:space="preserve"> and 1 is the event value.</w:t>
      </w:r>
    </w:p>
    <w:p w:rsidR="00D40FC6" w:rsidRPr="00D40FC6" w:rsidRDefault="009E776C" w:rsidP="00D40FC6">
      <w:pPr>
        <w:rPr>
          <w:b/>
        </w:rPr>
      </w:pPr>
      <w:r>
        <w:rPr>
          <w:b/>
        </w:rPr>
        <w:t>Nominal Predictor</w:t>
      </w:r>
    </w:p>
    <w:p w:rsidR="00D40FC6" w:rsidRDefault="00D40FC6" w:rsidP="00D40FC6">
      <w:pPr>
        <w:numPr>
          <w:ilvl w:val="1"/>
          <w:numId w:val="36"/>
        </w:numPr>
        <w:ind w:left="792"/>
      </w:pPr>
      <w:r>
        <w:t xml:space="preserve">CREDIT_SCORE_BAND: </w:t>
      </w:r>
      <w:r w:rsidRPr="00D40FC6">
        <w:t>Credit Score Tier</w:t>
      </w:r>
      <w:r>
        <w:t xml:space="preserve"> (‘</w:t>
      </w:r>
      <w:r w:rsidRPr="00D40FC6">
        <w:t xml:space="preserve">450 </w:t>
      </w:r>
      <w:r>
        <w:t>–</w:t>
      </w:r>
      <w:r w:rsidRPr="00D40FC6">
        <w:t xml:space="preserve"> 619</w:t>
      </w:r>
      <w:r>
        <w:t>’, ‘</w:t>
      </w:r>
      <w:r w:rsidRPr="00D40FC6">
        <w:t xml:space="preserve">620 </w:t>
      </w:r>
      <w:r>
        <w:t>–</w:t>
      </w:r>
      <w:r w:rsidRPr="00D40FC6">
        <w:t xml:space="preserve"> 659</w:t>
      </w:r>
      <w:r>
        <w:t>’, ‘</w:t>
      </w:r>
      <w:r w:rsidRPr="00D40FC6">
        <w:t xml:space="preserve">660 </w:t>
      </w:r>
      <w:r>
        <w:t>–</w:t>
      </w:r>
      <w:r w:rsidRPr="00D40FC6">
        <w:t xml:space="preserve"> 749</w:t>
      </w:r>
      <w:r>
        <w:t>’, and ‘</w:t>
      </w:r>
      <w:r w:rsidRPr="00D40FC6">
        <w:t>750 +</w:t>
      </w:r>
      <w:r>
        <w:t>’)</w:t>
      </w:r>
    </w:p>
    <w:p w:rsidR="00D40FC6" w:rsidRPr="00D40FC6" w:rsidRDefault="00D40FC6" w:rsidP="00D40FC6">
      <w:pPr>
        <w:rPr>
          <w:b/>
        </w:rPr>
      </w:pPr>
      <w:r w:rsidRPr="00D40FC6">
        <w:rPr>
          <w:b/>
        </w:rPr>
        <w:t>Interval Predictors</w:t>
      </w:r>
    </w:p>
    <w:p w:rsidR="00D40FC6" w:rsidRDefault="00D40FC6" w:rsidP="00D40FC6">
      <w:pPr>
        <w:numPr>
          <w:ilvl w:val="1"/>
          <w:numId w:val="36"/>
        </w:numPr>
        <w:spacing w:after="0"/>
        <w:ind w:left="792"/>
      </w:pPr>
      <w:r>
        <w:t xml:space="preserve">BLUEBOOK_1000: </w:t>
      </w:r>
      <w:r w:rsidRPr="00D40FC6">
        <w:t>Blue Book Value in Thousands</w:t>
      </w:r>
      <w:r w:rsidR="007F5E66">
        <w:t xml:space="preserve"> of Dollars</w:t>
      </w:r>
      <w:r w:rsidR="00BB6F12">
        <w:t xml:space="preserve"> (min. = 1.5, max. = 39.54)</w:t>
      </w:r>
    </w:p>
    <w:p w:rsidR="00D40FC6" w:rsidRDefault="00D40FC6" w:rsidP="00D40FC6">
      <w:pPr>
        <w:numPr>
          <w:ilvl w:val="1"/>
          <w:numId w:val="36"/>
        </w:numPr>
        <w:spacing w:after="0"/>
        <w:ind w:left="792"/>
      </w:pPr>
      <w:r>
        <w:t xml:space="preserve">CUST_LOYALTY: </w:t>
      </w:r>
      <w:r w:rsidRPr="00D40FC6">
        <w:t>Number of Years with Company Before Policy Date</w:t>
      </w:r>
      <w:r w:rsidR="00BB6F12">
        <w:t xml:space="preserve"> (min. = </w:t>
      </w:r>
      <w:r w:rsidR="006559BF">
        <w:t>0</w:t>
      </w:r>
      <w:r w:rsidR="00BB6F12">
        <w:t xml:space="preserve">, max. </w:t>
      </w:r>
      <w:r w:rsidR="002855D3">
        <w:sym w:font="Symbol" w:char="F0BB"/>
      </w:r>
      <w:r w:rsidR="006559BF">
        <w:t xml:space="preserve"> 21</w:t>
      </w:r>
      <w:r w:rsidR="00BB6F12">
        <w:t>)</w:t>
      </w:r>
    </w:p>
    <w:p w:rsidR="00D40FC6" w:rsidRDefault="00D40FC6" w:rsidP="00D40FC6">
      <w:pPr>
        <w:numPr>
          <w:ilvl w:val="1"/>
          <w:numId w:val="36"/>
        </w:numPr>
        <w:spacing w:after="0"/>
        <w:ind w:left="792"/>
      </w:pPr>
      <w:r>
        <w:t xml:space="preserve">MVR_PTS: </w:t>
      </w:r>
      <w:r w:rsidRPr="00D40FC6">
        <w:t>Motor Vehicle Record Points</w:t>
      </w:r>
      <w:r w:rsidR="006559BF">
        <w:t xml:space="preserve"> (min. = 0, max. = 10)</w:t>
      </w:r>
    </w:p>
    <w:p w:rsidR="00D40FC6" w:rsidRDefault="00D40FC6" w:rsidP="00D40FC6">
      <w:pPr>
        <w:numPr>
          <w:ilvl w:val="1"/>
          <w:numId w:val="36"/>
        </w:numPr>
        <w:spacing w:after="0"/>
        <w:ind w:left="792"/>
      </w:pPr>
      <w:r>
        <w:t xml:space="preserve">TIF: </w:t>
      </w:r>
      <w:r w:rsidRPr="00D40FC6">
        <w:t>Time</w:t>
      </w:r>
      <w:r>
        <w:t>-</w:t>
      </w:r>
      <w:r w:rsidRPr="00D40FC6">
        <w:t>in</w:t>
      </w:r>
      <w:r>
        <w:t>-</w:t>
      </w:r>
      <w:r w:rsidRPr="00D40FC6">
        <w:t>Force</w:t>
      </w:r>
      <w:r w:rsidR="006559BF">
        <w:t xml:space="preserve"> (min. = 101, max. = 107)</w:t>
      </w:r>
    </w:p>
    <w:p w:rsidR="00D40FC6" w:rsidRDefault="00D40FC6" w:rsidP="00D40FC6">
      <w:pPr>
        <w:numPr>
          <w:ilvl w:val="1"/>
          <w:numId w:val="36"/>
        </w:numPr>
        <w:spacing w:after="0"/>
        <w:ind w:left="792"/>
      </w:pPr>
      <w:r>
        <w:t xml:space="preserve">TRAVTIME: </w:t>
      </w:r>
      <w:r w:rsidR="006559BF">
        <w:t>Number of Miles Dist</w:t>
      </w:r>
      <w:r w:rsidRPr="00D40FC6">
        <w:t xml:space="preserve">ance </w:t>
      </w:r>
      <w:r>
        <w:t xml:space="preserve">Commute </w:t>
      </w:r>
      <w:r w:rsidRPr="00D40FC6">
        <w:t>to Work</w:t>
      </w:r>
      <w:r w:rsidR="006559BF">
        <w:t xml:space="preserve"> (min. = 5, max. </w:t>
      </w:r>
      <w:r w:rsidR="002855D3">
        <w:sym w:font="Symbol" w:char="F0BB"/>
      </w:r>
      <w:r w:rsidR="006559BF">
        <w:t xml:space="preserve"> 93) </w:t>
      </w:r>
    </w:p>
    <w:p w:rsidR="004655EB" w:rsidRDefault="004655EB" w:rsidP="004655EB">
      <w:pPr>
        <w:spacing w:after="0"/>
      </w:pPr>
    </w:p>
    <w:p w:rsidR="00E369A1" w:rsidRDefault="009E776C" w:rsidP="00E369A1">
      <w:r>
        <w:t xml:space="preserve">Since the tools may not take the nominal predictor as is, you will first derive the dummy indicators from the nominal predictors and </w:t>
      </w:r>
      <w:r w:rsidR="00F42103">
        <w:t xml:space="preserve">then </w:t>
      </w:r>
      <w:r>
        <w:t xml:space="preserve">use the dummy indicators in building the models.  You will build </w:t>
      </w:r>
      <w:r w:rsidR="001D018A">
        <w:t xml:space="preserve">the </w:t>
      </w:r>
      <w:r>
        <w:t xml:space="preserve">three models according to the following specifications.  </w:t>
      </w:r>
    </w:p>
    <w:p w:rsidR="00E369A1" w:rsidRPr="00D4642C" w:rsidRDefault="00E369A1" w:rsidP="00E369A1">
      <w:pPr>
        <w:rPr>
          <w:b/>
        </w:rPr>
      </w:pPr>
      <w:r w:rsidRPr="00D4642C">
        <w:rPr>
          <w:b/>
        </w:rPr>
        <w:t>Classification Tree Model</w:t>
      </w:r>
    </w:p>
    <w:p w:rsidR="00D4642C" w:rsidRDefault="00D4642C" w:rsidP="004655EB">
      <w:pPr>
        <w:numPr>
          <w:ilvl w:val="1"/>
          <w:numId w:val="36"/>
        </w:numPr>
        <w:spacing w:after="0"/>
        <w:ind w:left="792"/>
      </w:pPr>
      <w:r>
        <w:t xml:space="preserve">The maximum number of depths is </w:t>
      </w:r>
      <w:r w:rsidR="00AA09B0">
        <w:t>5</w:t>
      </w:r>
    </w:p>
    <w:p w:rsidR="00D4642C" w:rsidRDefault="00D4642C" w:rsidP="004655EB">
      <w:pPr>
        <w:numPr>
          <w:ilvl w:val="1"/>
          <w:numId w:val="36"/>
        </w:numPr>
        <w:spacing w:after="0"/>
        <w:ind w:left="792"/>
      </w:pPr>
      <w:r>
        <w:t>The splitting criterion is Entropy</w:t>
      </w:r>
    </w:p>
    <w:p w:rsidR="00D4642C" w:rsidRDefault="00D4642C" w:rsidP="004655EB">
      <w:pPr>
        <w:numPr>
          <w:ilvl w:val="1"/>
          <w:numId w:val="36"/>
        </w:numPr>
        <w:spacing w:after="0"/>
        <w:ind w:left="792"/>
      </w:pPr>
      <w:r>
        <w:t>The random seed is 201</w:t>
      </w:r>
      <w:r w:rsidR="00AA09B0">
        <w:t>90402</w:t>
      </w:r>
    </w:p>
    <w:p w:rsidR="004655EB" w:rsidRDefault="004655EB" w:rsidP="004655EB">
      <w:pPr>
        <w:spacing w:after="0"/>
      </w:pPr>
    </w:p>
    <w:p w:rsidR="00E369A1" w:rsidRPr="00D219B3" w:rsidRDefault="00E369A1" w:rsidP="00E369A1">
      <w:pPr>
        <w:rPr>
          <w:b/>
        </w:rPr>
      </w:pPr>
      <w:r w:rsidRPr="00D219B3">
        <w:rPr>
          <w:b/>
        </w:rPr>
        <w:t xml:space="preserve">Logistic Model </w:t>
      </w:r>
    </w:p>
    <w:p w:rsidR="004655EB" w:rsidRDefault="00FE3053" w:rsidP="004655EB">
      <w:pPr>
        <w:numPr>
          <w:ilvl w:val="1"/>
          <w:numId w:val="36"/>
        </w:numPr>
        <w:spacing w:after="0"/>
        <w:ind w:left="792"/>
      </w:pPr>
      <w:r>
        <w:t>The optimization algorithm is the Newton-Raphson method</w:t>
      </w:r>
    </w:p>
    <w:p w:rsidR="004655EB" w:rsidRDefault="00FE3053" w:rsidP="004655EB">
      <w:pPr>
        <w:numPr>
          <w:ilvl w:val="1"/>
          <w:numId w:val="36"/>
        </w:numPr>
        <w:spacing w:after="0"/>
        <w:ind w:left="792"/>
      </w:pPr>
      <w:r>
        <w:t>The maximum number of iterations is 100</w:t>
      </w:r>
    </w:p>
    <w:p w:rsidR="004655EB" w:rsidRDefault="00FE3053" w:rsidP="004655EB">
      <w:pPr>
        <w:numPr>
          <w:ilvl w:val="1"/>
          <w:numId w:val="36"/>
        </w:numPr>
        <w:spacing w:after="0"/>
        <w:ind w:left="792"/>
      </w:pPr>
      <w:r>
        <w:t>The relative error in parameter estimates acceptable for convergence is 1E-8</w:t>
      </w:r>
    </w:p>
    <w:p w:rsidR="004655EB" w:rsidRDefault="00FE3053" w:rsidP="004655EB">
      <w:pPr>
        <w:numPr>
          <w:ilvl w:val="1"/>
          <w:numId w:val="36"/>
        </w:numPr>
        <w:spacing w:after="0"/>
        <w:ind w:left="792"/>
      </w:pPr>
      <w:r>
        <w:t>The Intercept term must be included in the model</w:t>
      </w:r>
    </w:p>
    <w:p w:rsidR="006045BE" w:rsidRDefault="006045BE" w:rsidP="006A12FC">
      <w:pPr>
        <w:spacing w:after="0"/>
        <w:rPr>
          <w:b/>
        </w:rPr>
      </w:pPr>
    </w:p>
    <w:p w:rsidR="001D018A" w:rsidRDefault="001D018A" w:rsidP="001D018A">
      <w:r>
        <w:t>You will divide the data into the Training and the Testing partitions.  You will build</w:t>
      </w:r>
      <w:r w:rsidR="001A7524">
        <w:t xml:space="preserve"> and evaluate</w:t>
      </w:r>
      <w:r>
        <w:t xml:space="preserve"> the three models using the Training partition.  Later, you will recommend one model based on the </w:t>
      </w:r>
      <w:r w:rsidR="001A7524">
        <w:t xml:space="preserve">evaluation and the </w:t>
      </w:r>
      <w:r>
        <w:t>comparison results from the Testing partition.</w:t>
      </w:r>
    </w:p>
    <w:p w:rsidR="006045BE" w:rsidRPr="00D219B3" w:rsidRDefault="006A12FC" w:rsidP="006045BE">
      <w:pPr>
        <w:rPr>
          <w:b/>
        </w:rPr>
      </w:pPr>
      <w:r>
        <w:rPr>
          <w:b/>
        </w:rPr>
        <w:t xml:space="preserve">Data Partition </w:t>
      </w:r>
      <w:r w:rsidR="006045BE" w:rsidRPr="00D219B3">
        <w:rPr>
          <w:b/>
        </w:rPr>
        <w:t xml:space="preserve"> </w:t>
      </w:r>
    </w:p>
    <w:p w:rsidR="009D5E35" w:rsidRDefault="001D018A" w:rsidP="006045BE">
      <w:pPr>
        <w:numPr>
          <w:ilvl w:val="1"/>
          <w:numId w:val="36"/>
        </w:numPr>
        <w:spacing w:after="0"/>
        <w:ind w:left="792"/>
      </w:pPr>
      <w:r>
        <w:t>The Training partition consists of 7</w:t>
      </w:r>
      <w:r w:rsidR="00AA09B0">
        <w:t>5</w:t>
      </w:r>
      <w:r>
        <w:t xml:space="preserve">% of the original observations, the remaining </w:t>
      </w:r>
      <w:r w:rsidR="00AA09B0">
        <w:t>25</w:t>
      </w:r>
      <w:r>
        <w:t>% goes to the Testing partition</w:t>
      </w:r>
      <w:r w:rsidR="00784FFC">
        <w:t>.</w:t>
      </w:r>
    </w:p>
    <w:p w:rsidR="006045BE" w:rsidRDefault="009D5E35" w:rsidP="006045BE">
      <w:pPr>
        <w:numPr>
          <w:ilvl w:val="1"/>
          <w:numId w:val="36"/>
        </w:numPr>
        <w:spacing w:after="0"/>
        <w:ind w:left="792"/>
      </w:pPr>
      <w:r>
        <w:lastRenderedPageBreak/>
        <w:t xml:space="preserve">The claim rates (i.e., </w:t>
      </w:r>
      <w:r w:rsidR="002E5BDF">
        <w:t xml:space="preserve">the </w:t>
      </w:r>
      <w:r>
        <w:t>fraction of observations whose CLAIM_FLAG is 1) must be the same in both partitions.</w:t>
      </w:r>
    </w:p>
    <w:p w:rsidR="004655EB" w:rsidRDefault="001D018A" w:rsidP="006045BE">
      <w:pPr>
        <w:numPr>
          <w:ilvl w:val="1"/>
          <w:numId w:val="36"/>
        </w:numPr>
        <w:spacing w:after="0"/>
        <w:ind w:left="792"/>
      </w:pPr>
      <w:r>
        <w:t>The random seed is 201</w:t>
      </w:r>
      <w:r w:rsidR="00AA09B0">
        <w:t>90402</w:t>
      </w:r>
      <w:r w:rsidR="00784FFC">
        <w:t>.</w:t>
      </w:r>
    </w:p>
    <w:p w:rsidR="0003359B" w:rsidRDefault="0003359B" w:rsidP="0003359B">
      <w:pPr>
        <w:spacing w:after="0"/>
      </w:pPr>
    </w:p>
    <w:p w:rsidR="0003359B" w:rsidRDefault="0003359B" w:rsidP="0003359B">
      <w:pPr>
        <w:spacing w:after="0"/>
      </w:pPr>
      <w:r>
        <w:t>Please answer the following questions.</w:t>
      </w:r>
    </w:p>
    <w:p w:rsidR="00C07906" w:rsidRDefault="00C07906" w:rsidP="00C07906">
      <w:pPr>
        <w:pStyle w:val="ListParagraph"/>
      </w:pPr>
    </w:p>
    <w:p w:rsidR="00C07906" w:rsidRDefault="00C07906" w:rsidP="00C07906">
      <w:pPr>
        <w:pStyle w:val="ListParagraph"/>
        <w:numPr>
          <w:ilvl w:val="0"/>
          <w:numId w:val="37"/>
        </w:numPr>
      </w:pPr>
      <w:r>
        <w:t>(5 points) How many observations are in the Training and the Testing partitions?</w:t>
      </w:r>
    </w:p>
    <w:p w:rsidR="00C07906" w:rsidRDefault="00C07906" w:rsidP="00C07906">
      <w:pPr>
        <w:pStyle w:val="ListParagraph"/>
        <w:numPr>
          <w:ilvl w:val="0"/>
          <w:numId w:val="37"/>
        </w:numPr>
      </w:pPr>
      <w:r>
        <w:t xml:space="preserve">(5 points) </w:t>
      </w:r>
      <w:r w:rsidR="002D4FB4">
        <w:t xml:space="preserve">What </w:t>
      </w:r>
      <w:r w:rsidR="00AA09B0">
        <w:t xml:space="preserve">is </w:t>
      </w:r>
      <w:r w:rsidR="002D4FB4">
        <w:t>the claim rate in the Training partition</w:t>
      </w:r>
      <w:r>
        <w:t>?</w:t>
      </w:r>
    </w:p>
    <w:p w:rsidR="0041459A" w:rsidRDefault="0041459A" w:rsidP="00C07906">
      <w:pPr>
        <w:pStyle w:val="ListParagraph"/>
        <w:numPr>
          <w:ilvl w:val="0"/>
          <w:numId w:val="37"/>
        </w:numPr>
      </w:pPr>
      <w:r>
        <w:t>(</w:t>
      </w:r>
      <w:r w:rsidR="00AA09B0">
        <w:t>5</w:t>
      </w:r>
      <w:r>
        <w:t xml:space="preserve"> points) Use </w:t>
      </w:r>
      <w:r w:rsidRPr="00D157B2">
        <w:rPr>
          <w:b/>
        </w:rPr>
        <w:t xml:space="preserve">the </w:t>
      </w:r>
      <w:r w:rsidR="00D157B2" w:rsidRPr="00D157B2">
        <w:rPr>
          <w:b/>
        </w:rPr>
        <w:t>claim rate in the Training partition</w:t>
      </w:r>
      <w:r w:rsidR="00D157B2">
        <w:t xml:space="preserve"> </w:t>
      </w:r>
      <w:r>
        <w:t xml:space="preserve">as the probability threshold in the misclassification rate calculation.  A claim is predicted if the predicted probability of filing a claim is greater than or equal to the </w:t>
      </w:r>
      <w:r w:rsidR="00745CC2">
        <w:t>probability threshold</w:t>
      </w:r>
      <w:r>
        <w:t xml:space="preserve">.  </w:t>
      </w:r>
      <w:r w:rsidR="00D64480">
        <w:t xml:space="preserve">Calculate </w:t>
      </w:r>
      <w:r>
        <w:t xml:space="preserve">the Area Under Curve metric, the </w:t>
      </w:r>
      <w:r w:rsidR="007A04CA">
        <w:t>Root Average</w:t>
      </w:r>
      <w:r>
        <w:t xml:space="preserve"> Squared Error metric</w:t>
      </w:r>
      <w:r w:rsidR="00D64480">
        <w:t xml:space="preserve">, and the Misclassification Rate for </w:t>
      </w:r>
      <w:r w:rsidR="00AA09B0">
        <w:t xml:space="preserve">both </w:t>
      </w:r>
      <w:r w:rsidR="00D64480">
        <w:t>models</w:t>
      </w:r>
      <w:r w:rsidR="00405A2D">
        <w:t xml:space="preserve"> using the Testing partition</w:t>
      </w:r>
      <w:r w:rsidR="00D64480">
        <w:t xml:space="preserve">.  </w:t>
      </w:r>
      <w:r w:rsidR="00AA09B0">
        <w:t>Present your results in a table, l</w:t>
      </w:r>
      <w:r w:rsidR="00D64480">
        <w:t xml:space="preserve">ist the metrics </w:t>
      </w:r>
      <w:r w:rsidR="00AA09B0">
        <w:t xml:space="preserve">in the column dimension </w:t>
      </w:r>
      <w:r w:rsidR="00D64480">
        <w:t xml:space="preserve">and the models </w:t>
      </w:r>
      <w:r w:rsidR="00AA09B0">
        <w:t>in the row dimension</w:t>
      </w:r>
      <w:r w:rsidR="00D64480">
        <w:t>.</w:t>
      </w:r>
    </w:p>
    <w:p w:rsidR="00405A2D" w:rsidRDefault="00405A2D" w:rsidP="00C07906">
      <w:pPr>
        <w:pStyle w:val="ListParagraph"/>
        <w:numPr>
          <w:ilvl w:val="0"/>
          <w:numId w:val="37"/>
        </w:numPr>
      </w:pPr>
      <w:r>
        <w:t>(</w:t>
      </w:r>
      <w:r w:rsidR="00AA09B0">
        <w:t>5</w:t>
      </w:r>
      <w:r>
        <w:t xml:space="preserve"> points) Calculate </w:t>
      </w:r>
      <w:r w:rsidR="00EB7E4B">
        <w:t xml:space="preserve">(but no need to display) </w:t>
      </w:r>
      <w:r>
        <w:t>the coordinates of the Receive</w:t>
      </w:r>
      <w:r w:rsidR="002B3B61">
        <w:t>r</w:t>
      </w:r>
      <w:r>
        <w:t xml:space="preserve"> Operating Characteristic curve for </w:t>
      </w:r>
      <w:r w:rsidR="00AA09B0">
        <w:t xml:space="preserve">both </w:t>
      </w:r>
      <w:r>
        <w:t xml:space="preserve">models using the Testing partition.  Plot </w:t>
      </w:r>
      <w:r w:rsidR="00AA09B0">
        <w:t xml:space="preserve">both ROC </w:t>
      </w:r>
      <w:r>
        <w:t>curves in the same chart</w:t>
      </w:r>
      <w:r w:rsidR="00426CE7">
        <w:t xml:space="preserve"> but use</w:t>
      </w:r>
      <w:r w:rsidR="00784FFC">
        <w:t>s</w:t>
      </w:r>
      <w:r w:rsidR="00426CE7">
        <w:t xml:space="preserve"> a different color for each curve</w:t>
      </w:r>
      <w:r>
        <w:t>.  The chart (including the axes, the title, and the curve legends)</w:t>
      </w:r>
      <w:r w:rsidR="002E5BDF">
        <w:t xml:space="preserve"> must be properly labe</w:t>
      </w:r>
      <w:r>
        <w:t>led.</w:t>
      </w:r>
    </w:p>
    <w:p w:rsidR="002E12A4" w:rsidRDefault="002E12A4" w:rsidP="00C07906">
      <w:pPr>
        <w:pStyle w:val="ListParagraph"/>
        <w:numPr>
          <w:ilvl w:val="0"/>
          <w:numId w:val="37"/>
        </w:numPr>
      </w:pPr>
      <w:r>
        <w:t>(</w:t>
      </w:r>
      <w:r w:rsidR="00AA09B0">
        <w:t>5</w:t>
      </w:r>
      <w:r>
        <w:t xml:space="preserve"> points) Based on the evaluation and the comparison results in (c)</w:t>
      </w:r>
      <w:r w:rsidR="00AA09B0">
        <w:t xml:space="preserve"> and </w:t>
      </w:r>
      <w:r>
        <w:t>(d),</w:t>
      </w:r>
      <w:r w:rsidR="00AA09B0">
        <w:t xml:space="preserve"> recommend your model.</w:t>
      </w:r>
      <w:r>
        <w:t xml:space="preserve">  </w:t>
      </w:r>
      <w:r w:rsidR="00AA09B0">
        <w:t xml:space="preserve">You must </w:t>
      </w:r>
      <w:r>
        <w:t>state your reasons for your recommendation.</w:t>
      </w:r>
    </w:p>
    <w:p w:rsidR="0003359B" w:rsidRPr="001A6125" w:rsidRDefault="0003359B" w:rsidP="0003359B">
      <w:pPr>
        <w:spacing w:after="0"/>
      </w:pPr>
      <w:r>
        <w:t xml:space="preserve"> </w:t>
      </w:r>
    </w:p>
    <w:sectPr w:rsidR="0003359B" w:rsidRPr="001A6125" w:rsidSect="00A44B78">
      <w:headerReference w:type="default"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1C76" w:rsidRDefault="00D41C76" w:rsidP="00FD10A7">
      <w:pPr>
        <w:spacing w:after="0" w:line="240" w:lineRule="auto"/>
      </w:pPr>
      <w:r>
        <w:separator/>
      </w:r>
    </w:p>
  </w:endnote>
  <w:endnote w:type="continuationSeparator" w:id="0">
    <w:p w:rsidR="00D41C76" w:rsidRDefault="00D41C76"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1724642"/>
      <w:docPartObj>
        <w:docPartGallery w:val="Page Numbers (Bottom of Page)"/>
        <w:docPartUnique/>
      </w:docPartObj>
    </w:sdtPr>
    <w:sdtEndPr>
      <w:rPr>
        <w:noProof/>
      </w:rPr>
    </w:sdtEndPr>
    <w:sdtContent>
      <w:p w:rsidR="004B0BA9" w:rsidRDefault="004B0BA9">
        <w:pPr>
          <w:pStyle w:val="Footer"/>
          <w:jc w:val="center"/>
        </w:pPr>
        <w:r>
          <w:fldChar w:fldCharType="begin"/>
        </w:r>
        <w:r>
          <w:instrText xml:space="preserve"> PAGE   \* MERGEFORMAT </w:instrText>
        </w:r>
        <w:r>
          <w:fldChar w:fldCharType="separate"/>
        </w:r>
        <w:r w:rsidR="00CB44AE">
          <w:rPr>
            <w:noProof/>
          </w:rPr>
          <w:t>4</w:t>
        </w:r>
        <w:r>
          <w:rPr>
            <w:noProof/>
          </w:rPr>
          <w:fldChar w:fldCharType="end"/>
        </w:r>
      </w:p>
    </w:sdtContent>
  </w:sdt>
  <w:p w:rsidR="00FD10A7" w:rsidRDefault="00FD1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1C76" w:rsidRDefault="00D41C76" w:rsidP="00FD10A7">
      <w:pPr>
        <w:spacing w:after="0" w:line="240" w:lineRule="auto"/>
      </w:pPr>
      <w:r>
        <w:separator/>
      </w:r>
    </w:p>
  </w:footnote>
  <w:footnote w:type="continuationSeparator" w:id="0">
    <w:p w:rsidR="00D41C76" w:rsidRDefault="00D41C76"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809" w:rsidRDefault="009618A0" w:rsidP="001C4809">
    <w:pPr>
      <w:pStyle w:val="Header"/>
      <w:jc w:val="right"/>
    </w:pPr>
    <w:r>
      <w:t xml:space="preserve">CS584 </w:t>
    </w:r>
    <w:r w:rsidR="007F23D5">
      <w:t>Machine Learning</w:t>
    </w:r>
    <w:r w:rsidR="001C4809">
      <w:t xml:space="preserve">: </w:t>
    </w:r>
    <w:r w:rsidR="00844B43">
      <w:t xml:space="preserve">Spring 2019 </w:t>
    </w:r>
    <w:r w:rsidR="00360E28">
      <w:t>Midterm Test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1345D"/>
    <w:multiLevelType w:val="hybridMultilevel"/>
    <w:tmpl w:val="4C80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36D0B"/>
    <w:multiLevelType w:val="hybridMultilevel"/>
    <w:tmpl w:val="21E22A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800BB"/>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292124"/>
    <w:multiLevelType w:val="hybridMultilevel"/>
    <w:tmpl w:val="5210C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974E2A"/>
    <w:multiLevelType w:val="hybridMultilevel"/>
    <w:tmpl w:val="F37C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2F2191"/>
    <w:multiLevelType w:val="hybridMultilevel"/>
    <w:tmpl w:val="ECE21DB0"/>
    <w:lvl w:ilvl="0" w:tplc="0409000F">
      <w:start w:val="1"/>
      <w:numFmt w:val="decimal"/>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4" w15:restartNumberingAfterBreak="0">
    <w:nsid w:val="256B255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9"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B02DC4"/>
    <w:multiLevelType w:val="hybridMultilevel"/>
    <w:tmpl w:val="FACAD3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E11FAB"/>
    <w:multiLevelType w:val="hybridMultilevel"/>
    <w:tmpl w:val="5582DDE8"/>
    <w:lvl w:ilvl="0" w:tplc="04090011">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5"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327DB3"/>
    <w:multiLevelType w:val="hybridMultilevel"/>
    <w:tmpl w:val="05F87CB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705B72"/>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525DF3"/>
    <w:multiLevelType w:val="hybridMultilevel"/>
    <w:tmpl w:val="EF74CE90"/>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31"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A611A4"/>
    <w:multiLevelType w:val="hybridMultilevel"/>
    <w:tmpl w:val="98BA890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BD2447"/>
    <w:multiLevelType w:val="hybridMultilevel"/>
    <w:tmpl w:val="FE64FF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B56B3B"/>
    <w:multiLevelType w:val="hybridMultilevel"/>
    <w:tmpl w:val="2416A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1"/>
  </w:num>
  <w:num w:numId="3">
    <w:abstractNumId w:val="23"/>
  </w:num>
  <w:num w:numId="4">
    <w:abstractNumId w:val="19"/>
  </w:num>
  <w:num w:numId="5">
    <w:abstractNumId w:val="27"/>
  </w:num>
  <w:num w:numId="6">
    <w:abstractNumId w:val="7"/>
  </w:num>
  <w:num w:numId="7">
    <w:abstractNumId w:val="5"/>
  </w:num>
  <w:num w:numId="8">
    <w:abstractNumId w:val="12"/>
  </w:num>
  <w:num w:numId="9">
    <w:abstractNumId w:val="31"/>
  </w:num>
  <w:num w:numId="10">
    <w:abstractNumId w:val="35"/>
  </w:num>
  <w:num w:numId="11">
    <w:abstractNumId w:val="20"/>
  </w:num>
  <w:num w:numId="12">
    <w:abstractNumId w:val="36"/>
  </w:num>
  <w:num w:numId="13">
    <w:abstractNumId w:val="15"/>
  </w:num>
  <w:num w:numId="14">
    <w:abstractNumId w:val="9"/>
  </w:num>
  <w:num w:numId="15">
    <w:abstractNumId w:val="0"/>
  </w:num>
  <w:num w:numId="16">
    <w:abstractNumId w:val="16"/>
  </w:num>
  <w:num w:numId="17">
    <w:abstractNumId w:val="18"/>
  </w:num>
  <w:num w:numId="18">
    <w:abstractNumId w:val="21"/>
  </w:num>
  <w:num w:numId="19">
    <w:abstractNumId w:val="17"/>
  </w:num>
  <w:num w:numId="20">
    <w:abstractNumId w:val="6"/>
  </w:num>
  <w:num w:numId="21">
    <w:abstractNumId w:val="10"/>
  </w:num>
  <w:num w:numId="22">
    <w:abstractNumId w:val="25"/>
  </w:num>
  <w:num w:numId="23">
    <w:abstractNumId w:val="14"/>
  </w:num>
  <w:num w:numId="24">
    <w:abstractNumId w:val="30"/>
  </w:num>
  <w:num w:numId="25">
    <w:abstractNumId w:val="8"/>
  </w:num>
  <w:num w:numId="26">
    <w:abstractNumId w:val="1"/>
  </w:num>
  <w:num w:numId="27">
    <w:abstractNumId w:val="34"/>
  </w:num>
  <w:num w:numId="28">
    <w:abstractNumId w:val="33"/>
  </w:num>
  <w:num w:numId="29">
    <w:abstractNumId w:val="28"/>
  </w:num>
  <w:num w:numId="30">
    <w:abstractNumId w:val="13"/>
  </w:num>
  <w:num w:numId="31">
    <w:abstractNumId w:val="3"/>
  </w:num>
  <w:num w:numId="32">
    <w:abstractNumId w:val="4"/>
  </w:num>
  <w:num w:numId="33">
    <w:abstractNumId w:val="24"/>
  </w:num>
  <w:num w:numId="34">
    <w:abstractNumId w:val="22"/>
  </w:num>
  <w:num w:numId="35">
    <w:abstractNumId w:val="2"/>
  </w:num>
  <w:num w:numId="36">
    <w:abstractNumId w:val="32"/>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1"/>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1592E"/>
    <w:rsid w:val="00020D6D"/>
    <w:rsid w:val="00030932"/>
    <w:rsid w:val="0003359B"/>
    <w:rsid w:val="0004377C"/>
    <w:rsid w:val="000607DE"/>
    <w:rsid w:val="0006332A"/>
    <w:rsid w:val="00067246"/>
    <w:rsid w:val="00071D5F"/>
    <w:rsid w:val="0007471E"/>
    <w:rsid w:val="000827D8"/>
    <w:rsid w:val="000B34D6"/>
    <w:rsid w:val="000B3BB8"/>
    <w:rsid w:val="000B55DF"/>
    <w:rsid w:val="000C4071"/>
    <w:rsid w:val="000C45D8"/>
    <w:rsid w:val="000C557B"/>
    <w:rsid w:val="000D7F1D"/>
    <w:rsid w:val="000E4820"/>
    <w:rsid w:val="000F0919"/>
    <w:rsid w:val="00103431"/>
    <w:rsid w:val="00111431"/>
    <w:rsid w:val="00137995"/>
    <w:rsid w:val="001403D8"/>
    <w:rsid w:val="001475F9"/>
    <w:rsid w:val="0015070A"/>
    <w:rsid w:val="00156579"/>
    <w:rsid w:val="00157BB3"/>
    <w:rsid w:val="00173462"/>
    <w:rsid w:val="00174D7A"/>
    <w:rsid w:val="00176724"/>
    <w:rsid w:val="001832C6"/>
    <w:rsid w:val="001848CC"/>
    <w:rsid w:val="001A5D60"/>
    <w:rsid w:val="001A6125"/>
    <w:rsid w:val="001A7524"/>
    <w:rsid w:val="001C4809"/>
    <w:rsid w:val="001D018A"/>
    <w:rsid w:val="001E4B08"/>
    <w:rsid w:val="001F66A5"/>
    <w:rsid w:val="002012C8"/>
    <w:rsid w:val="002076A6"/>
    <w:rsid w:val="002160AB"/>
    <w:rsid w:val="00223A25"/>
    <w:rsid w:val="00234C59"/>
    <w:rsid w:val="00243879"/>
    <w:rsid w:val="002855D3"/>
    <w:rsid w:val="002B3B61"/>
    <w:rsid w:val="002B727E"/>
    <w:rsid w:val="002D4FB4"/>
    <w:rsid w:val="002E04E8"/>
    <w:rsid w:val="002E12A4"/>
    <w:rsid w:val="002E5BDF"/>
    <w:rsid w:val="002F1000"/>
    <w:rsid w:val="003126A2"/>
    <w:rsid w:val="00313EEC"/>
    <w:rsid w:val="00314354"/>
    <w:rsid w:val="00314372"/>
    <w:rsid w:val="00316085"/>
    <w:rsid w:val="0032202D"/>
    <w:rsid w:val="003225B4"/>
    <w:rsid w:val="003271DC"/>
    <w:rsid w:val="00337F5A"/>
    <w:rsid w:val="00341DB3"/>
    <w:rsid w:val="003421A5"/>
    <w:rsid w:val="00342C25"/>
    <w:rsid w:val="00343C19"/>
    <w:rsid w:val="0034472E"/>
    <w:rsid w:val="00353792"/>
    <w:rsid w:val="0035422A"/>
    <w:rsid w:val="00360E28"/>
    <w:rsid w:val="003640C0"/>
    <w:rsid w:val="00365353"/>
    <w:rsid w:val="00370DA4"/>
    <w:rsid w:val="003755BA"/>
    <w:rsid w:val="0038003A"/>
    <w:rsid w:val="003940C1"/>
    <w:rsid w:val="00395A66"/>
    <w:rsid w:val="00397C1F"/>
    <w:rsid w:val="003A1E17"/>
    <w:rsid w:val="003A6AE6"/>
    <w:rsid w:val="003B06FF"/>
    <w:rsid w:val="003B2D03"/>
    <w:rsid w:val="003B341D"/>
    <w:rsid w:val="003C0BB7"/>
    <w:rsid w:val="003D27C3"/>
    <w:rsid w:val="003E5CC2"/>
    <w:rsid w:val="003F600A"/>
    <w:rsid w:val="00405A2D"/>
    <w:rsid w:val="00410C3D"/>
    <w:rsid w:val="0041459A"/>
    <w:rsid w:val="00415505"/>
    <w:rsid w:val="004212E8"/>
    <w:rsid w:val="00426CE7"/>
    <w:rsid w:val="00436E20"/>
    <w:rsid w:val="00451145"/>
    <w:rsid w:val="00452249"/>
    <w:rsid w:val="00457E44"/>
    <w:rsid w:val="004655EB"/>
    <w:rsid w:val="004672CB"/>
    <w:rsid w:val="004726C9"/>
    <w:rsid w:val="0048069C"/>
    <w:rsid w:val="00496173"/>
    <w:rsid w:val="004B08AA"/>
    <w:rsid w:val="004B0B9E"/>
    <w:rsid w:val="004B0BA9"/>
    <w:rsid w:val="004D2402"/>
    <w:rsid w:val="004E0213"/>
    <w:rsid w:val="004E3171"/>
    <w:rsid w:val="004F00E0"/>
    <w:rsid w:val="004F68F3"/>
    <w:rsid w:val="004F7612"/>
    <w:rsid w:val="00506563"/>
    <w:rsid w:val="00520E60"/>
    <w:rsid w:val="00522771"/>
    <w:rsid w:val="00525C36"/>
    <w:rsid w:val="0053671F"/>
    <w:rsid w:val="00543AEC"/>
    <w:rsid w:val="0057089D"/>
    <w:rsid w:val="00575432"/>
    <w:rsid w:val="00577C4D"/>
    <w:rsid w:val="005864C5"/>
    <w:rsid w:val="00586785"/>
    <w:rsid w:val="005A5FB7"/>
    <w:rsid w:val="005C54F3"/>
    <w:rsid w:val="005D1EF1"/>
    <w:rsid w:val="005E416B"/>
    <w:rsid w:val="005F7AB5"/>
    <w:rsid w:val="00601616"/>
    <w:rsid w:val="006045BE"/>
    <w:rsid w:val="00605938"/>
    <w:rsid w:val="00607AE2"/>
    <w:rsid w:val="00610454"/>
    <w:rsid w:val="00610E66"/>
    <w:rsid w:val="006150FE"/>
    <w:rsid w:val="00623540"/>
    <w:rsid w:val="00626B2E"/>
    <w:rsid w:val="00630445"/>
    <w:rsid w:val="00642FF9"/>
    <w:rsid w:val="006559BF"/>
    <w:rsid w:val="00661D0C"/>
    <w:rsid w:val="00664F0D"/>
    <w:rsid w:val="00670FB6"/>
    <w:rsid w:val="00676340"/>
    <w:rsid w:val="006819F5"/>
    <w:rsid w:val="00684E8C"/>
    <w:rsid w:val="00685700"/>
    <w:rsid w:val="006A0101"/>
    <w:rsid w:val="006A12FC"/>
    <w:rsid w:val="006A28CF"/>
    <w:rsid w:val="006A3906"/>
    <w:rsid w:val="006B61EC"/>
    <w:rsid w:val="006B7BF4"/>
    <w:rsid w:val="006D1FE8"/>
    <w:rsid w:val="006D228B"/>
    <w:rsid w:val="006D70FC"/>
    <w:rsid w:val="006D7142"/>
    <w:rsid w:val="006E025E"/>
    <w:rsid w:val="006E3463"/>
    <w:rsid w:val="006E51B6"/>
    <w:rsid w:val="006F3C86"/>
    <w:rsid w:val="00704CCE"/>
    <w:rsid w:val="00706D41"/>
    <w:rsid w:val="007113A3"/>
    <w:rsid w:val="00714A3E"/>
    <w:rsid w:val="007228DB"/>
    <w:rsid w:val="00726F09"/>
    <w:rsid w:val="00727C06"/>
    <w:rsid w:val="007356B4"/>
    <w:rsid w:val="00742390"/>
    <w:rsid w:val="0074367A"/>
    <w:rsid w:val="00745CC2"/>
    <w:rsid w:val="0075327A"/>
    <w:rsid w:val="00765C37"/>
    <w:rsid w:val="00774D95"/>
    <w:rsid w:val="00784FFC"/>
    <w:rsid w:val="007863B0"/>
    <w:rsid w:val="007A04CA"/>
    <w:rsid w:val="007A1D79"/>
    <w:rsid w:val="007C1F53"/>
    <w:rsid w:val="007C7DEC"/>
    <w:rsid w:val="007D0ED6"/>
    <w:rsid w:val="007E30AB"/>
    <w:rsid w:val="007F23D5"/>
    <w:rsid w:val="007F5E66"/>
    <w:rsid w:val="00813B36"/>
    <w:rsid w:val="00814020"/>
    <w:rsid w:val="00820041"/>
    <w:rsid w:val="008200A5"/>
    <w:rsid w:val="008221A5"/>
    <w:rsid w:val="00824938"/>
    <w:rsid w:val="00844B43"/>
    <w:rsid w:val="0085034B"/>
    <w:rsid w:val="008561D7"/>
    <w:rsid w:val="00857AC0"/>
    <w:rsid w:val="0086212D"/>
    <w:rsid w:val="00873352"/>
    <w:rsid w:val="00873C5C"/>
    <w:rsid w:val="00887685"/>
    <w:rsid w:val="00890A3A"/>
    <w:rsid w:val="008A0E0D"/>
    <w:rsid w:val="008A4C61"/>
    <w:rsid w:val="008A4EF5"/>
    <w:rsid w:val="008B3675"/>
    <w:rsid w:val="008C368F"/>
    <w:rsid w:val="008D2126"/>
    <w:rsid w:val="008E3F44"/>
    <w:rsid w:val="008F3783"/>
    <w:rsid w:val="00900D52"/>
    <w:rsid w:val="009025CE"/>
    <w:rsid w:val="00913D21"/>
    <w:rsid w:val="009145DD"/>
    <w:rsid w:val="009159E4"/>
    <w:rsid w:val="009178F3"/>
    <w:rsid w:val="0092646B"/>
    <w:rsid w:val="00950209"/>
    <w:rsid w:val="009618A0"/>
    <w:rsid w:val="00961EDE"/>
    <w:rsid w:val="00973FE5"/>
    <w:rsid w:val="00994DA5"/>
    <w:rsid w:val="009A7C86"/>
    <w:rsid w:val="009B2A62"/>
    <w:rsid w:val="009B424C"/>
    <w:rsid w:val="009C13B5"/>
    <w:rsid w:val="009D23A9"/>
    <w:rsid w:val="009D4A66"/>
    <w:rsid w:val="009D5E35"/>
    <w:rsid w:val="009E077E"/>
    <w:rsid w:val="009E776C"/>
    <w:rsid w:val="009F7F1A"/>
    <w:rsid w:val="00A1166A"/>
    <w:rsid w:val="00A31DE1"/>
    <w:rsid w:val="00A36B6E"/>
    <w:rsid w:val="00A40E25"/>
    <w:rsid w:val="00A42D29"/>
    <w:rsid w:val="00A44057"/>
    <w:rsid w:val="00A44B78"/>
    <w:rsid w:val="00A51F16"/>
    <w:rsid w:val="00A52194"/>
    <w:rsid w:val="00A6296C"/>
    <w:rsid w:val="00A645BD"/>
    <w:rsid w:val="00A72F66"/>
    <w:rsid w:val="00A800C9"/>
    <w:rsid w:val="00A82AA3"/>
    <w:rsid w:val="00A913C5"/>
    <w:rsid w:val="00A94BF7"/>
    <w:rsid w:val="00A960D0"/>
    <w:rsid w:val="00A974B9"/>
    <w:rsid w:val="00AA09B0"/>
    <w:rsid w:val="00AA3263"/>
    <w:rsid w:val="00AA4211"/>
    <w:rsid w:val="00AB3ACD"/>
    <w:rsid w:val="00AC5835"/>
    <w:rsid w:val="00AE27CB"/>
    <w:rsid w:val="00AE6197"/>
    <w:rsid w:val="00B10696"/>
    <w:rsid w:val="00B1108D"/>
    <w:rsid w:val="00B13D81"/>
    <w:rsid w:val="00B14F68"/>
    <w:rsid w:val="00B16445"/>
    <w:rsid w:val="00B449B6"/>
    <w:rsid w:val="00B574C7"/>
    <w:rsid w:val="00B6037E"/>
    <w:rsid w:val="00B638F6"/>
    <w:rsid w:val="00B75C23"/>
    <w:rsid w:val="00BB2398"/>
    <w:rsid w:val="00BB6F12"/>
    <w:rsid w:val="00BC3262"/>
    <w:rsid w:val="00BD41F2"/>
    <w:rsid w:val="00BE254A"/>
    <w:rsid w:val="00BE793C"/>
    <w:rsid w:val="00BF5E6E"/>
    <w:rsid w:val="00C00059"/>
    <w:rsid w:val="00C021C5"/>
    <w:rsid w:val="00C07906"/>
    <w:rsid w:val="00C25081"/>
    <w:rsid w:val="00C32823"/>
    <w:rsid w:val="00C4797E"/>
    <w:rsid w:val="00C507A5"/>
    <w:rsid w:val="00C50E8C"/>
    <w:rsid w:val="00C577E5"/>
    <w:rsid w:val="00C60EFA"/>
    <w:rsid w:val="00C6664F"/>
    <w:rsid w:val="00C67069"/>
    <w:rsid w:val="00C755F0"/>
    <w:rsid w:val="00C77B42"/>
    <w:rsid w:val="00CA2223"/>
    <w:rsid w:val="00CB032E"/>
    <w:rsid w:val="00CB0AF5"/>
    <w:rsid w:val="00CB44AE"/>
    <w:rsid w:val="00CD0325"/>
    <w:rsid w:val="00CD1AF4"/>
    <w:rsid w:val="00CD61D6"/>
    <w:rsid w:val="00CE14A8"/>
    <w:rsid w:val="00CF2BF6"/>
    <w:rsid w:val="00CF36D7"/>
    <w:rsid w:val="00D04DA9"/>
    <w:rsid w:val="00D14AE5"/>
    <w:rsid w:val="00D157B2"/>
    <w:rsid w:val="00D219B3"/>
    <w:rsid w:val="00D25EF0"/>
    <w:rsid w:val="00D27652"/>
    <w:rsid w:val="00D30804"/>
    <w:rsid w:val="00D30837"/>
    <w:rsid w:val="00D40FC6"/>
    <w:rsid w:val="00D41C76"/>
    <w:rsid w:val="00D42EFA"/>
    <w:rsid w:val="00D45652"/>
    <w:rsid w:val="00D4642C"/>
    <w:rsid w:val="00D50B9A"/>
    <w:rsid w:val="00D5235D"/>
    <w:rsid w:val="00D5588F"/>
    <w:rsid w:val="00D559B0"/>
    <w:rsid w:val="00D62792"/>
    <w:rsid w:val="00D64480"/>
    <w:rsid w:val="00D64AB5"/>
    <w:rsid w:val="00D6690C"/>
    <w:rsid w:val="00D776FE"/>
    <w:rsid w:val="00D85417"/>
    <w:rsid w:val="00D87623"/>
    <w:rsid w:val="00D97749"/>
    <w:rsid w:val="00DA2E77"/>
    <w:rsid w:val="00DA4967"/>
    <w:rsid w:val="00DA4B0E"/>
    <w:rsid w:val="00DA5F52"/>
    <w:rsid w:val="00DC25F4"/>
    <w:rsid w:val="00DC740B"/>
    <w:rsid w:val="00DD082E"/>
    <w:rsid w:val="00DD26EC"/>
    <w:rsid w:val="00DD4B7F"/>
    <w:rsid w:val="00DF75B7"/>
    <w:rsid w:val="00E0350E"/>
    <w:rsid w:val="00E0617A"/>
    <w:rsid w:val="00E1449D"/>
    <w:rsid w:val="00E21C10"/>
    <w:rsid w:val="00E335D9"/>
    <w:rsid w:val="00E343DE"/>
    <w:rsid w:val="00E369A1"/>
    <w:rsid w:val="00E40453"/>
    <w:rsid w:val="00E45977"/>
    <w:rsid w:val="00E467B6"/>
    <w:rsid w:val="00E5530B"/>
    <w:rsid w:val="00E574A6"/>
    <w:rsid w:val="00E600B6"/>
    <w:rsid w:val="00E63721"/>
    <w:rsid w:val="00E66753"/>
    <w:rsid w:val="00E713AD"/>
    <w:rsid w:val="00E7376B"/>
    <w:rsid w:val="00E83804"/>
    <w:rsid w:val="00E96A23"/>
    <w:rsid w:val="00EA3E44"/>
    <w:rsid w:val="00EB2161"/>
    <w:rsid w:val="00EB2917"/>
    <w:rsid w:val="00EB5C6B"/>
    <w:rsid w:val="00EB7E4B"/>
    <w:rsid w:val="00EC103D"/>
    <w:rsid w:val="00EC1F62"/>
    <w:rsid w:val="00EE1521"/>
    <w:rsid w:val="00EE5074"/>
    <w:rsid w:val="00EF3C98"/>
    <w:rsid w:val="00F025B4"/>
    <w:rsid w:val="00F34D29"/>
    <w:rsid w:val="00F41747"/>
    <w:rsid w:val="00F42103"/>
    <w:rsid w:val="00F42499"/>
    <w:rsid w:val="00F447B2"/>
    <w:rsid w:val="00F45E37"/>
    <w:rsid w:val="00F570F7"/>
    <w:rsid w:val="00F577A2"/>
    <w:rsid w:val="00F6411C"/>
    <w:rsid w:val="00F8295A"/>
    <w:rsid w:val="00F92E66"/>
    <w:rsid w:val="00F96DAF"/>
    <w:rsid w:val="00F97351"/>
    <w:rsid w:val="00FA040D"/>
    <w:rsid w:val="00FA0C1D"/>
    <w:rsid w:val="00FA4C40"/>
    <w:rsid w:val="00FB0447"/>
    <w:rsid w:val="00FC5616"/>
    <w:rsid w:val="00FC7BDF"/>
    <w:rsid w:val="00FD10A7"/>
    <w:rsid w:val="00FE127B"/>
    <w:rsid w:val="00FE2CF7"/>
    <w:rsid w:val="00FE3053"/>
    <w:rsid w:val="00FE32FD"/>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BEB8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FA0C1D"/>
    <w:rPr>
      <w:color w:val="808080"/>
    </w:rPr>
  </w:style>
  <w:style w:type="table" w:styleId="TableGrid">
    <w:name w:val="Table Grid"/>
    <w:basedOn w:val="TableNormal"/>
    <w:uiPriority w:val="39"/>
    <w:rsid w:val="00EF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333359">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1001663328">
      <w:bodyDiv w:val="1"/>
      <w:marLeft w:val="0"/>
      <w:marRight w:val="0"/>
      <w:marTop w:val="0"/>
      <w:marBottom w:val="0"/>
      <w:divBdr>
        <w:top w:val="none" w:sz="0" w:space="0" w:color="auto"/>
        <w:left w:val="none" w:sz="0" w:space="0" w:color="auto"/>
        <w:bottom w:val="none" w:sz="0" w:space="0" w:color="auto"/>
        <w:right w:val="none" w:sz="0" w:space="0" w:color="auto"/>
      </w:divBdr>
    </w:div>
    <w:div w:id="1546286902">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666933724">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1561</Words>
  <Characters>8901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2018-09-12T20:51:00Z</dcterms:created>
  <dcterms:modified xsi:type="dcterms:W3CDTF">2019-03-27T15:35:00Z</dcterms:modified>
</cp:coreProperties>
</file>