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Link:</w:t>
      </w:r>
      <w:r w:rsidDel="00000000" w:rsidR="00000000" w:rsidRPr="00000000">
        <w:rPr>
          <w:rtl w:val="0"/>
        </w:rPr>
        <w:t xml:space="preserve"> </w:t>
      </w:r>
      <w:hyperlink r:id="rId6">
        <w:r w:rsidDel="00000000" w:rsidR="00000000" w:rsidRPr="00000000">
          <w:rPr>
            <w:color w:val="1155cc"/>
            <w:u w:val="single"/>
            <w:rtl w:val="0"/>
          </w:rPr>
          <w:t xml:space="preserve">https://link.springer.com/article/10.1007/s12525-025-00802-x</w:t>
        </w:r>
      </w:hyperlink>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Title:</w:t>
      </w:r>
      <w:r w:rsidDel="00000000" w:rsidR="00000000" w:rsidRPr="00000000">
        <w:rPr>
          <w:rtl w:val="0"/>
        </w:rPr>
        <w:t xml:space="preserve"> An iterative five-phase process model to successfully implement AI for cybersecurity in a corporate environment</w:t>
      </w:r>
    </w:p>
    <w:p w:rsidR="00000000" w:rsidDel="00000000" w:rsidP="00000000" w:rsidRDefault="00000000" w:rsidRPr="00000000" w14:paraId="00000003">
      <w:pPr>
        <w:spacing w:after="240" w:before="240" w:lineRule="auto"/>
        <w:rPr/>
      </w:pPr>
      <w:r w:rsidDel="00000000" w:rsidR="00000000" w:rsidRPr="00000000">
        <w:rPr>
          <w:b w:val="1"/>
          <w:rtl w:val="0"/>
        </w:rPr>
        <w:t xml:space="preserve">IEEE Citation:</w:t>
        <w:br w:type="textWrapping"/>
      </w:r>
      <w:r w:rsidDel="00000000" w:rsidR="00000000" w:rsidRPr="00000000">
        <w:rPr>
          <w:rtl w:val="0"/>
        </w:rPr>
        <w:t xml:space="preserve">S. K. Lier, T. M. Eppers, J. Gerlach, P. Müller, and M. H. Breitner, "An iterative five-phase process model to successfully implement AI for cybersecurity in a corporate environment," </w:t>
      </w:r>
      <w:r w:rsidDel="00000000" w:rsidR="00000000" w:rsidRPr="00000000">
        <w:rPr>
          <w:i w:val="1"/>
          <w:rtl w:val="0"/>
        </w:rPr>
        <w:t xml:space="preserve">Electron. Markets</w:t>
      </w:r>
      <w:r w:rsidDel="00000000" w:rsidR="00000000" w:rsidRPr="00000000">
        <w:rPr>
          <w:rtl w:val="0"/>
        </w:rPr>
        <w:t xml:space="preserve">, vol. 35, no. 56, pp. 1–22, Jun. 2025. </w:t>
      </w:r>
    </w:p>
    <w:p w:rsidR="00000000" w:rsidDel="00000000" w:rsidP="00000000" w:rsidRDefault="00000000" w:rsidRPr="00000000" w14:paraId="00000004">
      <w:pPr>
        <w:spacing w:after="240" w:before="240" w:lineRule="auto"/>
        <w:rPr/>
      </w:pPr>
      <w:r w:rsidDel="00000000" w:rsidR="00000000" w:rsidRPr="00000000">
        <w:rPr>
          <w:b w:val="1"/>
          <w:rtl w:val="0"/>
        </w:rPr>
        <w:t xml:space="preserve">Summary:</w:t>
        <w:br w:type="textWrapping"/>
      </w:r>
      <w:r w:rsidDel="00000000" w:rsidR="00000000" w:rsidRPr="00000000">
        <w:rPr>
          <w:rtl w:val="0"/>
        </w:rPr>
        <w:t xml:space="preserve">This paper introduces a structured, five-phase process model designed to guide organizations in effectively implementing artificial intelligence (AI) for cybersecurity. The model is based on a comprehensive literature review and insights from semi-structured expert interviews, providing both theoretical and practical perspectives. The five phases—Requirement Analysis, Strategy Analysis, Implementation, Test and Learn, and Evaluation—are iterative and adaptable, allowing for continuous improvement and alignment with evolving cybersecurity needs. Each phase comprises specific steps that address critical aspects such as cost, functionality, certification, environmental impact, and risk management. Additionally, the paper identifies seven key performance indicators (KPIs) to assess the efficiency and effectiveness of AI implementations, facilitating benchmarking and best practice development. The proposed model aims to support organizations in enhancing their cybersecurity posture through systematic and informed AI adoption.</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12525-025-00802-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