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42DC" w14:textId="4791C357" w:rsidR="00FC210A" w:rsidRDefault="00B447F8">
      <w:r>
        <w:t xml:space="preserve">Introduction: </w:t>
      </w:r>
    </w:p>
    <w:p w14:paraId="696473BE" w14:textId="389F2BE8" w:rsidR="000144FB" w:rsidRDefault="000D237E">
      <w:r>
        <w:t xml:space="preserve">The main intention of this project is to </w:t>
      </w:r>
      <w:r w:rsidR="001E0F70">
        <w:t>help user to choose relevant product</w:t>
      </w:r>
      <w:r>
        <w:t>.</w:t>
      </w:r>
    </w:p>
    <w:p w14:paraId="34615A1D" w14:textId="27951FB3" w:rsidR="000D237E" w:rsidRDefault="000D237E">
      <w:r>
        <w:t xml:space="preserve">This system  makes use of KNN Algorithm. By considering various </w:t>
      </w:r>
      <w:r w:rsidR="005D4D12">
        <w:t>parameters</w:t>
      </w:r>
      <w:r>
        <w:t xml:space="preserve"> such as </w:t>
      </w:r>
      <w:r w:rsidR="005D4D12">
        <w:t>category, review</w:t>
      </w:r>
      <w:r>
        <w:t xml:space="preserve"> count</w:t>
      </w:r>
      <w:r w:rsidR="00934A65">
        <w:t xml:space="preserve">, </w:t>
      </w:r>
      <w:proofErr w:type="gramStart"/>
      <w:r w:rsidR="00934A65">
        <w:t>price</w:t>
      </w:r>
      <w:proofErr w:type="gramEnd"/>
      <w:r w:rsidR="00934A65">
        <w:t xml:space="preserve"> and</w:t>
      </w:r>
      <w:r>
        <w:t xml:space="preserve"> overall reviews.</w:t>
      </w:r>
    </w:p>
    <w:p w14:paraId="5E14E523" w14:textId="77777777" w:rsidR="0034313A" w:rsidRDefault="0034313A"/>
    <w:p w14:paraId="5F02F48D" w14:textId="77777777" w:rsidR="0034313A" w:rsidRDefault="004A31D7">
      <w:r>
        <w:t xml:space="preserve">Background Information: </w:t>
      </w:r>
    </w:p>
    <w:p w14:paraId="79B23AC1" w14:textId="6E844503" w:rsidR="0034313A" w:rsidRDefault="00E4224E">
      <w:r>
        <w:t xml:space="preserve">In this contemporary era of beauty centric market, choosing an appropriate product is highly necessary to avoid deleterious </w:t>
      </w:r>
      <w:r w:rsidR="00647D1C">
        <w:t>effects</w:t>
      </w:r>
      <w:r>
        <w:t xml:space="preserve"> such as skin allergies. Huge </w:t>
      </w:r>
      <w:r w:rsidR="00647D1C">
        <w:t>number</w:t>
      </w:r>
      <w:r>
        <w:t xml:space="preserve"> of choices necessitates a procedure to ease options based on attributes which users specify.</w:t>
      </w:r>
    </w:p>
    <w:p w14:paraId="6B58F887" w14:textId="6B86186B" w:rsidR="00E50100" w:rsidRDefault="00E50100">
      <w:r>
        <w:t xml:space="preserve">In this project I have considered </w:t>
      </w:r>
      <w:proofErr w:type="spellStart"/>
      <w:r w:rsidR="00E42A2A">
        <w:t>Nykaa</w:t>
      </w:r>
      <w:proofErr w:type="spellEnd"/>
      <w:r w:rsidR="00E42A2A">
        <w:t xml:space="preserve"> </w:t>
      </w:r>
      <w:r>
        <w:t>dataset</w:t>
      </w:r>
      <w:r w:rsidR="00E42A2A">
        <w:t>[1]</w:t>
      </w:r>
      <w:r>
        <w:t xml:space="preserve"> which has 3664 rows.</w:t>
      </w:r>
    </w:p>
    <w:p w14:paraId="5D6CE613" w14:textId="533536E8" w:rsidR="00E4224E" w:rsidRDefault="00E4224E">
      <w:r>
        <w:t xml:space="preserve">This project gives at most priority to user experience by recommending products according to chosen category, review </w:t>
      </w:r>
      <w:r w:rsidR="00647D1C">
        <w:t>count, overall</w:t>
      </w:r>
      <w:r>
        <w:t xml:space="preserve"> reviews</w:t>
      </w:r>
      <w:r w:rsidR="005C2E2E">
        <w:t xml:space="preserve">, minimum </w:t>
      </w:r>
      <w:proofErr w:type="gramStart"/>
      <w:r w:rsidR="005C2E2E">
        <w:t>price</w:t>
      </w:r>
      <w:proofErr w:type="gramEnd"/>
      <w:r w:rsidR="005C2E2E">
        <w:t xml:space="preserve"> and maximum </w:t>
      </w:r>
      <w:r w:rsidR="00A75A4F">
        <w:t>price.</w:t>
      </w:r>
    </w:p>
    <w:p w14:paraId="454CE3C1" w14:textId="43EE3B06" w:rsidR="00E4224E" w:rsidRDefault="00E4224E">
      <w:r>
        <w:t xml:space="preserve">To achieve this KNN algorithm </w:t>
      </w:r>
      <w:r w:rsidR="00992FAA">
        <w:t>is ideal</w:t>
      </w:r>
      <w:r>
        <w:t xml:space="preserve"> tool to classify. The distance between products can be calculated using Euclidean distance method which takes user ratings(out of 5) and review counts</w:t>
      </w:r>
      <w:r w:rsidR="00C330CB">
        <w:t xml:space="preserve"> and the range values(minimum price and maximum price)</w:t>
      </w:r>
    </w:p>
    <w:p w14:paraId="49E839CA" w14:textId="77777777" w:rsidR="0034313A" w:rsidRDefault="0034313A"/>
    <w:p w14:paraId="7C15020A" w14:textId="4FEB92F5" w:rsidR="004A31D7" w:rsidRDefault="004A31D7">
      <w:r>
        <w:t>Learning Algorithm used:</w:t>
      </w:r>
    </w:p>
    <w:p w14:paraId="7A44B168" w14:textId="2E3FA27B" w:rsidR="005D4D12" w:rsidRDefault="005D4D12">
      <w:r>
        <w:t xml:space="preserve">The K Nearest </w:t>
      </w:r>
      <w:r w:rsidR="005E034C">
        <w:t>Neighbours</w:t>
      </w:r>
      <w:r>
        <w:t xml:space="preserve"> algorithm is an ideal choice for segregating beauty products.</w:t>
      </w:r>
    </w:p>
    <w:p w14:paraId="2990F35D" w14:textId="66EE622C" w:rsidR="005D4D12" w:rsidRDefault="005D4D12">
      <w:r>
        <w:t xml:space="preserve">This algorithm differentiates products by recognizing the nearest </w:t>
      </w:r>
      <w:r w:rsidR="00647D1C">
        <w:t>neighbours</w:t>
      </w:r>
      <w:r>
        <w:t xml:space="preserve"> based on </w:t>
      </w:r>
      <w:r w:rsidR="00DE05C0">
        <w:t>4</w:t>
      </w:r>
      <w:r>
        <w:t xml:space="preserve"> attributes(in this project) review </w:t>
      </w:r>
      <w:r w:rsidR="00647D1C">
        <w:t>count, ratings</w:t>
      </w:r>
      <w:r w:rsidR="00DE05C0">
        <w:t xml:space="preserve">, minimum </w:t>
      </w:r>
      <w:proofErr w:type="gramStart"/>
      <w:r w:rsidR="00DE05C0">
        <w:t>price</w:t>
      </w:r>
      <w:proofErr w:type="gramEnd"/>
      <w:r w:rsidR="00DE05C0">
        <w:t xml:space="preserve"> and maximum price</w:t>
      </w:r>
      <w:r>
        <w:t xml:space="preserve">. </w:t>
      </w:r>
    </w:p>
    <w:p w14:paraId="4E96EFEC" w14:textId="1F21C414" w:rsidR="005D4D12" w:rsidRDefault="005D4D12">
      <w:r>
        <w:t>The distance between the products is calculated using a simpler formula which makes use user ratings and review count. This formula is represented as shown below</w:t>
      </w:r>
      <w:r w:rsidR="00E42A2A">
        <w:t>.</w:t>
      </w:r>
      <w:r w:rsidR="00643F1D">
        <w:t>[2]</w:t>
      </w:r>
    </w:p>
    <w:p w14:paraId="772744C2" w14:textId="6E808104" w:rsidR="00113B97" w:rsidRDefault="00D0681F">
      <w:r>
        <w:rPr>
          <w:rStyle w:val="mjx-char"/>
          <w:rFonts w:ascii="MJXc-TeX-math-Iw" w:hAnsi="MJXc-TeX-math-Iw" w:cs="Arial"/>
          <w:color w:val="6A6378"/>
          <w:sz w:val="25"/>
          <w:szCs w:val="25"/>
          <w:shd w:val="clear" w:color="auto" w:fill="FFFFFF"/>
        </w:rPr>
        <w:t>d</w:t>
      </w:r>
      <w:r>
        <w:rPr>
          <w:rStyle w:val="mjx-char"/>
          <w:rFonts w:ascii="MJXc-TeX-main-Rw" w:hAnsi="MJXc-TeX-main-Rw" w:cs="Arial"/>
          <w:color w:val="6A6378"/>
          <w:sz w:val="25"/>
          <w:szCs w:val="25"/>
          <w:shd w:val="clear" w:color="auto" w:fill="FFFFFF"/>
        </w:rPr>
        <w:t>=</w:t>
      </w:r>
      <m:oMath>
        <m:rad>
          <m:radPr>
            <m:degHide m:val="1"/>
            <m:ctrlPr>
              <w:rPr>
                <w:rStyle w:val="mjx-char"/>
                <w:rFonts w:ascii="Cambria Math" w:hAnsi="Cambria Math" w:cs="Arial"/>
                <w:color w:val="6A6378"/>
                <w:sz w:val="25"/>
                <w:szCs w:val="25"/>
                <w:shd w:val="clear" w:color="auto" w:fill="FFFFFF"/>
              </w:rPr>
            </m:ctrlPr>
          </m:radPr>
          <m:deg/>
          <m:e>
            <m:sSup>
              <m:sSupPr>
                <m:ctrlPr>
                  <w:rPr>
                    <w:rStyle w:val="mjx-char"/>
                    <w:rFonts w:ascii="Cambria Math" w:hAnsi="Cambria Math" w:cs="Arial"/>
                    <w:i/>
                    <w:color w:val="6A6378"/>
                    <w:sz w:val="25"/>
                    <w:szCs w:val="25"/>
                    <w:shd w:val="clear" w:color="auto" w:fill="FFFFFF"/>
                  </w:rPr>
                </m:ctrlPr>
              </m:sSupPr>
              <m:e>
                <m:r>
                  <w:rPr>
                    <w:rStyle w:val="mjx-char"/>
                    <w:rFonts w:ascii="Cambria Math" w:hAnsi="Cambria Math" w:cs="Arial"/>
                    <w:color w:val="6A6378"/>
                    <w:sz w:val="25"/>
                    <w:szCs w:val="25"/>
                    <w:shd w:val="clear" w:color="auto" w:fill="FFFFFF"/>
                  </w:rPr>
                  <m:t>(x2-x1)</m:t>
                </m:r>
              </m:e>
              <m:sup>
                <m:r>
                  <w:rPr>
                    <w:rStyle w:val="mjx-char"/>
                    <w:rFonts w:ascii="Cambria Math" w:hAnsi="Cambria Math" w:cs="Arial"/>
                    <w:color w:val="6A6378"/>
                    <w:sz w:val="25"/>
                    <w:szCs w:val="25"/>
                    <w:shd w:val="clear" w:color="auto" w:fill="FFFFFF"/>
                  </w:rPr>
                  <m:t>2</m:t>
                </m:r>
              </m:sup>
            </m:sSup>
            <m:r>
              <w:rPr>
                <w:rStyle w:val="mjx-char"/>
                <w:rFonts w:ascii="Cambria Math" w:hAnsi="Cambria Math" w:cs="Arial"/>
                <w:color w:val="6A6378"/>
                <w:sz w:val="25"/>
                <w:szCs w:val="25"/>
                <w:shd w:val="clear" w:color="auto" w:fill="FFFFFF"/>
              </w:rPr>
              <m:t>+</m:t>
            </m:r>
            <m:sSup>
              <m:sSupPr>
                <m:ctrlPr>
                  <w:rPr>
                    <w:rStyle w:val="mjx-char"/>
                    <w:rFonts w:ascii="Cambria Math" w:hAnsi="Cambria Math" w:cs="Arial"/>
                    <w:i/>
                    <w:color w:val="6A6378"/>
                    <w:sz w:val="25"/>
                    <w:szCs w:val="25"/>
                    <w:shd w:val="clear" w:color="auto" w:fill="FFFFFF"/>
                  </w:rPr>
                </m:ctrlPr>
              </m:sSupPr>
              <m:e>
                <m:r>
                  <w:rPr>
                    <w:rStyle w:val="mjx-char"/>
                    <w:rFonts w:ascii="Cambria Math" w:hAnsi="Cambria Math" w:cs="Arial"/>
                    <w:color w:val="6A6378"/>
                    <w:sz w:val="25"/>
                    <w:szCs w:val="25"/>
                    <w:shd w:val="clear" w:color="auto" w:fill="FFFFFF"/>
                  </w:rPr>
                  <m:t>(y2-y1)</m:t>
                </m:r>
              </m:e>
              <m:sup>
                <m:r>
                  <w:rPr>
                    <w:rStyle w:val="mjx-char"/>
                    <w:rFonts w:ascii="Cambria Math" w:hAnsi="Cambria Math" w:cs="Arial"/>
                    <w:color w:val="6A6378"/>
                    <w:sz w:val="25"/>
                    <w:szCs w:val="25"/>
                    <w:shd w:val="clear" w:color="auto" w:fill="FFFFFF"/>
                  </w:rPr>
                  <m:t>2</m:t>
                </m:r>
              </m:sup>
            </m:sSup>
            <m:r>
              <w:rPr>
                <w:rStyle w:val="mjx-char"/>
                <w:rFonts w:ascii="Cambria Math" w:hAnsi="Cambria Math" w:cs="Arial"/>
                <w:color w:val="6A6378"/>
                <w:sz w:val="25"/>
                <w:szCs w:val="25"/>
                <w:shd w:val="clear" w:color="auto" w:fill="FFFFFF"/>
              </w:rPr>
              <m:t>+</m:t>
            </m:r>
            <m:sSup>
              <m:sSupPr>
                <m:ctrlPr>
                  <w:rPr>
                    <w:rStyle w:val="mjx-char"/>
                    <w:rFonts w:ascii="Cambria Math" w:hAnsi="Cambria Math" w:cs="Arial"/>
                    <w:i/>
                    <w:color w:val="6A6378"/>
                    <w:sz w:val="25"/>
                    <w:szCs w:val="25"/>
                    <w:shd w:val="clear" w:color="auto" w:fill="FFFFFF"/>
                  </w:rPr>
                </m:ctrlPr>
              </m:sSupPr>
              <m:e>
                <m:r>
                  <w:rPr>
                    <w:rStyle w:val="mjx-char"/>
                    <w:rFonts w:ascii="Cambria Math" w:hAnsi="Cambria Math" w:cs="Arial"/>
                    <w:color w:val="6A6378"/>
                    <w:sz w:val="25"/>
                    <w:szCs w:val="25"/>
                    <w:shd w:val="clear" w:color="auto" w:fill="FFFFFF"/>
                  </w:rPr>
                  <m:t>(z2-z1)</m:t>
                </m:r>
              </m:e>
              <m:sup>
                <m:r>
                  <w:rPr>
                    <w:rStyle w:val="mjx-char"/>
                    <w:rFonts w:ascii="Cambria Math" w:hAnsi="Cambria Math" w:cs="Arial"/>
                    <w:color w:val="6A6378"/>
                    <w:sz w:val="25"/>
                    <w:szCs w:val="25"/>
                    <w:shd w:val="clear" w:color="auto" w:fill="FFFFFF"/>
                  </w:rPr>
                  <m:t>2</m:t>
                </m:r>
              </m:sup>
            </m:sSup>
          </m:e>
        </m:rad>
      </m:oMath>
    </w:p>
    <w:p w14:paraId="3F03EB4A" w14:textId="3912CF0C" w:rsidR="005E034C" w:rsidRDefault="005E034C">
      <w:r>
        <w:t>In this case the x2 is user’s reviews, y2 is user’s ratings.  x 1 is user’s input for review and y1 is user’s input for rating.</w:t>
      </w:r>
      <w:r w:rsidR="004F6AAF">
        <w:t xml:space="preserve"> </w:t>
      </w:r>
      <w:r w:rsidR="006974F7">
        <w:t xml:space="preserve">z2 is user’s input for minimum price and maximum price and z1 is the price range present in the </w:t>
      </w:r>
      <w:r w:rsidR="00647D1C">
        <w:t>file.</w:t>
      </w:r>
    </w:p>
    <w:p w14:paraId="7A5D72BC" w14:textId="3721D0E8" w:rsidR="002C74EE" w:rsidRDefault="00E42A2A">
      <w:r>
        <w:t>Here the nearest 5 neighbours will be considered by default.</w:t>
      </w:r>
    </w:p>
    <w:p w14:paraId="4AB8BA30" w14:textId="77777777" w:rsidR="004557FC" w:rsidRDefault="004557FC"/>
    <w:p w14:paraId="3DE77842" w14:textId="77777777" w:rsidR="004557FC" w:rsidRDefault="004557FC"/>
    <w:p w14:paraId="5E90EDA9" w14:textId="2BCBA0E0" w:rsidR="005E034C" w:rsidRDefault="004F6AAF">
      <w:r>
        <w:t>Results and Discussion:</w:t>
      </w:r>
    </w:p>
    <w:p w14:paraId="3C7D28A1" w14:textId="3276E355" w:rsidR="002C74EE" w:rsidRDefault="00BF17FD">
      <w:r>
        <w:rPr>
          <w:noProof/>
        </w:rPr>
        <w:lastRenderedPageBreak/>
        <w:drawing>
          <wp:inline distT="0" distB="0" distL="0" distR="0" wp14:anchorId="15FC12BE" wp14:editId="4BBDEF7D">
            <wp:extent cx="5731510" cy="3223895"/>
            <wp:effectExtent l="0" t="0" r="2540" b="0"/>
            <wp:docPr id="496252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529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F62CB4" w14:textId="3460D7F9" w:rsidR="002C74EE" w:rsidRDefault="002C74EE">
      <w:r>
        <w:t>Figure 1</w:t>
      </w:r>
    </w:p>
    <w:p w14:paraId="7AAF2B04" w14:textId="0B44EEA1" w:rsidR="002C74EE" w:rsidRDefault="002C74EE">
      <w:r>
        <w:rPr>
          <w:noProof/>
        </w:rPr>
        <w:drawing>
          <wp:inline distT="0" distB="0" distL="0" distR="0" wp14:anchorId="2005E099" wp14:editId="4A81E92A">
            <wp:extent cx="5731510" cy="3223895"/>
            <wp:effectExtent l="0" t="0" r="2540" b="0"/>
            <wp:docPr id="439311030"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1030" name="Picture 1" descr="A computer screen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97B4BA" w14:textId="2B72C104" w:rsidR="002C74EE" w:rsidRDefault="002C74EE">
      <w:r>
        <w:t>Figure 2</w:t>
      </w:r>
    </w:p>
    <w:p w14:paraId="018F03DB" w14:textId="06DA4C65" w:rsidR="002C74EE" w:rsidRDefault="004F6AAF">
      <w:r>
        <w:t>In this p</w:t>
      </w:r>
      <w:r w:rsidR="005D0CAF">
        <w:t>roject</w:t>
      </w:r>
      <w:r>
        <w:t xml:space="preserve"> users will enter the product category like Shampoo, Soap or Lipstick, after entering this user will type the rating count as prompted by the command prompt</w:t>
      </w:r>
      <w:r w:rsidR="00BF17FD">
        <w:t xml:space="preserve"> as in </w:t>
      </w:r>
      <w:r w:rsidR="00BF17FD" w:rsidRPr="00BF17FD">
        <w:rPr>
          <w:b/>
          <w:bCs/>
        </w:rPr>
        <w:t>Figure 1</w:t>
      </w:r>
      <w:r>
        <w:t xml:space="preserve"> after entering rating </w:t>
      </w:r>
      <w:proofErr w:type="gramStart"/>
      <w:r>
        <w:t>count</w:t>
      </w:r>
      <w:proofErr w:type="gramEnd"/>
      <w:r>
        <w:t xml:space="preserve"> they will enter the rating like 100,1000 or above. </w:t>
      </w:r>
    </w:p>
    <w:p w14:paraId="5644A3FB" w14:textId="4A4A135A" w:rsidR="00BF17FD" w:rsidRDefault="00BF17FD">
      <w:r>
        <w:t xml:space="preserve">After this the algorithm will recommend that </w:t>
      </w:r>
      <w:proofErr w:type="gramStart"/>
      <w:r>
        <w:t>particular product</w:t>
      </w:r>
      <w:proofErr w:type="gramEnd"/>
      <w:r>
        <w:t xml:space="preserve"> to the user as in </w:t>
      </w:r>
      <w:r w:rsidRPr="00BF17FD">
        <w:rPr>
          <w:b/>
          <w:bCs/>
        </w:rPr>
        <w:t>Figure 2</w:t>
      </w:r>
      <w:r>
        <w:t xml:space="preserve"> if the product is available otherwise it will display an error message.</w:t>
      </w:r>
    </w:p>
    <w:p w14:paraId="5B381CF5" w14:textId="3652FF34" w:rsidR="001421F4" w:rsidRDefault="001421F4">
      <w:r>
        <w:t>Error Handling Mechanisms</w:t>
      </w:r>
    </w:p>
    <w:p w14:paraId="30CF5E36" w14:textId="370420F1" w:rsidR="001421F4" w:rsidRDefault="001421F4" w:rsidP="00AB0A44">
      <w:pPr>
        <w:pStyle w:val="ListParagraph"/>
        <w:numPr>
          <w:ilvl w:val="0"/>
          <w:numId w:val="3"/>
        </w:numPr>
      </w:pPr>
      <w:r>
        <w:lastRenderedPageBreak/>
        <w:t xml:space="preserve">If the user enters the values which are out of </w:t>
      </w:r>
      <w:proofErr w:type="gramStart"/>
      <w:r>
        <w:t>range</w:t>
      </w:r>
      <w:proofErr w:type="gramEnd"/>
      <w:r>
        <w:t xml:space="preserve"> then the appropriate message</w:t>
      </w:r>
      <w:r w:rsidR="00992FAA">
        <w:t xml:space="preserve"> is d</w:t>
      </w:r>
      <w:r w:rsidR="005B023E">
        <w:t>isplayed</w:t>
      </w:r>
      <w:r>
        <w:t xml:space="preserve"> and ask users to </w:t>
      </w:r>
      <w:r w:rsidR="00F064EE">
        <w:t>re-enter</w:t>
      </w:r>
      <w:r>
        <w:t xml:space="preserve"> the values</w:t>
      </w:r>
      <w:r w:rsidR="00F064EE">
        <w:t>.</w:t>
      </w:r>
    </w:p>
    <w:p w14:paraId="0D675B0A" w14:textId="77777777" w:rsidR="00BF17FD" w:rsidRDefault="00BF17FD"/>
    <w:p w14:paraId="4651C867" w14:textId="451BB6FA" w:rsidR="002C74EE" w:rsidRDefault="00AB0A44">
      <w:r>
        <w:t xml:space="preserve">The </w:t>
      </w:r>
      <w:r w:rsidR="00C81D16">
        <w:t>Instruction</w:t>
      </w:r>
      <w:r>
        <w:t xml:space="preserve"> for execution is present in Execution Instructions Documentation.</w:t>
      </w:r>
    </w:p>
    <w:p w14:paraId="7D4D9280" w14:textId="77777777" w:rsidR="00AB0A44" w:rsidRDefault="00AB0A44"/>
    <w:p w14:paraId="59DA127B" w14:textId="7B3412CF" w:rsidR="004A31D7" w:rsidRDefault="004A31D7">
      <w:r>
        <w:t xml:space="preserve">Conclusion: </w:t>
      </w:r>
    </w:p>
    <w:p w14:paraId="14C12629" w14:textId="77777777" w:rsidR="004F6AAF" w:rsidRDefault="004F6AAF" w:rsidP="004F6AAF">
      <w:r>
        <w:t>KNN classification is more suitable for classifying beauty products based on user’s reviews and review count, but if more attributes are considered KNN May not be suitable algorithm because of curse of dimensionality, and it does not have a memory.</w:t>
      </w:r>
    </w:p>
    <w:p w14:paraId="50E1BBCD" w14:textId="77777777" w:rsidR="004F6AAF" w:rsidRDefault="004F6AAF" w:rsidP="004F6AAF">
      <w:r>
        <w:t xml:space="preserve">And according to Authors Nikolaos </w:t>
      </w:r>
      <w:proofErr w:type="spellStart"/>
      <w:r>
        <w:t>Kouiroukiddis</w:t>
      </w:r>
      <w:proofErr w:type="spellEnd"/>
      <w:r>
        <w:t xml:space="preserve"> and Georgios </w:t>
      </w:r>
      <w:proofErr w:type="spellStart"/>
      <w:r>
        <w:t>Evangelidis</w:t>
      </w:r>
      <w:proofErr w:type="spellEnd"/>
      <w:r>
        <w:t xml:space="preserve"> that in high dimensional places distance between nearest and highest points become almost equal.</w:t>
      </w:r>
    </w:p>
    <w:p w14:paraId="7EEE7731" w14:textId="0541B785" w:rsidR="004F6AAF" w:rsidRDefault="004F6AAF" w:rsidP="004F6AAF">
      <w:r>
        <w:t>(</w:t>
      </w:r>
      <w:r w:rsidRPr="004F6AAF">
        <w:t xml:space="preserve"> </w:t>
      </w:r>
      <w:hyperlink r:id="rId9" w:history="1">
        <w:r w:rsidR="00D249F1" w:rsidRPr="00356AA2">
          <w:rPr>
            <w:rStyle w:val="Hyperlink"/>
          </w:rPr>
          <w:t>https://ieeexplore.ieee.org/document/6065061</w:t>
        </w:r>
      </w:hyperlink>
      <w:r>
        <w:t>)</w:t>
      </w:r>
      <w:r w:rsidR="00F549B0">
        <w:t>[3]</w:t>
      </w:r>
    </w:p>
    <w:p w14:paraId="260F6F85" w14:textId="5BC522D0" w:rsidR="00D249F1" w:rsidRDefault="004C595D" w:rsidP="004F6AAF">
      <w:r>
        <w:t>So,</w:t>
      </w:r>
      <w:r w:rsidR="00D249F1">
        <w:t xml:space="preserve"> I plan to include weighted KNN algorithm or Neural Networking for more accurate prediction next time. </w:t>
      </w:r>
    </w:p>
    <w:p w14:paraId="1D03A274" w14:textId="69F44158" w:rsidR="00E61258" w:rsidRDefault="00D249F1">
      <w:r>
        <w:t>Sometimes Companies pay extra amount to fake reviewers to increase their profit as a result there might be fluctuations in the review section, so next stage of this project will be to collect only the verified reviews and proceed with classification.</w:t>
      </w:r>
    </w:p>
    <w:tbl>
      <w:tblPr>
        <w:tblW w:w="18158" w:type="dxa"/>
        <w:tblInd w:w="-1440" w:type="dxa"/>
        <w:tblLook w:val="04A0" w:firstRow="1" w:lastRow="0" w:firstColumn="1" w:lastColumn="0" w:noHBand="0" w:noVBand="1"/>
      </w:tblPr>
      <w:tblGrid>
        <w:gridCol w:w="1361"/>
        <w:gridCol w:w="1198"/>
        <w:gridCol w:w="1113"/>
        <w:gridCol w:w="961"/>
        <w:gridCol w:w="960"/>
        <w:gridCol w:w="960"/>
        <w:gridCol w:w="1390"/>
        <w:gridCol w:w="960"/>
        <w:gridCol w:w="1365"/>
        <w:gridCol w:w="960"/>
        <w:gridCol w:w="1275"/>
        <w:gridCol w:w="1906"/>
        <w:gridCol w:w="1099"/>
        <w:gridCol w:w="1632"/>
        <w:gridCol w:w="1018"/>
      </w:tblGrid>
      <w:tr w:rsidR="00E56AEA" w:rsidRPr="00E56AEA" w14:paraId="1A11A2AB" w14:textId="77777777" w:rsidTr="00E56AEA">
        <w:trPr>
          <w:trHeight w:val="288"/>
        </w:trPr>
        <w:tc>
          <w:tcPr>
            <w:tcW w:w="1361" w:type="dxa"/>
            <w:tcBorders>
              <w:top w:val="nil"/>
              <w:left w:val="nil"/>
              <w:bottom w:val="nil"/>
              <w:right w:val="nil"/>
            </w:tcBorders>
            <w:shd w:val="clear" w:color="auto" w:fill="auto"/>
            <w:noWrap/>
            <w:vAlign w:val="bottom"/>
          </w:tcPr>
          <w:p w14:paraId="7F85630E" w14:textId="1C5DE393"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198" w:type="dxa"/>
            <w:tcBorders>
              <w:top w:val="nil"/>
              <w:left w:val="nil"/>
              <w:bottom w:val="nil"/>
              <w:right w:val="nil"/>
            </w:tcBorders>
            <w:shd w:val="clear" w:color="auto" w:fill="auto"/>
            <w:noWrap/>
            <w:vAlign w:val="bottom"/>
          </w:tcPr>
          <w:p w14:paraId="3B361F80" w14:textId="376A6690"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113" w:type="dxa"/>
            <w:tcBorders>
              <w:top w:val="nil"/>
              <w:left w:val="nil"/>
              <w:bottom w:val="nil"/>
              <w:right w:val="nil"/>
            </w:tcBorders>
            <w:shd w:val="clear" w:color="auto" w:fill="auto"/>
            <w:noWrap/>
            <w:vAlign w:val="bottom"/>
          </w:tcPr>
          <w:p w14:paraId="26633E74" w14:textId="7DE78F1E"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961" w:type="dxa"/>
            <w:tcBorders>
              <w:top w:val="nil"/>
              <w:left w:val="nil"/>
              <w:bottom w:val="nil"/>
              <w:right w:val="nil"/>
            </w:tcBorders>
            <w:shd w:val="clear" w:color="auto" w:fill="auto"/>
            <w:noWrap/>
            <w:vAlign w:val="bottom"/>
          </w:tcPr>
          <w:p w14:paraId="485FB085" w14:textId="67B74BE5"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A03C9FE" w14:textId="42D7B13D"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1E68C96D" w14:textId="328C1393"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390" w:type="dxa"/>
            <w:tcBorders>
              <w:top w:val="nil"/>
              <w:left w:val="nil"/>
              <w:bottom w:val="nil"/>
              <w:right w:val="nil"/>
            </w:tcBorders>
            <w:shd w:val="clear" w:color="auto" w:fill="auto"/>
            <w:noWrap/>
            <w:vAlign w:val="bottom"/>
          </w:tcPr>
          <w:p w14:paraId="35041E42" w14:textId="51653416"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7A09A4A3" w14:textId="5AFDB067"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365" w:type="dxa"/>
            <w:tcBorders>
              <w:top w:val="nil"/>
              <w:left w:val="nil"/>
              <w:bottom w:val="nil"/>
              <w:right w:val="nil"/>
            </w:tcBorders>
            <w:shd w:val="clear" w:color="auto" w:fill="auto"/>
            <w:noWrap/>
            <w:vAlign w:val="bottom"/>
          </w:tcPr>
          <w:p w14:paraId="5EFDF92C" w14:textId="5DD54D27"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tcPr>
          <w:p w14:paraId="504D05D8" w14:textId="782FD397"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275" w:type="dxa"/>
            <w:tcBorders>
              <w:top w:val="nil"/>
              <w:left w:val="nil"/>
              <w:bottom w:val="nil"/>
              <w:right w:val="nil"/>
            </w:tcBorders>
            <w:shd w:val="clear" w:color="auto" w:fill="auto"/>
            <w:noWrap/>
            <w:vAlign w:val="bottom"/>
          </w:tcPr>
          <w:p w14:paraId="35E608C9" w14:textId="73615612"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906" w:type="dxa"/>
            <w:tcBorders>
              <w:top w:val="nil"/>
              <w:left w:val="nil"/>
              <w:bottom w:val="nil"/>
              <w:right w:val="nil"/>
            </w:tcBorders>
            <w:shd w:val="clear" w:color="auto" w:fill="auto"/>
            <w:noWrap/>
            <w:vAlign w:val="bottom"/>
          </w:tcPr>
          <w:p w14:paraId="54EBCE46" w14:textId="26F72C0A"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099" w:type="dxa"/>
            <w:tcBorders>
              <w:top w:val="nil"/>
              <w:left w:val="nil"/>
              <w:bottom w:val="nil"/>
              <w:right w:val="nil"/>
            </w:tcBorders>
            <w:shd w:val="clear" w:color="auto" w:fill="auto"/>
            <w:noWrap/>
            <w:vAlign w:val="bottom"/>
          </w:tcPr>
          <w:p w14:paraId="755549AA" w14:textId="0A34CF08"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632" w:type="dxa"/>
            <w:tcBorders>
              <w:top w:val="nil"/>
              <w:left w:val="nil"/>
              <w:bottom w:val="nil"/>
              <w:right w:val="nil"/>
            </w:tcBorders>
            <w:shd w:val="clear" w:color="auto" w:fill="auto"/>
            <w:noWrap/>
            <w:vAlign w:val="bottom"/>
          </w:tcPr>
          <w:p w14:paraId="63F7F0B9" w14:textId="1BBF0523"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c>
          <w:tcPr>
            <w:tcW w:w="1018" w:type="dxa"/>
            <w:tcBorders>
              <w:top w:val="nil"/>
              <w:left w:val="nil"/>
              <w:bottom w:val="nil"/>
              <w:right w:val="nil"/>
            </w:tcBorders>
            <w:shd w:val="clear" w:color="auto" w:fill="auto"/>
            <w:noWrap/>
            <w:vAlign w:val="bottom"/>
          </w:tcPr>
          <w:p w14:paraId="39DACDB0" w14:textId="048C7707" w:rsidR="00E56AEA" w:rsidRPr="00E56AEA" w:rsidRDefault="00E56AEA" w:rsidP="00E56AEA">
            <w:pPr>
              <w:spacing w:after="0" w:line="240" w:lineRule="auto"/>
              <w:rPr>
                <w:rFonts w:ascii="Calibri" w:eastAsia="Times New Roman" w:hAnsi="Calibri" w:cs="Calibri"/>
                <w:color w:val="000000"/>
                <w:kern w:val="0"/>
                <w:lang w:eastAsia="en-IN"/>
                <w14:ligatures w14:val="none"/>
              </w:rPr>
            </w:pPr>
          </w:p>
        </w:tc>
      </w:tr>
    </w:tbl>
    <w:p w14:paraId="091BA4C3" w14:textId="77777777" w:rsidR="00E56AEA" w:rsidRDefault="00E56AEA"/>
    <w:p w14:paraId="189D4BFF" w14:textId="4584FA7F" w:rsidR="004A31D7" w:rsidRDefault="004A31D7">
      <w:r>
        <w:t>References:</w:t>
      </w:r>
    </w:p>
    <w:p w14:paraId="27364B67" w14:textId="2EC99FBB" w:rsidR="00E42A2A" w:rsidRDefault="00E42A2A" w:rsidP="00E42A2A">
      <w:pPr>
        <w:pStyle w:val="ListParagraph"/>
        <w:numPr>
          <w:ilvl w:val="0"/>
          <w:numId w:val="1"/>
        </w:numPr>
      </w:pPr>
      <w:r>
        <w:t xml:space="preserve">[1] </w:t>
      </w:r>
      <w:r w:rsidRPr="00D249F1">
        <w:t>https://www.kaggle.com/datasets/jithinanievarghese/nykaa-popular-brands-cosmetics-beauty-products</w:t>
      </w:r>
    </w:p>
    <w:p w14:paraId="133A7DC6" w14:textId="75CF86EC" w:rsidR="00BF4699" w:rsidRDefault="00643F1D" w:rsidP="00BF4699">
      <w:pPr>
        <w:pStyle w:val="ListParagraph"/>
        <w:numPr>
          <w:ilvl w:val="0"/>
          <w:numId w:val="1"/>
        </w:numPr>
      </w:pPr>
      <w:r>
        <w:t xml:space="preserve">[2] </w:t>
      </w:r>
      <w:hyperlink r:id="rId10" w:history="1">
        <w:r w:rsidRPr="0001532A">
          <w:rPr>
            <w:rStyle w:val="Hyperlink"/>
          </w:rPr>
          <w:t>https://www.expii.com/t/distance-formula-4560</w:t>
        </w:r>
      </w:hyperlink>
    </w:p>
    <w:p w14:paraId="39D3FE22" w14:textId="46B71873" w:rsidR="00CD6903" w:rsidRDefault="00F549B0" w:rsidP="00CD6903">
      <w:pPr>
        <w:pStyle w:val="ListParagraph"/>
        <w:numPr>
          <w:ilvl w:val="0"/>
          <w:numId w:val="1"/>
        </w:numPr>
      </w:pPr>
      <w:r>
        <w:t>[3]</w:t>
      </w:r>
      <w:r w:rsidR="00367ECD">
        <w:t xml:space="preserve"> </w:t>
      </w:r>
      <w:r w:rsidR="00CD6903" w:rsidRPr="004F6AAF">
        <w:t>https://ieeexplore.ieee.org/document/6065061</w:t>
      </w:r>
    </w:p>
    <w:p w14:paraId="1D212BB1" w14:textId="1216990B" w:rsidR="004A31D7" w:rsidRDefault="004A31D7"/>
    <w:sectPr w:rsidR="004A3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5E3A" w14:textId="77777777" w:rsidR="00F144A1" w:rsidRDefault="00F144A1" w:rsidP="00D0681F">
      <w:pPr>
        <w:spacing w:after="0" w:line="240" w:lineRule="auto"/>
      </w:pPr>
      <w:r>
        <w:separator/>
      </w:r>
    </w:p>
  </w:endnote>
  <w:endnote w:type="continuationSeparator" w:id="0">
    <w:p w14:paraId="12E97763" w14:textId="77777777" w:rsidR="00F144A1" w:rsidRDefault="00F144A1" w:rsidP="00D0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997D" w14:textId="77777777" w:rsidR="00F144A1" w:rsidRDefault="00F144A1" w:rsidP="00D0681F">
      <w:pPr>
        <w:spacing w:after="0" w:line="240" w:lineRule="auto"/>
      </w:pPr>
      <w:r>
        <w:separator/>
      </w:r>
    </w:p>
  </w:footnote>
  <w:footnote w:type="continuationSeparator" w:id="0">
    <w:p w14:paraId="6D6E9E64" w14:textId="77777777" w:rsidR="00F144A1" w:rsidRDefault="00F144A1" w:rsidP="00D0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46A"/>
    <w:multiLevelType w:val="hybridMultilevel"/>
    <w:tmpl w:val="B9DE1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2D393E"/>
    <w:multiLevelType w:val="hybridMultilevel"/>
    <w:tmpl w:val="72326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C02FE3"/>
    <w:multiLevelType w:val="hybridMultilevel"/>
    <w:tmpl w:val="1B00241C"/>
    <w:lvl w:ilvl="0" w:tplc="C31829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3835301">
    <w:abstractNumId w:val="1"/>
  </w:num>
  <w:num w:numId="2" w16cid:durableId="1593736102">
    <w:abstractNumId w:val="2"/>
  </w:num>
  <w:num w:numId="3" w16cid:durableId="118050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CF"/>
    <w:rsid w:val="000144FB"/>
    <w:rsid w:val="00036271"/>
    <w:rsid w:val="000D237E"/>
    <w:rsid w:val="00113B97"/>
    <w:rsid w:val="0013386C"/>
    <w:rsid w:val="001421F4"/>
    <w:rsid w:val="001E0F70"/>
    <w:rsid w:val="002C74EE"/>
    <w:rsid w:val="002E42AF"/>
    <w:rsid w:val="0034313A"/>
    <w:rsid w:val="003549E1"/>
    <w:rsid w:val="00367ECD"/>
    <w:rsid w:val="004557FC"/>
    <w:rsid w:val="0048184B"/>
    <w:rsid w:val="004A31D7"/>
    <w:rsid w:val="004C595D"/>
    <w:rsid w:val="004F6AAF"/>
    <w:rsid w:val="005B023E"/>
    <w:rsid w:val="005C2E2E"/>
    <w:rsid w:val="005D0CAF"/>
    <w:rsid w:val="005D4D12"/>
    <w:rsid w:val="005E034C"/>
    <w:rsid w:val="00602B8B"/>
    <w:rsid w:val="00632AAF"/>
    <w:rsid w:val="00643F1D"/>
    <w:rsid w:val="00647D1C"/>
    <w:rsid w:val="0067345C"/>
    <w:rsid w:val="006974F7"/>
    <w:rsid w:val="007E5FE8"/>
    <w:rsid w:val="00893C3D"/>
    <w:rsid w:val="008972AB"/>
    <w:rsid w:val="00934A65"/>
    <w:rsid w:val="00953517"/>
    <w:rsid w:val="00992FAA"/>
    <w:rsid w:val="00A40D80"/>
    <w:rsid w:val="00A75A4F"/>
    <w:rsid w:val="00AB0A44"/>
    <w:rsid w:val="00AF43E3"/>
    <w:rsid w:val="00B06BCF"/>
    <w:rsid w:val="00B447F8"/>
    <w:rsid w:val="00B955CA"/>
    <w:rsid w:val="00BA5F63"/>
    <w:rsid w:val="00BF17FD"/>
    <w:rsid w:val="00BF4699"/>
    <w:rsid w:val="00C330CB"/>
    <w:rsid w:val="00C81D16"/>
    <w:rsid w:val="00CD6903"/>
    <w:rsid w:val="00CE65D4"/>
    <w:rsid w:val="00D0681F"/>
    <w:rsid w:val="00D249F1"/>
    <w:rsid w:val="00DE05C0"/>
    <w:rsid w:val="00E4224E"/>
    <w:rsid w:val="00E42A2A"/>
    <w:rsid w:val="00E46F97"/>
    <w:rsid w:val="00E50100"/>
    <w:rsid w:val="00E56AEA"/>
    <w:rsid w:val="00E61258"/>
    <w:rsid w:val="00F064EE"/>
    <w:rsid w:val="00F144A1"/>
    <w:rsid w:val="00F549B0"/>
    <w:rsid w:val="00F97EAE"/>
    <w:rsid w:val="00FC2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D3BA"/>
  <w15:chartTrackingRefBased/>
  <w15:docId w15:val="{CEE4EC75-1CEC-40BD-9BAC-DEA76CA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113B97"/>
  </w:style>
  <w:style w:type="paragraph" w:styleId="ListParagraph">
    <w:name w:val="List Paragraph"/>
    <w:basedOn w:val="Normal"/>
    <w:uiPriority w:val="34"/>
    <w:qFormat/>
    <w:rsid w:val="00BF4699"/>
    <w:pPr>
      <w:ind w:left="720"/>
      <w:contextualSpacing/>
    </w:pPr>
  </w:style>
  <w:style w:type="character" w:styleId="Hyperlink">
    <w:name w:val="Hyperlink"/>
    <w:basedOn w:val="DefaultParagraphFont"/>
    <w:uiPriority w:val="99"/>
    <w:unhideWhenUsed/>
    <w:rsid w:val="00AF43E3"/>
    <w:rPr>
      <w:color w:val="0563C1" w:themeColor="hyperlink"/>
      <w:u w:val="single"/>
    </w:rPr>
  </w:style>
  <w:style w:type="character" w:styleId="UnresolvedMention">
    <w:name w:val="Unresolved Mention"/>
    <w:basedOn w:val="DefaultParagraphFont"/>
    <w:uiPriority w:val="99"/>
    <w:semiHidden/>
    <w:unhideWhenUsed/>
    <w:rsid w:val="00AF43E3"/>
    <w:rPr>
      <w:color w:val="605E5C"/>
      <w:shd w:val="clear" w:color="auto" w:fill="E1DFDD"/>
    </w:rPr>
  </w:style>
  <w:style w:type="table" w:styleId="TableGrid">
    <w:name w:val="Table Grid"/>
    <w:basedOn w:val="TableNormal"/>
    <w:uiPriority w:val="39"/>
    <w:rsid w:val="004F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81F"/>
  </w:style>
  <w:style w:type="paragraph" w:styleId="Footer">
    <w:name w:val="footer"/>
    <w:basedOn w:val="Normal"/>
    <w:link w:val="FooterChar"/>
    <w:uiPriority w:val="99"/>
    <w:unhideWhenUsed/>
    <w:rsid w:val="00D0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81F"/>
  </w:style>
  <w:style w:type="character" w:styleId="FollowedHyperlink">
    <w:name w:val="FollowedHyperlink"/>
    <w:basedOn w:val="DefaultParagraphFont"/>
    <w:uiPriority w:val="99"/>
    <w:semiHidden/>
    <w:unhideWhenUsed/>
    <w:rsid w:val="00D06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xpii.com/t/distance-formula-4560" TargetMode="External"/><Relationship Id="rId4" Type="http://schemas.openxmlformats.org/officeDocument/2006/relationships/webSettings" Target="webSettings.xml"/><Relationship Id="rId9" Type="http://schemas.openxmlformats.org/officeDocument/2006/relationships/hyperlink" Target="https://ieeexplore.ieee.org/document/6065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A Kubear</dc:creator>
  <cp:keywords/>
  <dc:description/>
  <cp:lastModifiedBy>Pradyumna A Kubear</cp:lastModifiedBy>
  <cp:revision>47</cp:revision>
  <dcterms:created xsi:type="dcterms:W3CDTF">2023-12-02T05:45:00Z</dcterms:created>
  <dcterms:modified xsi:type="dcterms:W3CDTF">2023-12-15T02:00:00Z</dcterms:modified>
</cp:coreProperties>
</file>