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9BDA" w14:textId="03C8DCAA" w:rsidR="00177915" w:rsidRDefault="00BA25B9" w:rsidP="007C3583">
      <w:pPr>
        <w:pStyle w:val="Heading1"/>
      </w:pPr>
      <w:r w:rsidRPr="007D553D">
        <w:t xml:space="preserve">CS 405 Project Two Script </w:t>
      </w:r>
    </w:p>
    <w:p w14:paraId="0C46C781" w14:textId="0883D63C" w:rsidR="005C4B07" w:rsidRDefault="005C4B07" w:rsidP="005C4B07">
      <w:r>
        <w:t>Joshua Perez</w:t>
      </w:r>
    </w:p>
    <w:p w14:paraId="5B0727D9" w14:textId="0471399B" w:rsidR="005C4B07" w:rsidRDefault="005C4B07" w:rsidP="005C4B07">
      <w:r>
        <w:t>December 10, 2023</w:t>
      </w:r>
    </w:p>
    <w:p w14:paraId="6985D1FD" w14:textId="7B95CA5A" w:rsidR="005C4B07" w:rsidRDefault="005C4B07" w:rsidP="005C4B07">
      <w:r w:rsidRPr="005C4B07">
        <w:t>Project Two: Security Policy Presentation</w:t>
      </w:r>
    </w:p>
    <w:p w14:paraId="363BF794" w14:textId="441DC162" w:rsidR="005C4B07" w:rsidRPr="005C4B07" w:rsidRDefault="005C4B07" w:rsidP="005C4B07">
      <w:pPr>
        <w:rPr>
          <w:b/>
          <w:bCs/>
        </w:rPr>
      </w:pPr>
      <w:hyperlink r:id="rId11" w:history="1">
        <w:r w:rsidRPr="005C4B07">
          <w:rPr>
            <w:rStyle w:val="Hyperlink"/>
            <w:b/>
            <w:bCs/>
          </w:rPr>
          <w:t>https://youtu.be/l9C_cEaCuqk</w:t>
        </w:r>
      </w:hyperlink>
    </w:p>
    <w:p w14:paraId="1653F275" w14:textId="77777777" w:rsidR="007D553D" w:rsidRDefault="007D553D" w:rsidP="007D553D">
      <w:pPr>
        <w:suppressAutoHyphens/>
        <w:spacing w:after="0" w:line="240" w:lineRule="auto"/>
        <w:jc w:val="center"/>
        <w:rPr>
          <w:b/>
        </w:rPr>
      </w:pPr>
    </w:p>
    <w:p w14:paraId="2D893A70"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4939C8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1F9F95A" w14:textId="77777777" w:rsidTr="00DE776F">
        <w:trPr>
          <w:trHeight w:val="1373"/>
          <w:tblHeader/>
        </w:trPr>
        <w:tc>
          <w:tcPr>
            <w:tcW w:w="2115" w:type="dxa"/>
            <w:vAlign w:val="center"/>
          </w:tcPr>
          <w:p w14:paraId="2DE99A1A" w14:textId="77777777" w:rsidR="00177915" w:rsidRPr="007D553D" w:rsidRDefault="00BA25B9" w:rsidP="007D553D">
            <w:pPr>
              <w:suppressAutoHyphens/>
              <w:jc w:val="center"/>
              <w:rPr>
                <w:b/>
              </w:rPr>
            </w:pPr>
            <w:r w:rsidRPr="007D553D">
              <w:rPr>
                <w:b/>
              </w:rPr>
              <w:t>Slide Number</w:t>
            </w:r>
          </w:p>
        </w:tc>
        <w:tc>
          <w:tcPr>
            <w:tcW w:w="7455" w:type="dxa"/>
            <w:vAlign w:val="center"/>
          </w:tcPr>
          <w:p w14:paraId="75C998DB" w14:textId="77777777" w:rsidR="00177915" w:rsidRPr="007D553D" w:rsidRDefault="00BA25B9" w:rsidP="007D553D">
            <w:pPr>
              <w:suppressAutoHyphens/>
              <w:jc w:val="center"/>
              <w:rPr>
                <w:b/>
              </w:rPr>
            </w:pPr>
            <w:r w:rsidRPr="007D553D">
              <w:rPr>
                <w:b/>
              </w:rPr>
              <w:t>Narrative</w:t>
            </w:r>
          </w:p>
        </w:tc>
      </w:tr>
      <w:tr w:rsidR="00177915" w:rsidRPr="007D553D" w14:paraId="25202828" w14:textId="77777777" w:rsidTr="00DE776F">
        <w:trPr>
          <w:trHeight w:val="1296"/>
        </w:trPr>
        <w:tc>
          <w:tcPr>
            <w:tcW w:w="2115" w:type="dxa"/>
            <w:vAlign w:val="center"/>
          </w:tcPr>
          <w:p w14:paraId="7DDFCBD5" w14:textId="77777777" w:rsidR="00177915" w:rsidRPr="007D553D" w:rsidRDefault="00BA25B9" w:rsidP="007D553D">
            <w:pPr>
              <w:suppressAutoHyphens/>
              <w:jc w:val="center"/>
              <w:rPr>
                <w:b/>
              </w:rPr>
            </w:pPr>
            <w:r w:rsidRPr="007D553D">
              <w:rPr>
                <w:b/>
              </w:rPr>
              <w:t>1</w:t>
            </w:r>
          </w:p>
        </w:tc>
        <w:tc>
          <w:tcPr>
            <w:tcW w:w="7455" w:type="dxa"/>
          </w:tcPr>
          <w:p w14:paraId="0D9B97ED" w14:textId="1BBF694D" w:rsidR="00177915" w:rsidRPr="007D553D" w:rsidRDefault="006066A4" w:rsidP="007D553D">
            <w:pPr>
              <w:suppressAutoHyphens/>
            </w:pPr>
            <w:r>
              <w:t>Nothing, title page</w:t>
            </w:r>
          </w:p>
        </w:tc>
      </w:tr>
      <w:tr w:rsidR="00177915" w:rsidRPr="007D553D" w14:paraId="0753AADF" w14:textId="77777777" w:rsidTr="00DE776F">
        <w:trPr>
          <w:trHeight w:val="1373"/>
        </w:trPr>
        <w:tc>
          <w:tcPr>
            <w:tcW w:w="2115" w:type="dxa"/>
            <w:vAlign w:val="center"/>
          </w:tcPr>
          <w:p w14:paraId="5DB13DD4" w14:textId="77777777" w:rsidR="00177915" w:rsidRPr="007D553D" w:rsidRDefault="00BA25B9" w:rsidP="007D553D">
            <w:pPr>
              <w:suppressAutoHyphens/>
              <w:jc w:val="center"/>
              <w:rPr>
                <w:b/>
              </w:rPr>
            </w:pPr>
            <w:r w:rsidRPr="007D553D">
              <w:rPr>
                <w:b/>
              </w:rPr>
              <w:t>2</w:t>
            </w:r>
          </w:p>
        </w:tc>
        <w:tc>
          <w:tcPr>
            <w:tcW w:w="7455" w:type="dxa"/>
          </w:tcPr>
          <w:p w14:paraId="739DC9CD" w14:textId="16D0046B" w:rsidR="00177915" w:rsidRPr="007D553D" w:rsidRDefault="006066A4" w:rsidP="007D553D">
            <w:pPr>
              <w:suppressAutoHyphens/>
            </w:pPr>
            <w:r w:rsidRPr="006066A4">
              <w:t>"Welcome to our presentation on the Green Pace Security Policy. Today, we're unveiling a comprehensive strategy designed not just to react to threats, but to proactively fortify our development practices and infrastructure. Our approach intertwines with the defense-in-depth strategy, embedding security at every layer of our operation. This policy is our commitment not only to meet but exceed industry best practices, ensuring that our products are trustworthy and our systems resilient against evolving cyber threats."</w:t>
            </w:r>
          </w:p>
        </w:tc>
      </w:tr>
      <w:tr w:rsidR="00177915" w:rsidRPr="007D553D" w14:paraId="1CC37516" w14:textId="77777777" w:rsidTr="00DE776F">
        <w:trPr>
          <w:trHeight w:val="1296"/>
        </w:trPr>
        <w:tc>
          <w:tcPr>
            <w:tcW w:w="2115" w:type="dxa"/>
            <w:vAlign w:val="center"/>
          </w:tcPr>
          <w:p w14:paraId="2FCEE7FB" w14:textId="77777777" w:rsidR="00177915" w:rsidRPr="007D553D" w:rsidRDefault="00BA25B9" w:rsidP="007D553D">
            <w:pPr>
              <w:suppressAutoHyphens/>
              <w:jc w:val="center"/>
              <w:rPr>
                <w:b/>
              </w:rPr>
            </w:pPr>
            <w:r w:rsidRPr="007D553D">
              <w:rPr>
                <w:b/>
              </w:rPr>
              <w:t>3</w:t>
            </w:r>
          </w:p>
        </w:tc>
        <w:tc>
          <w:tcPr>
            <w:tcW w:w="7455" w:type="dxa"/>
          </w:tcPr>
          <w:p w14:paraId="2A956F1B" w14:textId="77777777" w:rsidR="006066A4" w:rsidRPr="006066A4" w:rsidRDefault="006066A4" w:rsidP="006066A4">
            <w:pPr>
              <w:suppressAutoHyphens/>
            </w:pPr>
            <w:r w:rsidRPr="006066A4">
              <w:t xml:space="preserve">"Turning our attention to the Threats Matrix, we encapsulate a comprehensive view of potential vulnerabilities. This matrix is our guide to prioritize and tackle the risks our systems might face. We categorize risks based on their likelihood and the priority they hold for us. </w:t>
            </w:r>
            <w:r w:rsidRPr="006066A4">
              <w:br/>
            </w:r>
            <w:r w:rsidRPr="006066A4">
              <w:br/>
              <w:t>For instance, we place SQL injections and phishing in the 'High Likelihood / High Priority' quadrant, indicating immediate action is required.</w:t>
            </w:r>
          </w:p>
          <w:p w14:paraId="41D42398" w14:textId="77777777" w:rsidR="006066A4" w:rsidRPr="006066A4" w:rsidRDefault="006066A4" w:rsidP="006066A4">
            <w:pPr>
              <w:suppressAutoHyphens/>
            </w:pPr>
            <w:r w:rsidRPr="006066A4">
              <w:br/>
              <w:t>Conversely, 'Zero-day Exploits'—while less likely—remain a high priority due to their potential impact, thus positioned in the 'Low Likelihood / High Priority' quadrant.</w:t>
            </w:r>
          </w:p>
          <w:p w14:paraId="02664E52" w14:textId="77777777" w:rsidR="006066A4" w:rsidRPr="006066A4" w:rsidRDefault="006066A4" w:rsidP="006066A4">
            <w:pPr>
              <w:suppressAutoHyphens/>
            </w:pPr>
            <w:r w:rsidRPr="006066A4">
              <w:br/>
              <w:t>Common 'Software Bugs' and 'Misconfigurations' are frequent but may not critically impact operations, classifying them as 'High Likelihood / Low Priority’.</w:t>
            </w:r>
          </w:p>
          <w:p w14:paraId="29D759EF" w14:textId="77777777" w:rsidR="006066A4" w:rsidRPr="006066A4" w:rsidRDefault="006066A4" w:rsidP="006066A4">
            <w:pPr>
              <w:suppressAutoHyphens/>
            </w:pPr>
            <w:r w:rsidRPr="006066A4">
              <w:br/>
              <w:t>Finally, risks like 'Physical Security Breaches' at remote data centers are considered 'Low Likelihood / Low Priority' due to the combination of their rare occurrence and lower impact on our digital infrastructure.</w:t>
            </w:r>
          </w:p>
          <w:p w14:paraId="2FA66027" w14:textId="45A1FDDE" w:rsidR="00177915" w:rsidRPr="007D553D" w:rsidRDefault="006066A4" w:rsidP="006066A4">
            <w:pPr>
              <w:suppressAutoHyphens/>
            </w:pPr>
            <w:r w:rsidRPr="006066A4">
              <w:br/>
            </w:r>
            <w:r w:rsidRPr="006066A4">
              <w:lastRenderedPageBreak/>
              <w:t>This matrix guides our strategic security focus, ensuring we allocate resources effectively and stay vigilant against threats that could significantly impact our business."</w:t>
            </w:r>
          </w:p>
        </w:tc>
      </w:tr>
      <w:tr w:rsidR="00177915" w:rsidRPr="007D553D" w14:paraId="26A5B760" w14:textId="77777777" w:rsidTr="00DE776F">
        <w:trPr>
          <w:trHeight w:val="1373"/>
        </w:trPr>
        <w:tc>
          <w:tcPr>
            <w:tcW w:w="2115" w:type="dxa"/>
            <w:vAlign w:val="center"/>
          </w:tcPr>
          <w:p w14:paraId="116F9A52" w14:textId="77777777" w:rsidR="00177915" w:rsidRPr="007D553D" w:rsidRDefault="00BA25B9" w:rsidP="007D553D">
            <w:pPr>
              <w:suppressAutoHyphens/>
              <w:jc w:val="center"/>
              <w:rPr>
                <w:b/>
              </w:rPr>
            </w:pPr>
            <w:r w:rsidRPr="007D553D">
              <w:rPr>
                <w:b/>
              </w:rPr>
              <w:lastRenderedPageBreak/>
              <w:t>4</w:t>
            </w:r>
          </w:p>
        </w:tc>
        <w:tc>
          <w:tcPr>
            <w:tcW w:w="7455" w:type="dxa"/>
          </w:tcPr>
          <w:p w14:paraId="018000A7" w14:textId="7FBA7E1D" w:rsidR="00177915" w:rsidRPr="007D553D" w:rsidRDefault="006066A4" w:rsidP="007D553D">
            <w:pPr>
              <w:suppressAutoHyphens/>
            </w:pPr>
            <w:r w:rsidRPr="006066A4">
              <w:t>"As we navigate through our security policy, it's vital to understand the core principles that form the foundation of our practices. These ten principles are not just guidelines; they are the bedrock of our secure development lifecycle. Each principle aligns with specific coding standards, ensuring that our security measures are not siloed but are a concerted effort across all facets of development. This cohesion between principles and standards is what sets us apart, fostering a culture where security is integrated into every line of code we write."</w:t>
            </w:r>
          </w:p>
        </w:tc>
      </w:tr>
      <w:tr w:rsidR="00177915" w:rsidRPr="007D553D" w14:paraId="41076AEF" w14:textId="77777777" w:rsidTr="00DE776F">
        <w:trPr>
          <w:trHeight w:val="1296"/>
        </w:trPr>
        <w:tc>
          <w:tcPr>
            <w:tcW w:w="2115" w:type="dxa"/>
            <w:vAlign w:val="center"/>
          </w:tcPr>
          <w:p w14:paraId="3E7893E6" w14:textId="77777777" w:rsidR="00177915" w:rsidRPr="007D553D" w:rsidRDefault="00BA25B9" w:rsidP="007D553D">
            <w:pPr>
              <w:suppressAutoHyphens/>
              <w:jc w:val="center"/>
              <w:rPr>
                <w:b/>
              </w:rPr>
            </w:pPr>
            <w:r w:rsidRPr="007D553D">
              <w:rPr>
                <w:b/>
              </w:rPr>
              <w:t>5</w:t>
            </w:r>
          </w:p>
        </w:tc>
        <w:tc>
          <w:tcPr>
            <w:tcW w:w="7455" w:type="dxa"/>
          </w:tcPr>
          <w:p w14:paraId="32CEC279" w14:textId="63C9B53F" w:rsidR="00177915" w:rsidRPr="007D553D" w:rsidRDefault="006066A4" w:rsidP="007D553D">
            <w:pPr>
              <w:suppressAutoHyphens/>
            </w:pPr>
            <w:r w:rsidRPr="006066A4">
              <w:t>"As we delve deeper, let's focus on the coding standards – these are the tangible applications of our principles. Each standard addresses specific security aspects within our development process. We've ranked these standards based on the potential impact of the vulnerability they address, the likelihood of exploitation, and the severity of outcomes if breached. This ranking informs our approach to code reviews, testing, and continuous monitoring, ensuring that we not only meet but exceed industry security benchmarks."</w:t>
            </w:r>
          </w:p>
        </w:tc>
      </w:tr>
      <w:tr w:rsidR="00177915" w:rsidRPr="007D553D" w14:paraId="38447B2F" w14:textId="77777777" w:rsidTr="00DE776F">
        <w:trPr>
          <w:trHeight w:val="1373"/>
        </w:trPr>
        <w:tc>
          <w:tcPr>
            <w:tcW w:w="2115" w:type="dxa"/>
            <w:vAlign w:val="center"/>
          </w:tcPr>
          <w:p w14:paraId="549E1788" w14:textId="77777777" w:rsidR="00177915" w:rsidRPr="007D553D" w:rsidRDefault="00BA25B9" w:rsidP="007D553D">
            <w:pPr>
              <w:suppressAutoHyphens/>
              <w:jc w:val="center"/>
              <w:rPr>
                <w:b/>
              </w:rPr>
            </w:pPr>
            <w:r w:rsidRPr="007D553D">
              <w:rPr>
                <w:b/>
              </w:rPr>
              <w:t>6</w:t>
            </w:r>
          </w:p>
        </w:tc>
        <w:tc>
          <w:tcPr>
            <w:tcW w:w="7455" w:type="dxa"/>
          </w:tcPr>
          <w:p w14:paraId="4FF9ABE6" w14:textId="237E601D" w:rsidR="00177915" w:rsidRPr="007D553D" w:rsidRDefault="006066A4" w:rsidP="007D553D">
            <w:pPr>
              <w:suppressAutoHyphens/>
            </w:pPr>
            <w:r w:rsidRPr="006066A4">
              <w:t>“Our encryption policies form a triad of protection: At Rest, we lock away data behind robust encryption; In Flight, we shield it with protocols like TLS; and In Use, we preserve its integrity, even during computation. This holistic approach encrypts data at every stage, ensuring end-to-end security.”</w:t>
            </w:r>
          </w:p>
        </w:tc>
      </w:tr>
      <w:tr w:rsidR="00177915" w:rsidRPr="007D553D" w14:paraId="217E72C6" w14:textId="77777777" w:rsidTr="00DE776F">
        <w:trPr>
          <w:trHeight w:val="1296"/>
        </w:trPr>
        <w:tc>
          <w:tcPr>
            <w:tcW w:w="2115" w:type="dxa"/>
            <w:vAlign w:val="center"/>
          </w:tcPr>
          <w:p w14:paraId="363691BE" w14:textId="77777777" w:rsidR="00177915" w:rsidRPr="007D553D" w:rsidRDefault="00BA25B9" w:rsidP="007D553D">
            <w:pPr>
              <w:suppressAutoHyphens/>
              <w:jc w:val="center"/>
              <w:rPr>
                <w:b/>
              </w:rPr>
            </w:pPr>
            <w:r w:rsidRPr="007D553D">
              <w:rPr>
                <w:b/>
              </w:rPr>
              <w:t>7</w:t>
            </w:r>
          </w:p>
        </w:tc>
        <w:tc>
          <w:tcPr>
            <w:tcW w:w="7455" w:type="dxa"/>
          </w:tcPr>
          <w:p w14:paraId="6681ED6E" w14:textId="7882D464" w:rsidR="00177915" w:rsidRPr="007D553D" w:rsidRDefault="006066A4" w:rsidP="007D553D">
            <w:pPr>
              <w:suppressAutoHyphens/>
            </w:pPr>
            <w:r w:rsidRPr="006066A4">
              <w:t>"Triple-A policies are the cornerstone of our security framework. Authentication confirms identities, Authorization grants appropriate access, and Accounting keeps a vigilant eye on all user activities, crafting a resilient defense against unauthorized actions."</w:t>
            </w:r>
          </w:p>
        </w:tc>
      </w:tr>
      <w:tr w:rsidR="00177915" w:rsidRPr="007D553D" w14:paraId="61F92859" w14:textId="77777777" w:rsidTr="00DE776F">
        <w:trPr>
          <w:trHeight w:val="1296"/>
        </w:trPr>
        <w:tc>
          <w:tcPr>
            <w:tcW w:w="2115" w:type="dxa"/>
            <w:vAlign w:val="center"/>
          </w:tcPr>
          <w:p w14:paraId="0B05D94B" w14:textId="77777777" w:rsidR="00177915" w:rsidRPr="007D553D" w:rsidRDefault="00BA25B9" w:rsidP="007D553D">
            <w:pPr>
              <w:suppressAutoHyphens/>
              <w:jc w:val="center"/>
              <w:rPr>
                <w:b/>
              </w:rPr>
            </w:pPr>
            <w:r w:rsidRPr="007D553D">
              <w:rPr>
                <w:b/>
              </w:rPr>
              <w:t>8</w:t>
            </w:r>
          </w:p>
        </w:tc>
        <w:tc>
          <w:tcPr>
            <w:tcW w:w="7455" w:type="dxa"/>
          </w:tcPr>
          <w:p w14:paraId="7A6DD108" w14:textId="25816218" w:rsidR="00177915" w:rsidRPr="007D553D" w:rsidRDefault="00852954" w:rsidP="007D553D">
            <w:pPr>
              <w:suppressAutoHyphens/>
            </w:pPr>
            <w:r w:rsidRPr="00852954">
              <w:t>"In our first unit test, we verify that a collection's max size is always appropriately scaled, regardless of the number of entries. This ensures robustness against overflow errors and maintains data integrity, a crucial guardrail in our collection's structure."</w:t>
            </w:r>
          </w:p>
        </w:tc>
      </w:tr>
      <w:tr w:rsidR="00177915" w:rsidRPr="007D553D" w14:paraId="01459C59" w14:textId="77777777" w:rsidTr="00DE776F">
        <w:trPr>
          <w:trHeight w:val="1296"/>
        </w:trPr>
        <w:tc>
          <w:tcPr>
            <w:tcW w:w="2115" w:type="dxa"/>
            <w:vAlign w:val="center"/>
          </w:tcPr>
          <w:p w14:paraId="2E8DD5B2" w14:textId="77777777" w:rsidR="00177915" w:rsidRPr="007D553D" w:rsidRDefault="00BA25B9" w:rsidP="007D553D">
            <w:pPr>
              <w:suppressAutoHyphens/>
              <w:jc w:val="center"/>
              <w:rPr>
                <w:b/>
              </w:rPr>
            </w:pPr>
            <w:r w:rsidRPr="007D553D">
              <w:rPr>
                <w:b/>
              </w:rPr>
              <w:t>9</w:t>
            </w:r>
          </w:p>
        </w:tc>
        <w:tc>
          <w:tcPr>
            <w:tcW w:w="7455" w:type="dxa"/>
          </w:tcPr>
          <w:p w14:paraId="124BCEB4" w14:textId="037BB76E" w:rsidR="00177915" w:rsidRPr="007D553D" w:rsidRDefault="00852954" w:rsidP="007D553D">
            <w:pPr>
              <w:suppressAutoHyphens/>
            </w:pPr>
            <w:r w:rsidRPr="00852954">
              <w:t>"This test checks that our collection's capacity is always ahead of its actual size, a critical measure for efficient memory management. It confirms our commitment to stability, preventing memory over-allocation and underutilization."</w:t>
            </w:r>
          </w:p>
        </w:tc>
      </w:tr>
      <w:tr w:rsidR="00177915" w:rsidRPr="007D553D" w14:paraId="511ACA57" w14:textId="77777777" w:rsidTr="00DE776F">
        <w:trPr>
          <w:trHeight w:val="1296"/>
        </w:trPr>
        <w:tc>
          <w:tcPr>
            <w:tcW w:w="2115" w:type="dxa"/>
            <w:vAlign w:val="center"/>
          </w:tcPr>
          <w:p w14:paraId="668BA459" w14:textId="77777777" w:rsidR="00177915" w:rsidRPr="007D553D" w:rsidRDefault="00BA25B9" w:rsidP="007D553D">
            <w:pPr>
              <w:suppressAutoHyphens/>
              <w:jc w:val="center"/>
              <w:rPr>
                <w:b/>
              </w:rPr>
            </w:pPr>
            <w:r w:rsidRPr="007D553D">
              <w:rPr>
                <w:b/>
              </w:rPr>
              <w:lastRenderedPageBreak/>
              <w:t>10</w:t>
            </w:r>
          </w:p>
        </w:tc>
        <w:tc>
          <w:tcPr>
            <w:tcW w:w="7455" w:type="dxa"/>
          </w:tcPr>
          <w:p w14:paraId="162CD602" w14:textId="7692F3CE" w:rsidR="00177915" w:rsidRPr="007D553D" w:rsidRDefault="00852954" w:rsidP="007D553D">
            <w:pPr>
              <w:suppressAutoHyphens/>
            </w:pPr>
            <w:r w:rsidRPr="00852954">
              <w:t>"Here, we validate that resizing a collection to a larger size indeed increases its capacity. This positive test is fundamental to confirm that our collection dynamically adapts to growing data needs without hiccups."</w:t>
            </w:r>
          </w:p>
        </w:tc>
      </w:tr>
      <w:tr w:rsidR="00177915" w:rsidRPr="007D553D" w14:paraId="1B725377" w14:textId="77777777" w:rsidTr="00DE776F">
        <w:trPr>
          <w:trHeight w:val="1296"/>
        </w:trPr>
        <w:tc>
          <w:tcPr>
            <w:tcW w:w="2115" w:type="dxa"/>
            <w:vAlign w:val="center"/>
          </w:tcPr>
          <w:p w14:paraId="0BD14D9D" w14:textId="77777777" w:rsidR="00177915" w:rsidRPr="007D553D" w:rsidRDefault="00BA25B9" w:rsidP="007D553D">
            <w:pPr>
              <w:suppressAutoHyphens/>
              <w:jc w:val="center"/>
              <w:rPr>
                <w:b/>
              </w:rPr>
            </w:pPr>
            <w:r w:rsidRPr="007D553D">
              <w:rPr>
                <w:b/>
              </w:rPr>
              <w:t>11</w:t>
            </w:r>
          </w:p>
        </w:tc>
        <w:tc>
          <w:tcPr>
            <w:tcW w:w="7455" w:type="dxa"/>
          </w:tcPr>
          <w:p w14:paraId="779B49FC" w14:textId="106E2DE8" w:rsidR="00177915" w:rsidRPr="007D553D" w:rsidRDefault="00852954" w:rsidP="007D553D">
            <w:pPr>
              <w:suppressAutoHyphens/>
            </w:pPr>
            <w:r w:rsidRPr="00852954">
              <w:t>"Conversely, this test confirms that downsizing a collection effectively decreases its size. It's a vital negative test, ensuring that our collection can compact and release unused space, optimizing our resource utilization."</w:t>
            </w:r>
          </w:p>
        </w:tc>
      </w:tr>
      <w:tr w:rsidR="00177915" w:rsidRPr="007D553D" w14:paraId="52AC4820" w14:textId="77777777" w:rsidTr="00DE776F">
        <w:trPr>
          <w:trHeight w:val="1296"/>
        </w:trPr>
        <w:tc>
          <w:tcPr>
            <w:tcW w:w="2115" w:type="dxa"/>
            <w:vAlign w:val="center"/>
          </w:tcPr>
          <w:p w14:paraId="0BF8CD15" w14:textId="77777777" w:rsidR="00177915" w:rsidRPr="007D553D" w:rsidRDefault="00BA25B9" w:rsidP="007D553D">
            <w:pPr>
              <w:suppressAutoHyphens/>
              <w:jc w:val="center"/>
              <w:rPr>
                <w:b/>
              </w:rPr>
            </w:pPr>
            <w:r w:rsidRPr="007D553D">
              <w:rPr>
                <w:b/>
              </w:rPr>
              <w:t>12</w:t>
            </w:r>
          </w:p>
        </w:tc>
        <w:tc>
          <w:tcPr>
            <w:tcW w:w="7455" w:type="dxa"/>
          </w:tcPr>
          <w:p w14:paraId="62E051BA" w14:textId="3D67AD2E" w:rsidR="00177915" w:rsidRPr="007D553D" w:rsidRDefault="006066A4" w:rsidP="006066A4">
            <w:pPr>
              <w:suppressAutoHyphens/>
            </w:pPr>
            <w:r w:rsidRPr="006066A4">
              <w:t xml:space="preserve">"Imagine our </w:t>
            </w:r>
            <w:proofErr w:type="spellStart"/>
            <w:r w:rsidRPr="006066A4">
              <w:t>DevSecOps</w:t>
            </w:r>
            <w:proofErr w:type="spellEnd"/>
            <w:r w:rsidRPr="006066A4">
              <w:t xml:space="preserve"> pipeline as a fortress, where security tools stand guard at every phase. As developers commit code, pre-commit hooks automatically scan for vulnerabilities. During the build, compilers are not just translating code but also scrutinizing it for security compliances. And once deployed, our vigilance continues with continuous monitoring tools that ensure the fortifications hold strong, day and night. This integration of security tools throughout the pipeline not only fortifies our defenses but also streamlines our responses, making security a seamless aspect of development and operations."</w:t>
            </w:r>
          </w:p>
        </w:tc>
      </w:tr>
      <w:tr w:rsidR="00177915" w:rsidRPr="007D553D" w14:paraId="523BFEE5" w14:textId="77777777" w:rsidTr="00DE776F">
        <w:trPr>
          <w:trHeight w:val="1296"/>
        </w:trPr>
        <w:tc>
          <w:tcPr>
            <w:tcW w:w="2115" w:type="dxa"/>
            <w:vAlign w:val="center"/>
          </w:tcPr>
          <w:p w14:paraId="3657E19F" w14:textId="77777777" w:rsidR="00177915" w:rsidRPr="007D553D" w:rsidRDefault="00BA25B9" w:rsidP="007D553D">
            <w:pPr>
              <w:suppressAutoHyphens/>
              <w:jc w:val="center"/>
              <w:rPr>
                <w:b/>
              </w:rPr>
            </w:pPr>
            <w:r w:rsidRPr="007D553D">
              <w:rPr>
                <w:b/>
              </w:rPr>
              <w:t>13</w:t>
            </w:r>
          </w:p>
        </w:tc>
        <w:tc>
          <w:tcPr>
            <w:tcW w:w="7455" w:type="dxa"/>
          </w:tcPr>
          <w:p w14:paraId="322D5A13" w14:textId="77777777" w:rsidR="006066A4" w:rsidRPr="006066A4" w:rsidRDefault="006066A4" w:rsidP="006066A4">
            <w:pPr>
              <w:suppressAutoHyphens/>
            </w:pPr>
            <w:r w:rsidRPr="006066A4">
              <w:t xml:space="preserve">"Welcome to a crucial segment of our security approach where we integrate tools seamlessly throughout the </w:t>
            </w:r>
            <w:proofErr w:type="spellStart"/>
            <w:r w:rsidRPr="006066A4">
              <w:t>DevSecOps</w:t>
            </w:r>
            <w:proofErr w:type="spellEnd"/>
            <w:r w:rsidRPr="006066A4">
              <w:t xml:space="preserve"> Pipeline to bolster our defenses and maintain agility.</w:t>
            </w:r>
          </w:p>
          <w:p w14:paraId="10E549FF" w14:textId="77777777" w:rsidR="006066A4" w:rsidRPr="006066A4" w:rsidRDefault="006066A4" w:rsidP="006066A4">
            <w:pPr>
              <w:suppressAutoHyphens/>
            </w:pPr>
          </w:p>
          <w:p w14:paraId="47546CDD" w14:textId="77777777" w:rsidR="006066A4" w:rsidRPr="006066A4" w:rsidRDefault="006066A4" w:rsidP="006066A4">
            <w:pPr>
              <w:suppressAutoHyphens/>
            </w:pPr>
            <w:r w:rsidRPr="006066A4">
              <w:t>In the Assess and Plan stage, we begin with a foundation of foresight, using tools for threat modeling and risk assessment, such as OWASP Threat Dragon. These help us identify potential threats and vulnerabilities right from the project's conception, allowing us to plan proactively rather than reactively.</w:t>
            </w:r>
          </w:p>
          <w:p w14:paraId="0CE14117" w14:textId="77777777" w:rsidR="006066A4" w:rsidRPr="006066A4" w:rsidRDefault="006066A4" w:rsidP="006066A4">
            <w:pPr>
              <w:suppressAutoHyphens/>
            </w:pPr>
          </w:p>
          <w:p w14:paraId="388ACAED" w14:textId="77777777" w:rsidR="006066A4" w:rsidRPr="006066A4" w:rsidRDefault="006066A4" w:rsidP="006066A4">
            <w:pPr>
              <w:suppressAutoHyphens/>
            </w:pPr>
            <w:r w:rsidRPr="006066A4">
              <w:t>As we move to the Design phase, security becomes part of the blueprint with tools like SonarQube for Static Application Security Testing or SAST. These tools scrutinize our code for security issues as it's being crafted, ensuring we're building on solid ground.</w:t>
            </w:r>
          </w:p>
          <w:p w14:paraId="3F97A915" w14:textId="77777777" w:rsidR="006066A4" w:rsidRPr="006066A4" w:rsidRDefault="006066A4" w:rsidP="006066A4">
            <w:pPr>
              <w:suppressAutoHyphens/>
            </w:pPr>
          </w:p>
          <w:p w14:paraId="383E734E" w14:textId="77777777" w:rsidR="006066A4" w:rsidRPr="006066A4" w:rsidRDefault="006066A4" w:rsidP="006066A4">
            <w:pPr>
              <w:suppressAutoHyphens/>
            </w:pPr>
            <w:r w:rsidRPr="006066A4">
              <w:t>In the Build phase, our code is assembled with the assurance of secure repositories and the vigilant eyes of dependency checkers, ensuring the components we incorporate are free from known vulnerabilities.</w:t>
            </w:r>
          </w:p>
          <w:p w14:paraId="4EDA47A9" w14:textId="77777777" w:rsidR="006066A4" w:rsidRPr="006066A4" w:rsidRDefault="006066A4" w:rsidP="006066A4">
            <w:pPr>
              <w:suppressAutoHyphens/>
            </w:pPr>
          </w:p>
          <w:p w14:paraId="26FBED72" w14:textId="77777777" w:rsidR="006066A4" w:rsidRPr="006066A4" w:rsidRDefault="006066A4" w:rsidP="006066A4">
            <w:pPr>
              <w:suppressAutoHyphens/>
            </w:pPr>
            <w:r w:rsidRPr="006066A4">
              <w:t>The Pre-production stage is where we polish our defense mechanisms, putting them to the test with Dynamic Application Security Testing, or DAST, and thorough penetration tests. It's our final checkpoint before deployment, where we simulate real-world attacks to ensure our applications can withstand them.</w:t>
            </w:r>
          </w:p>
          <w:p w14:paraId="29D0FA18" w14:textId="77777777" w:rsidR="006066A4" w:rsidRPr="006066A4" w:rsidRDefault="006066A4" w:rsidP="006066A4">
            <w:pPr>
              <w:suppressAutoHyphens/>
            </w:pPr>
          </w:p>
          <w:p w14:paraId="51172FBA" w14:textId="77777777" w:rsidR="006066A4" w:rsidRPr="006066A4" w:rsidRDefault="006066A4" w:rsidP="006066A4">
            <w:pPr>
              <w:suppressAutoHyphens/>
            </w:pPr>
            <w:r w:rsidRPr="006066A4">
              <w:t xml:space="preserve">Upon reaching the Production stage, our vigilance is continuous. We deploy </w:t>
            </w:r>
            <w:r w:rsidRPr="006066A4">
              <w:lastRenderedPageBreak/>
              <w:t>monitoring tools that provide real-time threat detection, employing sophisticated SIEM systems to alert us to any signs of intrusion.</w:t>
            </w:r>
          </w:p>
          <w:p w14:paraId="018ED794" w14:textId="77777777" w:rsidR="006066A4" w:rsidRPr="006066A4" w:rsidRDefault="006066A4" w:rsidP="006066A4">
            <w:pPr>
              <w:suppressAutoHyphens/>
            </w:pPr>
          </w:p>
          <w:p w14:paraId="5FF0F68C" w14:textId="77777777" w:rsidR="006066A4" w:rsidRPr="006066A4" w:rsidRDefault="006066A4" w:rsidP="006066A4">
            <w:pPr>
              <w:suppressAutoHyphens/>
            </w:pPr>
            <w:r w:rsidRPr="006066A4">
              <w:t>Lastly, in the Respond phase, we're prepared with automated tools ready to take immediate action. These can include isolating affected systems, blocking further intrusions, and if necessary, rolling back changes to a secure state.</w:t>
            </w:r>
          </w:p>
          <w:p w14:paraId="3A2F3207" w14:textId="77777777" w:rsidR="006066A4" w:rsidRPr="006066A4" w:rsidRDefault="006066A4" w:rsidP="006066A4">
            <w:pPr>
              <w:suppressAutoHyphens/>
            </w:pPr>
          </w:p>
          <w:p w14:paraId="64775D1D" w14:textId="511C959D" w:rsidR="00177915" w:rsidRPr="007D553D" w:rsidRDefault="006066A4" w:rsidP="007D553D">
            <w:pPr>
              <w:suppressAutoHyphens/>
            </w:pPr>
            <w:r w:rsidRPr="006066A4">
              <w:t>Each tool in our pipeline is a sentinel, standing guard over a different segment of our software's lifecycle. They work in concert to create a resilient, responsive, and secure environment for our applications to thrive."</w:t>
            </w:r>
          </w:p>
        </w:tc>
      </w:tr>
      <w:tr w:rsidR="00177915" w:rsidRPr="007D553D" w14:paraId="18DEDE02" w14:textId="77777777" w:rsidTr="00DE776F">
        <w:trPr>
          <w:trHeight w:val="1296"/>
        </w:trPr>
        <w:tc>
          <w:tcPr>
            <w:tcW w:w="2115" w:type="dxa"/>
            <w:vAlign w:val="center"/>
          </w:tcPr>
          <w:p w14:paraId="62AE7D77" w14:textId="77777777" w:rsidR="00177915" w:rsidRPr="007D553D" w:rsidRDefault="00BA25B9" w:rsidP="007D553D">
            <w:pPr>
              <w:suppressAutoHyphens/>
              <w:jc w:val="center"/>
              <w:rPr>
                <w:b/>
              </w:rPr>
            </w:pPr>
            <w:r w:rsidRPr="007D553D">
              <w:rPr>
                <w:b/>
              </w:rPr>
              <w:lastRenderedPageBreak/>
              <w:t>14</w:t>
            </w:r>
          </w:p>
        </w:tc>
        <w:tc>
          <w:tcPr>
            <w:tcW w:w="7455" w:type="dxa"/>
          </w:tcPr>
          <w:p w14:paraId="71B3877C" w14:textId="77777777" w:rsidR="006066A4" w:rsidRPr="006066A4" w:rsidRDefault="006066A4" w:rsidP="006066A4">
            <w:pPr>
              <w:suppressAutoHyphens/>
            </w:pPr>
            <w:r w:rsidRPr="006066A4">
              <w:t>"Let's talk about the delicate balance of risks and rewards in our security strategy. If we act now by implementing our comprehensive security measures, we mitigate the risk of immediate threats, potentially preventing costly breaches. It's a proactive approach that aligns with not just our security ideals but also with industry regulations, thereby avoiding fines and reputational damage.</w:t>
            </w:r>
          </w:p>
          <w:p w14:paraId="0F618E58" w14:textId="77777777" w:rsidR="006066A4" w:rsidRPr="006066A4" w:rsidRDefault="006066A4" w:rsidP="006066A4">
            <w:pPr>
              <w:suppressAutoHyphens/>
            </w:pPr>
          </w:p>
          <w:p w14:paraId="2C9E87D5" w14:textId="77777777" w:rsidR="006066A4" w:rsidRPr="006066A4" w:rsidRDefault="006066A4" w:rsidP="006066A4">
            <w:pPr>
              <w:suppressAutoHyphens/>
            </w:pPr>
            <w:r w:rsidRPr="006066A4">
              <w:t>However, it's crucial to acknowledge that these measures require significant resources. There's the cost of new tools, training for our teams, and the time invested in reshaping our processes. It's an investment in our future security posture that we weigh against the potential costs of inaction.</w:t>
            </w:r>
          </w:p>
          <w:p w14:paraId="58CDC341" w14:textId="77777777" w:rsidR="006066A4" w:rsidRPr="006066A4" w:rsidRDefault="006066A4" w:rsidP="006066A4">
            <w:pPr>
              <w:suppressAutoHyphens/>
            </w:pPr>
          </w:p>
          <w:p w14:paraId="68C87C63" w14:textId="77777777" w:rsidR="006066A4" w:rsidRPr="006066A4" w:rsidRDefault="006066A4" w:rsidP="006066A4">
            <w:pPr>
              <w:suppressAutoHyphens/>
            </w:pPr>
            <w:r w:rsidRPr="006066A4">
              <w:t>Our strategy, while robust, may not fully account for the nuances of insider threats — a reality that calls for a deeper focus on policies and monitoring that reflect the trust we place in our team. Additionally, the rapid evolution of the threat landscape means we must remain agile, constantly updating and refining our approach to stay ahead of attackers.</w:t>
            </w:r>
          </w:p>
          <w:p w14:paraId="6E58D1C1" w14:textId="77777777" w:rsidR="006066A4" w:rsidRPr="006066A4" w:rsidRDefault="006066A4" w:rsidP="006066A4">
            <w:pPr>
              <w:suppressAutoHyphens/>
            </w:pPr>
          </w:p>
          <w:p w14:paraId="5B103C1C" w14:textId="577049A7" w:rsidR="00177915" w:rsidRPr="007D553D" w:rsidRDefault="006066A4" w:rsidP="007D553D">
            <w:pPr>
              <w:suppressAutoHyphens/>
            </w:pPr>
            <w:r w:rsidRPr="006066A4">
              <w:t xml:space="preserve">The steps we need to take are clear. We must invest in sophisticated insider threat programs that blend security with respect for privacy and foster a culture of awareness. We also need to ensure our strategy is flexible, able to adapt to new threats as they arise. By doing so, we not only protect our current operations but also </w:t>
            </w:r>
            <w:proofErr w:type="gramStart"/>
            <w:r w:rsidRPr="006066A4">
              <w:t>future-proof</w:t>
            </w:r>
            <w:proofErr w:type="gramEnd"/>
            <w:r w:rsidRPr="006066A4">
              <w:t xml:space="preserve"> our organization against the unknown challenges of tomorrow."</w:t>
            </w:r>
          </w:p>
        </w:tc>
      </w:tr>
      <w:tr w:rsidR="006066A4" w:rsidRPr="007D553D" w14:paraId="5F8354AE" w14:textId="77777777" w:rsidTr="00DE776F">
        <w:trPr>
          <w:trHeight w:val="1296"/>
        </w:trPr>
        <w:tc>
          <w:tcPr>
            <w:tcW w:w="2115" w:type="dxa"/>
            <w:vAlign w:val="center"/>
          </w:tcPr>
          <w:p w14:paraId="03C7FE82" w14:textId="359566F6" w:rsidR="006066A4" w:rsidRPr="007D553D" w:rsidRDefault="006066A4" w:rsidP="007D553D">
            <w:pPr>
              <w:suppressAutoHyphens/>
              <w:jc w:val="center"/>
              <w:rPr>
                <w:b/>
              </w:rPr>
            </w:pPr>
            <w:r>
              <w:rPr>
                <w:b/>
              </w:rPr>
              <w:t>15</w:t>
            </w:r>
          </w:p>
        </w:tc>
        <w:tc>
          <w:tcPr>
            <w:tcW w:w="7455" w:type="dxa"/>
          </w:tcPr>
          <w:p w14:paraId="6EEB26C5" w14:textId="77777777" w:rsidR="006066A4" w:rsidRPr="006066A4" w:rsidRDefault="006066A4" w:rsidP="006066A4">
            <w:pPr>
              <w:suppressAutoHyphens/>
            </w:pPr>
            <w:r w:rsidRPr="006066A4">
              <w:t>"As we continually refine our security policy, it's imperative to identify and address any gaps that could leave us vulnerable. Currently, we recognize the need for more in-depth security training tailored to all levels of our organization, from new recruits to seasoned developers. This will ensure that every team member is not just aware of our security policies but also fully equipped to implement them.</w:t>
            </w:r>
          </w:p>
          <w:p w14:paraId="4E3B40A9" w14:textId="77777777" w:rsidR="006066A4" w:rsidRPr="006066A4" w:rsidRDefault="006066A4" w:rsidP="006066A4">
            <w:pPr>
              <w:suppressAutoHyphens/>
            </w:pPr>
          </w:p>
          <w:p w14:paraId="522C7F37" w14:textId="77777777" w:rsidR="006066A4" w:rsidRPr="006066A4" w:rsidRDefault="006066A4" w:rsidP="006066A4">
            <w:pPr>
              <w:suppressAutoHyphens/>
            </w:pPr>
            <w:r w:rsidRPr="006066A4">
              <w:t xml:space="preserve">Moreover, we're seeing an influx of emerging technologies such as IoT devices </w:t>
            </w:r>
            <w:r w:rsidRPr="006066A4">
              <w:lastRenderedPageBreak/>
              <w:t>and AI systems. Our current security audits need to expand to encompass these domains, ensuring that they too fall under our rigorous security scrutiny.</w:t>
            </w:r>
          </w:p>
          <w:p w14:paraId="1019496F" w14:textId="77777777" w:rsidR="006066A4" w:rsidRPr="006066A4" w:rsidRDefault="006066A4" w:rsidP="006066A4">
            <w:pPr>
              <w:suppressAutoHyphens/>
            </w:pPr>
          </w:p>
          <w:p w14:paraId="3522E2BE" w14:textId="77777777" w:rsidR="006066A4" w:rsidRPr="006066A4" w:rsidRDefault="006066A4" w:rsidP="006066A4">
            <w:pPr>
              <w:suppressAutoHyphens/>
            </w:pPr>
            <w:r w:rsidRPr="006066A4">
              <w:t xml:space="preserve">Another area we're focusing on is our incident response. As cyber threats become more sophisticated, </w:t>
            </w:r>
            <w:proofErr w:type="gramStart"/>
            <w:r w:rsidRPr="006066A4">
              <w:t>so too</w:t>
            </w:r>
            <w:proofErr w:type="gramEnd"/>
            <w:r w:rsidRPr="006066A4">
              <w:t xml:space="preserve"> must our response strategies. We're dedicated to developing a response plan that's as agile and dynamic as the threats we face.</w:t>
            </w:r>
          </w:p>
          <w:p w14:paraId="16616E70" w14:textId="77777777" w:rsidR="006066A4" w:rsidRPr="006066A4" w:rsidRDefault="006066A4" w:rsidP="006066A4">
            <w:pPr>
              <w:suppressAutoHyphens/>
            </w:pPr>
          </w:p>
          <w:p w14:paraId="32D6893E" w14:textId="77777777" w:rsidR="006066A4" w:rsidRPr="006066A4" w:rsidRDefault="006066A4" w:rsidP="006066A4">
            <w:pPr>
              <w:suppressAutoHyphens/>
            </w:pPr>
            <w:r w:rsidRPr="006066A4">
              <w:t>Lastly, we believe that security should not be an afterthought but a primary consideration from the inception of any project or product development. Integrating security at the earliest stages is key to building a truly resilient infrastructure.</w:t>
            </w:r>
          </w:p>
          <w:p w14:paraId="6B5BDF18" w14:textId="77777777" w:rsidR="006066A4" w:rsidRPr="006066A4" w:rsidRDefault="006066A4" w:rsidP="006066A4">
            <w:pPr>
              <w:suppressAutoHyphens/>
            </w:pPr>
          </w:p>
          <w:p w14:paraId="2A7B83FD" w14:textId="65FCC4F2" w:rsidR="006066A4" w:rsidRPr="006066A4" w:rsidRDefault="006066A4" w:rsidP="006066A4">
            <w:pPr>
              <w:suppressAutoHyphens/>
            </w:pPr>
            <w:r w:rsidRPr="006066A4">
              <w:t>To bridge these gaps, we recommend a series of actionable steps: conducting comprehensive security training programs, extending our audit processes, formalizing a robust incident response framework, and embedding security into the DNA of our development lifecycle. These steps will not only fortify our current defenses but also pave the way for a more secure future."</w:t>
            </w:r>
          </w:p>
        </w:tc>
      </w:tr>
      <w:tr w:rsidR="006066A4" w:rsidRPr="007D553D" w14:paraId="08BCBEE2" w14:textId="77777777" w:rsidTr="00DE776F">
        <w:trPr>
          <w:trHeight w:val="1296"/>
        </w:trPr>
        <w:tc>
          <w:tcPr>
            <w:tcW w:w="2115" w:type="dxa"/>
            <w:vAlign w:val="center"/>
          </w:tcPr>
          <w:p w14:paraId="3600BD7A" w14:textId="5972ACCD" w:rsidR="006066A4" w:rsidRDefault="006066A4" w:rsidP="007D553D">
            <w:pPr>
              <w:suppressAutoHyphens/>
              <w:jc w:val="center"/>
              <w:rPr>
                <w:b/>
              </w:rPr>
            </w:pPr>
            <w:r>
              <w:rPr>
                <w:b/>
              </w:rPr>
              <w:lastRenderedPageBreak/>
              <w:t>16</w:t>
            </w:r>
          </w:p>
        </w:tc>
        <w:tc>
          <w:tcPr>
            <w:tcW w:w="7455" w:type="dxa"/>
          </w:tcPr>
          <w:p w14:paraId="5571C5C3" w14:textId="41EC86A2" w:rsidR="006066A4" w:rsidRPr="006066A4" w:rsidRDefault="006066A4" w:rsidP="006066A4">
            <w:pPr>
              <w:suppressAutoHyphens/>
            </w:pPr>
            <w:r w:rsidRPr="006066A4">
              <w:t>"To stay ahead of emerging threats, we're concluding with a forward-looking strategy. We'll embrace a Zero Trust Architecture, ensuring that trust is never assumed, always verified, across our network. We'll integrate the NIST's Secure Software Development Framework, or SSDF, to embed security throughout the software lifecycle. Privacy will be at the forefront of our development process, not an afterthought, ensuring we protect user data from design to deployment. Lastly, a rigorous and responsive patching protocol will keep us aligned with the most current cybersecurity standards. These proactive standards are our commitment to a secure and resilient future at Green Pace."</w:t>
            </w:r>
          </w:p>
        </w:tc>
      </w:tr>
    </w:tbl>
    <w:p w14:paraId="38F7B26B"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2D18" w14:textId="77777777" w:rsidR="002F0F20" w:rsidRDefault="002F0F20" w:rsidP="007D553D">
      <w:pPr>
        <w:spacing w:after="0" w:line="240" w:lineRule="auto"/>
      </w:pPr>
      <w:r>
        <w:separator/>
      </w:r>
    </w:p>
  </w:endnote>
  <w:endnote w:type="continuationSeparator" w:id="0">
    <w:p w14:paraId="06AE940A" w14:textId="77777777" w:rsidR="002F0F20" w:rsidRDefault="002F0F2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EC27"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77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08D0"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1020" w14:textId="77777777" w:rsidR="002F0F20" w:rsidRDefault="002F0F20" w:rsidP="007D553D">
      <w:pPr>
        <w:spacing w:after="0" w:line="240" w:lineRule="auto"/>
      </w:pPr>
      <w:r>
        <w:separator/>
      </w:r>
    </w:p>
  </w:footnote>
  <w:footnote w:type="continuationSeparator" w:id="0">
    <w:p w14:paraId="77D7FC85" w14:textId="77777777" w:rsidR="002F0F20" w:rsidRDefault="002F0F2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03F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AD27" w14:textId="77777777" w:rsidR="007D553D" w:rsidRDefault="007D553D" w:rsidP="007D553D">
    <w:pPr>
      <w:pStyle w:val="Header"/>
      <w:suppressAutoHyphens/>
      <w:spacing w:after="200"/>
      <w:jc w:val="center"/>
    </w:pPr>
    <w:r>
      <w:rPr>
        <w:noProof/>
      </w:rPr>
      <w:drawing>
        <wp:inline distT="0" distB="0" distL="0" distR="0" wp14:anchorId="3464118A" wp14:editId="7E01BBD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318C"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3549E"/>
    <w:multiLevelType w:val="hybridMultilevel"/>
    <w:tmpl w:val="D9B47E26"/>
    <w:lvl w:ilvl="0" w:tplc="1700CE76">
      <w:start w:val="1"/>
      <w:numFmt w:val="bullet"/>
      <w:lvlText w:val="•"/>
      <w:lvlJc w:val="left"/>
      <w:pPr>
        <w:tabs>
          <w:tab w:val="num" w:pos="720"/>
        </w:tabs>
        <w:ind w:left="720" w:hanging="360"/>
      </w:pPr>
      <w:rPr>
        <w:rFonts w:ascii="Arial" w:hAnsi="Arial" w:hint="default"/>
      </w:rPr>
    </w:lvl>
    <w:lvl w:ilvl="1" w:tplc="25DE415A" w:tentative="1">
      <w:start w:val="1"/>
      <w:numFmt w:val="bullet"/>
      <w:lvlText w:val="•"/>
      <w:lvlJc w:val="left"/>
      <w:pPr>
        <w:tabs>
          <w:tab w:val="num" w:pos="1440"/>
        </w:tabs>
        <w:ind w:left="1440" w:hanging="360"/>
      </w:pPr>
      <w:rPr>
        <w:rFonts w:ascii="Arial" w:hAnsi="Arial" w:hint="default"/>
      </w:rPr>
    </w:lvl>
    <w:lvl w:ilvl="2" w:tplc="94528DF8" w:tentative="1">
      <w:start w:val="1"/>
      <w:numFmt w:val="bullet"/>
      <w:lvlText w:val="•"/>
      <w:lvlJc w:val="left"/>
      <w:pPr>
        <w:tabs>
          <w:tab w:val="num" w:pos="2160"/>
        </w:tabs>
        <w:ind w:left="2160" w:hanging="360"/>
      </w:pPr>
      <w:rPr>
        <w:rFonts w:ascii="Arial" w:hAnsi="Arial" w:hint="default"/>
      </w:rPr>
    </w:lvl>
    <w:lvl w:ilvl="3" w:tplc="E54068EE" w:tentative="1">
      <w:start w:val="1"/>
      <w:numFmt w:val="bullet"/>
      <w:lvlText w:val="•"/>
      <w:lvlJc w:val="left"/>
      <w:pPr>
        <w:tabs>
          <w:tab w:val="num" w:pos="2880"/>
        </w:tabs>
        <w:ind w:left="2880" w:hanging="360"/>
      </w:pPr>
      <w:rPr>
        <w:rFonts w:ascii="Arial" w:hAnsi="Arial" w:hint="default"/>
      </w:rPr>
    </w:lvl>
    <w:lvl w:ilvl="4" w:tplc="00DA18DA" w:tentative="1">
      <w:start w:val="1"/>
      <w:numFmt w:val="bullet"/>
      <w:lvlText w:val="•"/>
      <w:lvlJc w:val="left"/>
      <w:pPr>
        <w:tabs>
          <w:tab w:val="num" w:pos="3600"/>
        </w:tabs>
        <w:ind w:left="3600" w:hanging="360"/>
      </w:pPr>
      <w:rPr>
        <w:rFonts w:ascii="Arial" w:hAnsi="Arial" w:hint="default"/>
      </w:rPr>
    </w:lvl>
    <w:lvl w:ilvl="5" w:tplc="DD92B84E" w:tentative="1">
      <w:start w:val="1"/>
      <w:numFmt w:val="bullet"/>
      <w:lvlText w:val="•"/>
      <w:lvlJc w:val="left"/>
      <w:pPr>
        <w:tabs>
          <w:tab w:val="num" w:pos="4320"/>
        </w:tabs>
        <w:ind w:left="4320" w:hanging="360"/>
      </w:pPr>
      <w:rPr>
        <w:rFonts w:ascii="Arial" w:hAnsi="Arial" w:hint="default"/>
      </w:rPr>
    </w:lvl>
    <w:lvl w:ilvl="6" w:tplc="076C2DD2" w:tentative="1">
      <w:start w:val="1"/>
      <w:numFmt w:val="bullet"/>
      <w:lvlText w:val="•"/>
      <w:lvlJc w:val="left"/>
      <w:pPr>
        <w:tabs>
          <w:tab w:val="num" w:pos="5040"/>
        </w:tabs>
        <w:ind w:left="5040" w:hanging="360"/>
      </w:pPr>
      <w:rPr>
        <w:rFonts w:ascii="Arial" w:hAnsi="Arial" w:hint="default"/>
      </w:rPr>
    </w:lvl>
    <w:lvl w:ilvl="7" w:tplc="52AE5D08" w:tentative="1">
      <w:start w:val="1"/>
      <w:numFmt w:val="bullet"/>
      <w:lvlText w:val="•"/>
      <w:lvlJc w:val="left"/>
      <w:pPr>
        <w:tabs>
          <w:tab w:val="num" w:pos="5760"/>
        </w:tabs>
        <w:ind w:left="5760" w:hanging="360"/>
      </w:pPr>
      <w:rPr>
        <w:rFonts w:ascii="Arial" w:hAnsi="Arial" w:hint="default"/>
      </w:rPr>
    </w:lvl>
    <w:lvl w:ilvl="8" w:tplc="94C854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582C3F"/>
    <w:multiLevelType w:val="hybridMultilevel"/>
    <w:tmpl w:val="400A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106260">
    <w:abstractNumId w:val="0"/>
  </w:num>
  <w:num w:numId="2" w16cid:durableId="114716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F0F20"/>
    <w:rsid w:val="00424534"/>
    <w:rsid w:val="005969D0"/>
    <w:rsid w:val="005A3D84"/>
    <w:rsid w:val="005C4B07"/>
    <w:rsid w:val="005F1D67"/>
    <w:rsid w:val="006066A4"/>
    <w:rsid w:val="00702C2F"/>
    <w:rsid w:val="007C3583"/>
    <w:rsid w:val="007D553D"/>
    <w:rsid w:val="00852954"/>
    <w:rsid w:val="00BA25B9"/>
    <w:rsid w:val="00BE7B67"/>
    <w:rsid w:val="00C71ED6"/>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8779"/>
  <w15:docId w15:val="{E1BA602F-5044-42B0-8691-97BB79ED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6066A4"/>
    <w:pPr>
      <w:ind w:left="720"/>
      <w:contextualSpacing/>
    </w:pPr>
  </w:style>
  <w:style w:type="character" w:styleId="UnresolvedMention">
    <w:name w:val="Unresolved Mention"/>
    <w:basedOn w:val="DefaultParagraphFont"/>
    <w:uiPriority w:val="99"/>
    <w:semiHidden/>
    <w:unhideWhenUsed/>
    <w:rsid w:val="005C4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5165">
      <w:bodyDiv w:val="1"/>
      <w:marLeft w:val="0"/>
      <w:marRight w:val="0"/>
      <w:marTop w:val="0"/>
      <w:marBottom w:val="0"/>
      <w:divBdr>
        <w:top w:val="none" w:sz="0" w:space="0" w:color="auto"/>
        <w:left w:val="none" w:sz="0" w:space="0" w:color="auto"/>
        <w:bottom w:val="none" w:sz="0" w:space="0" w:color="auto"/>
        <w:right w:val="none" w:sz="0" w:space="0" w:color="auto"/>
      </w:divBdr>
    </w:div>
    <w:div w:id="326566671">
      <w:bodyDiv w:val="1"/>
      <w:marLeft w:val="0"/>
      <w:marRight w:val="0"/>
      <w:marTop w:val="0"/>
      <w:marBottom w:val="0"/>
      <w:divBdr>
        <w:top w:val="none" w:sz="0" w:space="0" w:color="auto"/>
        <w:left w:val="none" w:sz="0" w:space="0" w:color="auto"/>
        <w:bottom w:val="none" w:sz="0" w:space="0" w:color="auto"/>
        <w:right w:val="none" w:sz="0" w:space="0" w:color="auto"/>
      </w:divBdr>
    </w:div>
    <w:div w:id="331223857">
      <w:bodyDiv w:val="1"/>
      <w:marLeft w:val="0"/>
      <w:marRight w:val="0"/>
      <w:marTop w:val="0"/>
      <w:marBottom w:val="0"/>
      <w:divBdr>
        <w:top w:val="none" w:sz="0" w:space="0" w:color="auto"/>
        <w:left w:val="none" w:sz="0" w:space="0" w:color="auto"/>
        <w:bottom w:val="none" w:sz="0" w:space="0" w:color="auto"/>
        <w:right w:val="none" w:sz="0" w:space="0" w:color="auto"/>
      </w:divBdr>
    </w:div>
    <w:div w:id="460928077">
      <w:bodyDiv w:val="1"/>
      <w:marLeft w:val="0"/>
      <w:marRight w:val="0"/>
      <w:marTop w:val="0"/>
      <w:marBottom w:val="0"/>
      <w:divBdr>
        <w:top w:val="none" w:sz="0" w:space="0" w:color="auto"/>
        <w:left w:val="none" w:sz="0" w:space="0" w:color="auto"/>
        <w:bottom w:val="none" w:sz="0" w:space="0" w:color="auto"/>
        <w:right w:val="none" w:sz="0" w:space="0" w:color="auto"/>
      </w:divBdr>
    </w:div>
    <w:div w:id="535387680">
      <w:bodyDiv w:val="1"/>
      <w:marLeft w:val="0"/>
      <w:marRight w:val="0"/>
      <w:marTop w:val="0"/>
      <w:marBottom w:val="0"/>
      <w:divBdr>
        <w:top w:val="none" w:sz="0" w:space="0" w:color="auto"/>
        <w:left w:val="none" w:sz="0" w:space="0" w:color="auto"/>
        <w:bottom w:val="none" w:sz="0" w:space="0" w:color="auto"/>
        <w:right w:val="none" w:sz="0" w:space="0" w:color="auto"/>
      </w:divBdr>
    </w:div>
    <w:div w:id="614099377">
      <w:bodyDiv w:val="1"/>
      <w:marLeft w:val="0"/>
      <w:marRight w:val="0"/>
      <w:marTop w:val="0"/>
      <w:marBottom w:val="0"/>
      <w:divBdr>
        <w:top w:val="none" w:sz="0" w:space="0" w:color="auto"/>
        <w:left w:val="none" w:sz="0" w:space="0" w:color="auto"/>
        <w:bottom w:val="none" w:sz="0" w:space="0" w:color="auto"/>
        <w:right w:val="none" w:sz="0" w:space="0" w:color="auto"/>
      </w:divBdr>
    </w:div>
    <w:div w:id="677122718">
      <w:bodyDiv w:val="1"/>
      <w:marLeft w:val="0"/>
      <w:marRight w:val="0"/>
      <w:marTop w:val="0"/>
      <w:marBottom w:val="0"/>
      <w:divBdr>
        <w:top w:val="none" w:sz="0" w:space="0" w:color="auto"/>
        <w:left w:val="none" w:sz="0" w:space="0" w:color="auto"/>
        <w:bottom w:val="none" w:sz="0" w:space="0" w:color="auto"/>
        <w:right w:val="none" w:sz="0" w:space="0" w:color="auto"/>
      </w:divBdr>
    </w:div>
    <w:div w:id="715860522">
      <w:bodyDiv w:val="1"/>
      <w:marLeft w:val="0"/>
      <w:marRight w:val="0"/>
      <w:marTop w:val="0"/>
      <w:marBottom w:val="0"/>
      <w:divBdr>
        <w:top w:val="none" w:sz="0" w:space="0" w:color="auto"/>
        <w:left w:val="none" w:sz="0" w:space="0" w:color="auto"/>
        <w:bottom w:val="none" w:sz="0" w:space="0" w:color="auto"/>
        <w:right w:val="none" w:sz="0" w:space="0" w:color="auto"/>
      </w:divBdr>
    </w:div>
    <w:div w:id="865220510">
      <w:bodyDiv w:val="1"/>
      <w:marLeft w:val="0"/>
      <w:marRight w:val="0"/>
      <w:marTop w:val="0"/>
      <w:marBottom w:val="0"/>
      <w:divBdr>
        <w:top w:val="none" w:sz="0" w:space="0" w:color="auto"/>
        <w:left w:val="none" w:sz="0" w:space="0" w:color="auto"/>
        <w:bottom w:val="none" w:sz="0" w:space="0" w:color="auto"/>
        <w:right w:val="none" w:sz="0" w:space="0" w:color="auto"/>
      </w:divBdr>
    </w:div>
    <w:div w:id="930816003">
      <w:bodyDiv w:val="1"/>
      <w:marLeft w:val="0"/>
      <w:marRight w:val="0"/>
      <w:marTop w:val="0"/>
      <w:marBottom w:val="0"/>
      <w:divBdr>
        <w:top w:val="none" w:sz="0" w:space="0" w:color="auto"/>
        <w:left w:val="none" w:sz="0" w:space="0" w:color="auto"/>
        <w:bottom w:val="none" w:sz="0" w:space="0" w:color="auto"/>
        <w:right w:val="none" w:sz="0" w:space="0" w:color="auto"/>
      </w:divBdr>
    </w:div>
    <w:div w:id="1036587681">
      <w:bodyDiv w:val="1"/>
      <w:marLeft w:val="0"/>
      <w:marRight w:val="0"/>
      <w:marTop w:val="0"/>
      <w:marBottom w:val="0"/>
      <w:divBdr>
        <w:top w:val="none" w:sz="0" w:space="0" w:color="auto"/>
        <w:left w:val="none" w:sz="0" w:space="0" w:color="auto"/>
        <w:bottom w:val="none" w:sz="0" w:space="0" w:color="auto"/>
        <w:right w:val="none" w:sz="0" w:space="0" w:color="auto"/>
      </w:divBdr>
    </w:div>
    <w:div w:id="1595439285">
      <w:bodyDiv w:val="1"/>
      <w:marLeft w:val="0"/>
      <w:marRight w:val="0"/>
      <w:marTop w:val="0"/>
      <w:marBottom w:val="0"/>
      <w:divBdr>
        <w:top w:val="none" w:sz="0" w:space="0" w:color="auto"/>
        <w:left w:val="none" w:sz="0" w:space="0" w:color="auto"/>
        <w:bottom w:val="none" w:sz="0" w:space="0" w:color="auto"/>
        <w:right w:val="none" w:sz="0" w:space="0" w:color="auto"/>
      </w:divBdr>
    </w:div>
    <w:div w:id="1652176675">
      <w:bodyDiv w:val="1"/>
      <w:marLeft w:val="0"/>
      <w:marRight w:val="0"/>
      <w:marTop w:val="0"/>
      <w:marBottom w:val="0"/>
      <w:divBdr>
        <w:top w:val="none" w:sz="0" w:space="0" w:color="auto"/>
        <w:left w:val="none" w:sz="0" w:space="0" w:color="auto"/>
        <w:bottom w:val="none" w:sz="0" w:space="0" w:color="auto"/>
        <w:right w:val="none" w:sz="0" w:space="0" w:color="auto"/>
      </w:divBdr>
    </w:div>
    <w:div w:id="1701474499">
      <w:bodyDiv w:val="1"/>
      <w:marLeft w:val="0"/>
      <w:marRight w:val="0"/>
      <w:marTop w:val="0"/>
      <w:marBottom w:val="0"/>
      <w:divBdr>
        <w:top w:val="none" w:sz="0" w:space="0" w:color="auto"/>
        <w:left w:val="none" w:sz="0" w:space="0" w:color="auto"/>
        <w:bottom w:val="none" w:sz="0" w:space="0" w:color="auto"/>
        <w:right w:val="none" w:sz="0" w:space="0" w:color="auto"/>
      </w:divBdr>
    </w:div>
    <w:div w:id="1706982227">
      <w:bodyDiv w:val="1"/>
      <w:marLeft w:val="0"/>
      <w:marRight w:val="0"/>
      <w:marTop w:val="0"/>
      <w:marBottom w:val="0"/>
      <w:divBdr>
        <w:top w:val="none" w:sz="0" w:space="0" w:color="auto"/>
        <w:left w:val="none" w:sz="0" w:space="0" w:color="auto"/>
        <w:bottom w:val="none" w:sz="0" w:space="0" w:color="auto"/>
        <w:right w:val="none" w:sz="0" w:space="0" w:color="auto"/>
      </w:divBdr>
    </w:div>
    <w:div w:id="2013989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l9C_cEaCuq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Joshua Perez</cp:lastModifiedBy>
  <cp:revision>9</cp:revision>
  <dcterms:created xsi:type="dcterms:W3CDTF">2020-11-16T16:36:00Z</dcterms:created>
  <dcterms:modified xsi:type="dcterms:W3CDTF">2023-12-11T02:46:00Z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