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https://i.postimg.cc/RV3LcN3L/check-2.png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