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14D989" wp14:paraId="2C078E63" wp14:textId="59344FC6">
      <w:pPr>
        <w:pStyle w:val="Title"/>
        <w:jc w:val="center"/>
        <w:rPr>
          <w:u w:val="single"/>
        </w:rPr>
      </w:pPr>
      <w:r w:rsidRPr="1A14D989" w:rsidR="0D103983">
        <w:rPr>
          <w:u w:val="single"/>
        </w:rPr>
        <w:t xml:space="preserve"> </w:t>
      </w:r>
      <w:r w:rsidRPr="1A14D989" w:rsidR="3A0A7030">
        <w:rPr>
          <w:u w:val="single"/>
        </w:rPr>
        <w:t>C</w:t>
      </w:r>
      <w:r w:rsidRPr="1A14D989" w:rsidR="0D103983">
        <w:rPr>
          <w:u w:val="single"/>
        </w:rPr>
        <w:t>omponents</w:t>
      </w:r>
      <w:r w:rsidRPr="1A14D989" w:rsidR="3A0A7030">
        <w:rPr>
          <w:u w:val="single"/>
        </w:rPr>
        <w:t xml:space="preserve"> Balance sheet</w:t>
      </w:r>
    </w:p>
    <w:p w:rsidR="1A14D989" w:rsidP="1A14D989" w:rsidRDefault="1A14D989" w14:paraId="6A38063B" w14:textId="0AD43E5A">
      <w:pPr>
        <w:pStyle w:val="Normal"/>
      </w:pPr>
    </w:p>
    <w:p w:rsidR="1A14D989" w:rsidP="1A14D989" w:rsidRDefault="1A14D989" w14:paraId="1EE2585C" w14:textId="100A8266">
      <w:pPr>
        <w:pStyle w:val="Normal"/>
      </w:pPr>
    </w:p>
    <w:p w:rsidR="1A14D989" w:rsidP="1A14D989" w:rsidRDefault="1A14D989" w14:paraId="65DF1254" w14:textId="4BC763BA">
      <w:pPr>
        <w:pStyle w:val="Normal"/>
      </w:pPr>
    </w:p>
    <w:p w:rsidR="1A14D989" w:rsidRDefault="1A14D989" w14:paraId="722C7901" w14:textId="1511F599"/>
    <w:p w:rsidR="280007A6" w:rsidP="1A14D989" w:rsidRDefault="280007A6" w14:paraId="2707A188" w14:textId="6DA54D4A">
      <w:pPr>
        <w:pStyle w:val="Heading3"/>
        <w:spacing w:before="281" w:beforeAutospacing="off" w:after="281" w:afterAutospacing="off"/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1. Current Assets</w:t>
      </w:r>
    </w:p>
    <w:p w:rsidR="280007A6" w:rsidP="1A14D989" w:rsidRDefault="280007A6" w14:paraId="3FC39743" w14:textId="39B99853">
      <w:pPr>
        <w:spacing w:before="240" w:beforeAutospacing="off" w:after="240" w:afterAutospacing="off"/>
      </w:pP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short-term assets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expected to be converted into cash or used up </w:t>
      </w: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within one year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the normal operating cycle of the business, whichever is longer.</w:t>
      </w:r>
    </w:p>
    <w:p w:rsidR="280007A6" w:rsidP="1A14D989" w:rsidRDefault="280007A6" w14:paraId="236CB4CC" w14:textId="74AB8B6D">
      <w:pPr>
        <w:pStyle w:val="Heading4"/>
        <w:spacing w:before="319" w:beforeAutospacing="off" w:after="319" w:afterAutospacing="off"/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🔹 Examples of Current Assets:</w:t>
      </w:r>
    </w:p>
    <w:p w:rsidR="280007A6" w:rsidP="1A14D989" w:rsidRDefault="280007A6" w14:paraId="6F294DFF" w14:textId="16E7E2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Cash and Cash Equivalents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Physical cash, money in bank accounts, short-term </w:t>
      </w:r>
      <w:r w:rsidRPr="1A14D989" w:rsidR="5A515FAE">
        <w:rPr>
          <w:rFonts w:ascii="Aptos" w:hAnsi="Aptos" w:eastAsia="Aptos" w:cs="Aptos"/>
          <w:noProof w:val="0"/>
          <w:sz w:val="24"/>
          <w:szCs w:val="24"/>
          <w:lang w:val="en-US"/>
        </w:rPr>
        <w:t>deposits (</w:t>
      </w:r>
      <w:r w:rsidRPr="1A14D989" w:rsidR="73C64B95">
        <w:rPr>
          <w:noProof w:val="0"/>
          <w:lang w:val="en-US"/>
        </w:rPr>
        <w:t xml:space="preserve">You deposit ₹50,000 in a fixed deposit for </w:t>
      </w:r>
      <w:r w:rsidRPr="1A14D989" w:rsidR="73C64B95">
        <w:rPr>
          <w:b w:val="1"/>
          <w:bCs w:val="1"/>
          <w:noProof w:val="0"/>
          <w:lang w:val="en-US"/>
        </w:rPr>
        <w:t>6 months)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80007A6" w:rsidP="1A14D989" w:rsidRDefault="280007A6" w14:paraId="76783629" w14:textId="1138C6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Accounts Receivable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Money owed by customers for goods or services sold on credit.</w:t>
      </w:r>
    </w:p>
    <w:p w:rsidR="280007A6" w:rsidP="1A14D989" w:rsidRDefault="280007A6" w14:paraId="354B4181" w14:textId="10A22B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Raw materials, work-in-progress, and finished goods ready for sale.</w:t>
      </w:r>
    </w:p>
    <w:p w:rsidR="280007A6" w:rsidP="1A14D989" w:rsidRDefault="280007A6" w14:paraId="7AABEDD9" w14:textId="19AE06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Short-term Investments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Marketable securities or investments that can be easily converted to cash within a year</w:t>
      </w:r>
      <w:r w:rsidRPr="1A14D989" w:rsidR="446C2E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46C2E94" w:rsidP="1A14D989" w:rsidRDefault="446C2E94" w14:paraId="21DB4622" w14:textId="1896C87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A14D989" w:rsidR="446C2E94">
        <w:rPr>
          <w:b w:val="1"/>
          <w:bCs w:val="1"/>
          <w:noProof w:val="0"/>
          <w:lang w:val="en-US"/>
        </w:rPr>
        <w:t>Shares (Equity)</w:t>
      </w:r>
      <w:r w:rsidRPr="1A14D989" w:rsidR="446C2E94">
        <w:rPr>
          <w:noProof w:val="0"/>
          <w:lang w:val="en-US"/>
        </w:rPr>
        <w:t xml:space="preserve"> – Stocks of publicly listed companies.</w:t>
      </w:r>
    </w:p>
    <w:p w:rsidR="446C2E94" w:rsidP="1A14D989" w:rsidRDefault="446C2E94" w14:paraId="3E131E2C" w14:textId="5F121D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A14D989" w:rsidR="446C2E94">
        <w:rPr>
          <w:b w:val="1"/>
          <w:bCs w:val="1"/>
          <w:noProof w:val="0"/>
          <w:lang w:val="en-US"/>
        </w:rPr>
        <w:t>Treasury Bills (T-Bills)</w:t>
      </w:r>
      <w:r w:rsidRPr="1A14D989" w:rsidR="446C2E94">
        <w:rPr>
          <w:noProof w:val="0"/>
          <w:lang w:val="en-US"/>
        </w:rPr>
        <w:t xml:space="preserve"> – Short-term government securities.</w:t>
      </w:r>
    </w:p>
    <w:p w:rsidR="446C2E94" w:rsidP="1A14D989" w:rsidRDefault="446C2E94" w14:paraId="2AFA8D21" w14:textId="6BE27E3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A14D989" w:rsidR="446C2E94">
        <w:rPr>
          <w:b w:val="1"/>
          <w:bCs w:val="1"/>
          <w:noProof w:val="0"/>
          <w:lang w:val="en-US"/>
        </w:rPr>
        <w:t>Commercial Paper</w:t>
      </w:r>
      <w:r w:rsidRPr="1A14D989" w:rsidR="446C2E94">
        <w:rPr>
          <w:noProof w:val="0"/>
          <w:lang w:val="en-US"/>
        </w:rPr>
        <w:t xml:space="preserve"> – Unsecured promissory notes by companies.</w:t>
      </w:r>
    </w:p>
    <w:p w:rsidR="446C2E94" w:rsidP="1A14D989" w:rsidRDefault="446C2E94" w14:paraId="21FB9E3B" w14:textId="233E63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A14D989" w:rsidR="446C2E94">
        <w:rPr>
          <w:b w:val="1"/>
          <w:bCs w:val="1"/>
          <w:noProof w:val="0"/>
          <w:lang w:val="en-US"/>
        </w:rPr>
        <w:t>Mutual funds</w:t>
      </w:r>
      <w:r w:rsidRPr="1A14D989" w:rsidR="446C2E94">
        <w:rPr>
          <w:noProof w:val="0"/>
          <w:lang w:val="en-US"/>
        </w:rPr>
        <w:t xml:space="preserve"> (only if short-term and easily redeemable)</w:t>
      </w:r>
    </w:p>
    <w:p w:rsidR="1A14D989" w:rsidP="1A14D989" w:rsidRDefault="1A14D989" w14:paraId="6EEA3BFE" w14:textId="07E503E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0007A6" w:rsidP="1A14D989" w:rsidRDefault="280007A6" w14:paraId="50B1539E" w14:textId="67C063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Prepaid Expenses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Payments made in advance for services (e.g., rent, insurance) to be used in the future.</w:t>
      </w:r>
    </w:p>
    <w:p w:rsidR="2505DEB3" w:rsidRDefault="2505DEB3" w14:paraId="74FE7804" w14:textId="66FDF68C">
      <w:r w:rsidR="2505DEB3">
        <w:rPr/>
        <w:t xml:space="preserve">  </w:t>
      </w:r>
    </w:p>
    <w:p w:rsidR="280007A6" w:rsidP="1A14D989" w:rsidRDefault="280007A6" w14:paraId="5BC93474" w14:textId="1B18ADF9">
      <w:pPr>
        <w:pStyle w:val="Heading3"/>
        <w:spacing w:before="281" w:beforeAutospacing="off" w:after="281" w:afterAutospacing="off"/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2. Non-Current Assets</w:t>
      </w:r>
    </w:p>
    <w:p w:rsidR="280007A6" w:rsidP="1A14D989" w:rsidRDefault="280007A6" w14:paraId="569A36C3" w14:textId="7D5A5D6C">
      <w:pPr>
        <w:spacing w:before="240" w:beforeAutospacing="off" w:after="240" w:afterAutospacing="off"/>
      </w:pP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long-term assets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the company intends to use for more than one year and are not easily converted to cash.</w:t>
      </w:r>
    </w:p>
    <w:p w:rsidR="280007A6" w:rsidP="1A14D989" w:rsidRDefault="280007A6" w14:paraId="58A1E950" w14:textId="4D90BA34">
      <w:pPr>
        <w:pStyle w:val="Heading4"/>
        <w:spacing w:before="319" w:beforeAutospacing="off" w:after="319" w:afterAutospacing="off"/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🔹 Examples of Non-Current Assets:</w:t>
      </w:r>
    </w:p>
    <w:p w:rsidR="280007A6" w:rsidP="1A14D989" w:rsidRDefault="280007A6" w14:paraId="7BE5C023" w14:textId="626748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Property, Plant, and Equipment (PPE)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Land, buildings, machinery, vehicles, furniture.</w:t>
      </w:r>
    </w:p>
    <w:p w:rsidR="280007A6" w:rsidP="1A14D989" w:rsidRDefault="280007A6" w14:paraId="6C6250E2" w14:textId="560BC3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Intangible Assets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Non-physical assets like goodwill, patents, trademarks, and copyrights.</w:t>
      </w:r>
    </w:p>
    <w:p w:rsidR="280007A6" w:rsidP="1A14D989" w:rsidRDefault="280007A6" w14:paraId="42EC8959" w14:textId="071792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Long-term Investments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Investments in bonds, shares, or subsidiaries held for more than a year.</w:t>
      </w:r>
    </w:p>
    <w:p w:rsidR="280007A6" w:rsidP="1A14D989" w:rsidRDefault="280007A6" w14:paraId="573C7D0A" w14:textId="3C4A04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Deferred Tax Assets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Future tax savings due to temporary differences between book and tax income.</w:t>
      </w:r>
    </w:p>
    <w:p w:rsidR="280007A6" w:rsidP="1A14D989" w:rsidRDefault="280007A6" w14:paraId="7AB052ED" w14:textId="24E003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14D989" w:rsidR="280007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Capital Work in Progress (CWIP)</w:t>
      </w: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Assets under construction that are not yet ready for use.</w:t>
      </w:r>
    </w:p>
    <w:p w:rsidR="1A14D989" w:rsidRDefault="1A14D989" w14:paraId="1DC43469" w14:textId="34BB021B"/>
    <w:p w:rsidR="280007A6" w:rsidP="1A14D989" w:rsidRDefault="280007A6" w14:paraId="6A866004" w14:textId="08EC9CB4">
      <w:pPr>
        <w:spacing w:before="240" w:beforeAutospacing="off" w:after="240" w:afterAutospacing="off"/>
      </w:pPr>
      <w:r w:rsidRPr="1A14D989" w:rsidR="280007A6">
        <w:rPr>
          <w:rFonts w:ascii="Aptos" w:hAnsi="Aptos" w:eastAsia="Aptos" w:cs="Aptos"/>
          <w:noProof w:val="0"/>
          <w:sz w:val="24"/>
          <w:szCs w:val="24"/>
          <w:lang w:val="en-US"/>
        </w:rPr>
        <w:t>Would you like a table format or infographic to summarize this for a presentation or notes?</w:t>
      </w:r>
    </w:p>
    <w:p w:rsidR="1A14D989" w:rsidP="1A14D989" w:rsidRDefault="1A14D989" w14:paraId="3A3C5C9B" w14:textId="68889668">
      <w:pPr>
        <w:pStyle w:val="Normal"/>
      </w:pPr>
    </w:p>
    <w:p w:rsidR="1A14D989" w:rsidP="1A14D989" w:rsidRDefault="1A14D989" w14:paraId="5C7F1DC0" w14:textId="7EE6F69D">
      <w:pPr>
        <w:pStyle w:val="Normal"/>
      </w:pPr>
    </w:p>
    <w:p w:rsidR="1A14D989" w:rsidP="6061F653" w:rsidRDefault="1A14D989" w14:paraId="748723D6" w14:textId="1CD1D0C4">
      <w:pPr/>
    </w:p>
    <w:p w:rsidR="1A14D989" w:rsidP="6061F653" w:rsidRDefault="1A14D989" w14:paraId="01768E4F" w14:textId="69A674A3">
      <w:pPr>
        <w:pStyle w:val="Heading2"/>
        <w:spacing w:before="299" w:beforeAutospacing="off" w:after="299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2. Liabilities – Meaning &amp; Explanation</w:t>
      </w:r>
    </w:p>
    <w:p w:rsidR="1A14D989" w:rsidP="6061F653" w:rsidRDefault="1A14D989" w14:paraId="06BE347A" w14:textId="32BBACE7">
      <w:pPr>
        <w:spacing w:before="240" w:beforeAutospacing="off" w:after="240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Liabilities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 amounts a company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owes to others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These are the company’s financial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obligations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>, such as loans, unpaid bills, and other debts.</w:t>
      </w:r>
    </w:p>
    <w:p w:rsidR="1A14D989" w:rsidP="6061F653" w:rsidRDefault="1A14D989" w14:paraId="05483E03" w14:textId="24378A8F">
      <w:pPr>
        <w:spacing w:before="240" w:beforeAutospacing="off" w:after="240" w:afterAutospacing="off"/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show where the company has used money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borrowed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outside sources to run its business.</w:t>
      </w:r>
    </w:p>
    <w:p w:rsidR="1A14D989" w:rsidP="6061F653" w:rsidRDefault="1A14D989" w14:paraId="2E928A7D" w14:textId="417FA198">
      <w:pPr/>
    </w:p>
    <w:p w:rsidR="1A14D989" w:rsidP="6061F653" w:rsidRDefault="1A14D989" w14:paraId="0A2543A0" w14:textId="3707E055">
      <w:pPr>
        <w:pStyle w:val="Heading3"/>
        <w:spacing w:before="281" w:beforeAutospacing="off" w:after="281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Types of Liabilities:</w:t>
      </w:r>
    </w:p>
    <w:p w:rsidR="1A14D989" w:rsidP="6061F653" w:rsidRDefault="1A14D989" w14:paraId="51760A7B" w14:textId="23C6236B">
      <w:pPr>
        <w:spacing w:before="240" w:beforeAutospacing="off" w:after="240" w:afterAutospacing="off"/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>Liabilities are mainly classified into:</w:t>
      </w:r>
    </w:p>
    <w:p w:rsidR="1A14D989" w:rsidP="6061F653" w:rsidRDefault="1A14D989" w14:paraId="30CFB20D" w14:textId="7CCC61DF">
      <w:pPr/>
    </w:p>
    <w:p w:rsidR="1A14D989" w:rsidP="6061F653" w:rsidRDefault="1A14D989" w14:paraId="50FA9DD0" w14:textId="75B6BE1F">
      <w:pPr>
        <w:pStyle w:val="Heading2"/>
        <w:spacing w:before="299" w:beforeAutospacing="off" w:after="299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🔸 A. Current Liabilities</w:t>
      </w:r>
    </w:p>
    <w:p w:rsidR="1A14D989" w:rsidP="6061F653" w:rsidRDefault="1A14D989" w14:paraId="383FF0CF" w14:textId="3B1DF99E">
      <w:pPr>
        <w:spacing w:before="240" w:beforeAutospacing="off" w:after="240" w:afterAutospacing="off"/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debts that the company must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 within one year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A14D989" w:rsidP="6061F653" w:rsidRDefault="1A14D989" w14:paraId="27C6CC2B" w14:textId="6067C5C2">
      <w:pPr>
        <w:pStyle w:val="Heading3"/>
        <w:spacing w:before="281" w:beforeAutospacing="off" w:after="281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🧾 Examples: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73"/>
        <w:gridCol w:w="8331"/>
      </w:tblGrid>
      <w:tr w:rsidR="6061F653" w:rsidTr="6061F653" w14:paraId="7E04F8D3">
        <w:trPr>
          <w:trHeight w:val="300"/>
        </w:trPr>
        <w:tc>
          <w:tcPr>
            <w:tcW w:w="1873" w:type="dxa"/>
            <w:tcMar/>
            <w:vAlign w:val="center"/>
          </w:tcPr>
          <w:p w:rsidR="6061F653" w:rsidP="6061F653" w:rsidRDefault="6061F653" w14:paraId="3D18AF34" w14:textId="3A62B299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Item</w:t>
            </w:r>
          </w:p>
        </w:tc>
        <w:tc>
          <w:tcPr>
            <w:tcW w:w="8331" w:type="dxa"/>
            <w:tcMar/>
            <w:vAlign w:val="center"/>
          </w:tcPr>
          <w:p w:rsidR="6061F653" w:rsidP="6061F653" w:rsidRDefault="6061F653" w14:paraId="122FFDF0" w14:textId="78D3627C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Meaning</w:t>
            </w:r>
          </w:p>
        </w:tc>
      </w:tr>
      <w:tr w:rsidR="6061F653" w:rsidTr="6061F653" w14:paraId="5109CE9F">
        <w:trPr>
          <w:trHeight w:val="300"/>
        </w:trPr>
        <w:tc>
          <w:tcPr>
            <w:tcW w:w="1873" w:type="dxa"/>
            <w:tcMar/>
            <w:vAlign w:val="center"/>
          </w:tcPr>
          <w:p w:rsidR="6061F653" w:rsidP="6061F653" w:rsidRDefault="6061F653" w14:paraId="27E32DC5" w14:textId="6C9A72B5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Accounts Payable</w:t>
            </w:r>
          </w:p>
        </w:tc>
        <w:tc>
          <w:tcPr>
            <w:tcW w:w="8331" w:type="dxa"/>
            <w:tcMar/>
            <w:vAlign w:val="center"/>
          </w:tcPr>
          <w:p w:rsidR="6061F653" w:rsidP="6061F653" w:rsidRDefault="6061F653" w14:paraId="3655D76F" w14:textId="5CF521CD">
            <w:pPr>
              <w:spacing w:before="0" w:beforeAutospacing="off" w:after="0" w:afterAutospacing="off"/>
            </w:pPr>
            <w:r w:rsidR="6061F653">
              <w:rPr/>
              <w:t>Money the company owes to suppliers for goods/services received but not yet paid for.</w:t>
            </w:r>
          </w:p>
        </w:tc>
      </w:tr>
      <w:tr w:rsidR="6061F653" w:rsidTr="6061F653" w14:paraId="41C11ADE">
        <w:trPr>
          <w:trHeight w:val="300"/>
        </w:trPr>
        <w:tc>
          <w:tcPr>
            <w:tcW w:w="1873" w:type="dxa"/>
            <w:tcMar/>
            <w:vAlign w:val="center"/>
          </w:tcPr>
          <w:p w:rsidR="6061F653" w:rsidP="6061F653" w:rsidRDefault="6061F653" w14:paraId="5B2BC606" w14:textId="2A16F96E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Short-term Loans</w:t>
            </w:r>
          </w:p>
        </w:tc>
        <w:tc>
          <w:tcPr>
            <w:tcW w:w="8331" w:type="dxa"/>
            <w:tcMar/>
            <w:vAlign w:val="center"/>
          </w:tcPr>
          <w:p w:rsidR="6061F653" w:rsidP="6061F653" w:rsidRDefault="6061F653" w14:paraId="15F6E0E2" w14:textId="4DB1E032">
            <w:pPr>
              <w:spacing w:before="0" w:beforeAutospacing="off" w:after="0" w:afterAutospacing="off"/>
            </w:pPr>
            <w:r w:rsidR="6061F653">
              <w:rPr/>
              <w:t>Loans taken from banks or others that must be repaid within 12 months.</w:t>
            </w:r>
          </w:p>
        </w:tc>
      </w:tr>
      <w:tr w:rsidR="6061F653" w:rsidTr="6061F653" w14:paraId="1D39151C">
        <w:trPr>
          <w:trHeight w:val="300"/>
        </w:trPr>
        <w:tc>
          <w:tcPr>
            <w:tcW w:w="1873" w:type="dxa"/>
            <w:tcMar/>
            <w:vAlign w:val="center"/>
          </w:tcPr>
          <w:p w:rsidR="6061F653" w:rsidP="6061F653" w:rsidRDefault="6061F653" w14:paraId="4AD0FE42" w14:textId="377B4BC8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Accrued Expenses</w:t>
            </w:r>
          </w:p>
        </w:tc>
        <w:tc>
          <w:tcPr>
            <w:tcW w:w="8331" w:type="dxa"/>
            <w:tcMar/>
            <w:vAlign w:val="center"/>
          </w:tcPr>
          <w:p w:rsidR="6061F653" w:rsidP="6061F653" w:rsidRDefault="6061F653" w14:paraId="795775DE" w14:textId="54B7F8AB">
            <w:pPr>
              <w:spacing w:before="0" w:beforeAutospacing="off" w:after="0" w:afterAutospacing="off"/>
            </w:pPr>
            <w:r w:rsidR="6061F653">
              <w:rPr/>
              <w:t>Expenses like salaries, rent, or interest that are due but not yet paid.</w:t>
            </w:r>
          </w:p>
        </w:tc>
      </w:tr>
      <w:tr w:rsidR="6061F653" w:rsidTr="6061F653" w14:paraId="602A7E79">
        <w:trPr>
          <w:trHeight w:val="300"/>
        </w:trPr>
        <w:tc>
          <w:tcPr>
            <w:tcW w:w="1873" w:type="dxa"/>
            <w:tcMar/>
            <w:vAlign w:val="center"/>
          </w:tcPr>
          <w:p w:rsidR="6061F653" w:rsidP="6061F653" w:rsidRDefault="6061F653" w14:paraId="06979CAF" w14:textId="593FAE50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Taxes Payable</w:t>
            </w:r>
          </w:p>
        </w:tc>
        <w:tc>
          <w:tcPr>
            <w:tcW w:w="8331" w:type="dxa"/>
            <w:tcMar/>
            <w:vAlign w:val="center"/>
          </w:tcPr>
          <w:p w:rsidR="6061F653" w:rsidP="6061F653" w:rsidRDefault="6061F653" w14:paraId="6C4F5EF3" w14:textId="122E9C17">
            <w:pPr>
              <w:spacing w:before="0" w:beforeAutospacing="off" w:after="0" w:afterAutospacing="off"/>
            </w:pPr>
            <w:r w:rsidR="6061F653">
              <w:rPr/>
              <w:t>Income tax, GST, or other taxes the company needs to pay soon.</w:t>
            </w:r>
          </w:p>
        </w:tc>
      </w:tr>
      <w:tr w:rsidR="6061F653" w:rsidTr="6061F653" w14:paraId="6B8B102D">
        <w:trPr>
          <w:trHeight w:val="300"/>
        </w:trPr>
        <w:tc>
          <w:tcPr>
            <w:tcW w:w="1873" w:type="dxa"/>
            <w:tcMar/>
            <w:vAlign w:val="center"/>
          </w:tcPr>
          <w:p w:rsidR="6061F653" w:rsidP="6061F653" w:rsidRDefault="6061F653" w14:paraId="1E0EE2D7" w14:textId="31F93E24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Bills Payable</w:t>
            </w:r>
          </w:p>
        </w:tc>
        <w:tc>
          <w:tcPr>
            <w:tcW w:w="8331" w:type="dxa"/>
            <w:tcMar/>
            <w:vAlign w:val="center"/>
          </w:tcPr>
          <w:p w:rsidR="6061F653" w:rsidP="6061F653" w:rsidRDefault="6061F653" w14:paraId="20FDF356" w14:textId="2322B8C1">
            <w:pPr>
              <w:spacing w:before="0" w:beforeAutospacing="off" w:after="0" w:afterAutospacing="off"/>
            </w:pPr>
            <w:r w:rsidR="6061F653">
              <w:rPr/>
              <w:t>Promises to pay money for goods purchased on credit.</w:t>
            </w:r>
          </w:p>
        </w:tc>
      </w:tr>
    </w:tbl>
    <w:p w:rsidR="1A14D989" w:rsidP="6061F653" w:rsidRDefault="1A14D989" w14:paraId="2E121845" w14:textId="7BC2BA50">
      <w:pPr>
        <w:spacing w:before="240" w:beforeAutospacing="off" w:after="240" w:afterAutospacing="off"/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help fund the company’s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 operations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>, like buying inventory or paying employees.</w:t>
      </w:r>
    </w:p>
    <w:p w:rsidR="1A14D989" w:rsidP="6061F653" w:rsidRDefault="1A14D989" w14:paraId="1439D5A0" w14:textId="72669A3B">
      <w:pPr/>
    </w:p>
    <w:p w:rsidR="1A14D989" w:rsidP="6061F653" w:rsidRDefault="1A14D989" w14:paraId="7B19939B" w14:textId="0CC78458">
      <w:pPr>
        <w:pStyle w:val="Heading2"/>
        <w:spacing w:before="299" w:beforeAutospacing="off" w:after="299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🔸 B. Non-Current Liabilities</w:t>
      </w:r>
    </w:p>
    <w:p w:rsidR="1A14D989" w:rsidP="6061F653" w:rsidRDefault="1A14D989" w14:paraId="680DB7D1" w14:textId="147BAAC9">
      <w:pPr>
        <w:spacing w:before="240" w:beforeAutospacing="off" w:after="240" w:afterAutospacing="off"/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debts that are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due within one year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they are long-term.</w:t>
      </w:r>
    </w:p>
    <w:p w:rsidR="1A14D989" w:rsidP="6061F653" w:rsidRDefault="1A14D989" w14:paraId="0BC8E1FF" w14:textId="74952CF3">
      <w:pPr>
        <w:pStyle w:val="Heading3"/>
        <w:spacing w:before="281" w:beforeAutospacing="off" w:after="281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🧾 Examples: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022"/>
        <w:gridCol w:w="7338"/>
      </w:tblGrid>
      <w:tr w:rsidR="6061F653" w:rsidTr="6061F653" w14:paraId="5FBD5791">
        <w:trPr>
          <w:trHeight w:val="300"/>
        </w:trPr>
        <w:tc>
          <w:tcPr>
            <w:tcW w:w="2022" w:type="dxa"/>
            <w:tcMar/>
            <w:vAlign w:val="center"/>
          </w:tcPr>
          <w:p w:rsidR="6061F653" w:rsidP="6061F653" w:rsidRDefault="6061F653" w14:paraId="6E0A7B47" w14:textId="5346D043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Item</w:t>
            </w:r>
          </w:p>
        </w:tc>
        <w:tc>
          <w:tcPr>
            <w:tcW w:w="7338" w:type="dxa"/>
            <w:tcMar/>
            <w:vAlign w:val="center"/>
          </w:tcPr>
          <w:p w:rsidR="6061F653" w:rsidP="6061F653" w:rsidRDefault="6061F653" w14:paraId="36C5BF35" w14:textId="5F6BD6E1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Meaning</w:t>
            </w:r>
          </w:p>
        </w:tc>
      </w:tr>
      <w:tr w:rsidR="6061F653" w:rsidTr="6061F653" w14:paraId="1986F866">
        <w:trPr>
          <w:trHeight w:val="300"/>
        </w:trPr>
        <w:tc>
          <w:tcPr>
            <w:tcW w:w="2022" w:type="dxa"/>
            <w:tcMar/>
            <w:vAlign w:val="center"/>
          </w:tcPr>
          <w:p w:rsidR="6061F653" w:rsidP="6061F653" w:rsidRDefault="6061F653" w14:paraId="793BC5F3" w14:textId="42684355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Long-term Loans</w:t>
            </w:r>
          </w:p>
        </w:tc>
        <w:tc>
          <w:tcPr>
            <w:tcW w:w="7338" w:type="dxa"/>
            <w:tcMar/>
            <w:vAlign w:val="center"/>
          </w:tcPr>
          <w:p w:rsidR="6061F653" w:rsidP="6061F653" w:rsidRDefault="6061F653" w14:paraId="2568B3AB" w14:textId="05E395E9">
            <w:pPr>
              <w:spacing w:before="0" w:beforeAutospacing="off" w:after="0" w:afterAutospacing="off"/>
            </w:pPr>
            <w:r w:rsidR="6061F653">
              <w:rPr/>
              <w:t>Bank loans or financial borrowings to be repaid after more than one year.</w:t>
            </w:r>
          </w:p>
        </w:tc>
      </w:tr>
      <w:tr w:rsidR="6061F653" w:rsidTr="6061F653" w14:paraId="52740728">
        <w:trPr>
          <w:trHeight w:val="300"/>
        </w:trPr>
        <w:tc>
          <w:tcPr>
            <w:tcW w:w="2022" w:type="dxa"/>
            <w:tcMar/>
            <w:vAlign w:val="center"/>
          </w:tcPr>
          <w:p w:rsidR="6061F653" w:rsidP="6061F653" w:rsidRDefault="6061F653" w14:paraId="2920EAB9" w14:textId="40D5261A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Debentures/Bonds Payable</w:t>
            </w:r>
          </w:p>
        </w:tc>
        <w:tc>
          <w:tcPr>
            <w:tcW w:w="7338" w:type="dxa"/>
            <w:tcMar/>
            <w:vAlign w:val="center"/>
          </w:tcPr>
          <w:p w:rsidR="6061F653" w:rsidP="6061F653" w:rsidRDefault="6061F653" w14:paraId="4CF03B27" w14:textId="09CBF355">
            <w:pPr>
              <w:spacing w:before="0" w:beforeAutospacing="off" w:after="0" w:afterAutospacing="off"/>
            </w:pPr>
            <w:r w:rsidR="6061F653">
              <w:rPr/>
              <w:t>Money raised from investors with a promise to repay after a set period (5–10 years, etc.).</w:t>
            </w:r>
          </w:p>
        </w:tc>
      </w:tr>
      <w:tr w:rsidR="6061F653" w:rsidTr="6061F653" w14:paraId="4EAE8F0B">
        <w:trPr>
          <w:trHeight w:val="300"/>
        </w:trPr>
        <w:tc>
          <w:tcPr>
            <w:tcW w:w="2022" w:type="dxa"/>
            <w:tcMar/>
            <w:vAlign w:val="center"/>
          </w:tcPr>
          <w:p w:rsidR="6061F653" w:rsidP="6061F653" w:rsidRDefault="6061F653" w14:paraId="786BAE56" w14:textId="397795EB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Deferred Tax Liabilities</w:t>
            </w:r>
          </w:p>
        </w:tc>
        <w:tc>
          <w:tcPr>
            <w:tcW w:w="7338" w:type="dxa"/>
            <w:tcMar/>
            <w:vAlign w:val="center"/>
          </w:tcPr>
          <w:p w:rsidR="6061F653" w:rsidP="6061F653" w:rsidRDefault="6061F653" w14:paraId="3FC09482" w14:textId="09DFBE1D">
            <w:pPr>
              <w:spacing w:before="0" w:beforeAutospacing="off" w:after="0" w:afterAutospacing="off"/>
            </w:pPr>
            <w:r w:rsidR="6061F653">
              <w:rPr/>
              <w:t>Taxes that the company will have to pay in the future due to differences in accounting rules vs tax rules.</w:t>
            </w:r>
          </w:p>
        </w:tc>
      </w:tr>
      <w:tr w:rsidR="6061F653" w:rsidTr="6061F653" w14:paraId="6D199EE3">
        <w:trPr>
          <w:trHeight w:val="300"/>
        </w:trPr>
        <w:tc>
          <w:tcPr>
            <w:tcW w:w="2022" w:type="dxa"/>
            <w:tcMar/>
            <w:vAlign w:val="center"/>
          </w:tcPr>
          <w:p w:rsidR="6061F653" w:rsidP="6061F653" w:rsidRDefault="6061F653" w14:paraId="50F6F933" w14:textId="1D88FFA8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Lease Liabilities</w:t>
            </w:r>
          </w:p>
        </w:tc>
        <w:tc>
          <w:tcPr>
            <w:tcW w:w="7338" w:type="dxa"/>
            <w:tcMar/>
            <w:vAlign w:val="center"/>
          </w:tcPr>
          <w:p w:rsidR="6061F653" w:rsidP="6061F653" w:rsidRDefault="6061F653" w14:paraId="5D19A03E" w14:textId="158B3D0A">
            <w:pPr>
              <w:spacing w:before="0" w:beforeAutospacing="off" w:after="0" w:afterAutospacing="off"/>
            </w:pPr>
            <w:r w:rsidR="6061F653">
              <w:rPr/>
              <w:t>Future payments for long-term lease agreements (e.g., office space, machinery).</w:t>
            </w:r>
          </w:p>
        </w:tc>
      </w:tr>
    </w:tbl>
    <w:p w:rsidR="1A14D989" w:rsidP="6061F653" w:rsidRDefault="1A14D989" w14:paraId="71C2D1A0" w14:textId="2B9197A8">
      <w:pPr>
        <w:spacing w:before="240" w:beforeAutospacing="off" w:after="240" w:afterAutospacing="off"/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used for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long-term growth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>, like building factories, buying land, expanding business.</w:t>
      </w:r>
    </w:p>
    <w:p w:rsidR="1A14D989" w:rsidP="6061F653" w:rsidRDefault="1A14D989" w14:paraId="2E046FF6" w14:textId="09D7EB19">
      <w:pPr/>
    </w:p>
    <w:p w:rsidR="1A14D989" w:rsidP="6061F653" w:rsidRDefault="1A14D989" w14:paraId="10B3FEB2" w14:textId="7786DA2D">
      <w:pPr>
        <w:pStyle w:val="Heading3"/>
        <w:spacing w:before="281" w:beforeAutospacing="off" w:after="281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In Summary: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429"/>
        <w:gridCol w:w="2060"/>
        <w:gridCol w:w="4232"/>
      </w:tblGrid>
      <w:tr w:rsidR="6061F653" w:rsidTr="6061F653" w14:paraId="3DDFAB8D">
        <w:trPr>
          <w:trHeight w:val="300"/>
        </w:trPr>
        <w:tc>
          <w:tcPr>
            <w:tcW w:w="2429" w:type="dxa"/>
            <w:tcMar/>
            <w:vAlign w:val="center"/>
          </w:tcPr>
          <w:p w:rsidR="6061F653" w:rsidP="6061F653" w:rsidRDefault="6061F653" w14:paraId="2C522C68" w14:textId="0E89818C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Type</w:t>
            </w:r>
          </w:p>
        </w:tc>
        <w:tc>
          <w:tcPr>
            <w:tcW w:w="2060" w:type="dxa"/>
            <w:tcMar/>
            <w:vAlign w:val="center"/>
          </w:tcPr>
          <w:p w:rsidR="6061F653" w:rsidP="6061F653" w:rsidRDefault="6061F653" w14:paraId="2ED71E5B" w14:textId="5562A1CF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Duration</w:t>
            </w:r>
          </w:p>
        </w:tc>
        <w:tc>
          <w:tcPr>
            <w:tcW w:w="4232" w:type="dxa"/>
            <w:tcMar/>
            <w:vAlign w:val="center"/>
          </w:tcPr>
          <w:p w:rsidR="6061F653" w:rsidP="6061F653" w:rsidRDefault="6061F653" w14:paraId="34C15651" w14:textId="1E7DCE60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Examples</w:t>
            </w:r>
          </w:p>
        </w:tc>
      </w:tr>
      <w:tr w:rsidR="6061F653" w:rsidTr="6061F653" w14:paraId="2943A3C6">
        <w:trPr>
          <w:trHeight w:val="300"/>
        </w:trPr>
        <w:tc>
          <w:tcPr>
            <w:tcW w:w="2429" w:type="dxa"/>
            <w:tcMar/>
            <w:vAlign w:val="center"/>
          </w:tcPr>
          <w:p w:rsidR="6061F653" w:rsidP="6061F653" w:rsidRDefault="6061F653" w14:paraId="7F4CC3EF" w14:textId="7F66EBE1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Current Liabilities</w:t>
            </w:r>
          </w:p>
        </w:tc>
        <w:tc>
          <w:tcPr>
            <w:tcW w:w="2060" w:type="dxa"/>
            <w:tcMar/>
            <w:vAlign w:val="center"/>
          </w:tcPr>
          <w:p w:rsidR="6061F653" w:rsidP="6061F653" w:rsidRDefault="6061F653" w14:paraId="4EE5D3DF" w14:textId="06F2A055">
            <w:pPr>
              <w:spacing w:before="0" w:beforeAutospacing="off" w:after="0" w:afterAutospacing="off"/>
            </w:pPr>
            <w:r w:rsidR="6061F653">
              <w:rPr/>
              <w:t>Within 12 months</w:t>
            </w:r>
          </w:p>
        </w:tc>
        <w:tc>
          <w:tcPr>
            <w:tcW w:w="4232" w:type="dxa"/>
            <w:tcMar/>
            <w:vAlign w:val="center"/>
          </w:tcPr>
          <w:p w:rsidR="6061F653" w:rsidP="6061F653" w:rsidRDefault="6061F653" w14:paraId="166B2972" w14:textId="61C7F0B3">
            <w:pPr>
              <w:spacing w:before="0" w:beforeAutospacing="off" w:after="0" w:afterAutospacing="off"/>
            </w:pPr>
            <w:r w:rsidR="6061F653">
              <w:rPr/>
              <w:t>Accounts payable, short-term loan</w:t>
            </w:r>
          </w:p>
        </w:tc>
      </w:tr>
      <w:tr w:rsidR="6061F653" w:rsidTr="6061F653" w14:paraId="4A2DEBBD">
        <w:trPr>
          <w:trHeight w:val="300"/>
        </w:trPr>
        <w:tc>
          <w:tcPr>
            <w:tcW w:w="2429" w:type="dxa"/>
            <w:tcMar/>
            <w:vAlign w:val="center"/>
          </w:tcPr>
          <w:p w:rsidR="6061F653" w:rsidP="6061F653" w:rsidRDefault="6061F653" w14:paraId="4BC67E4D" w14:textId="777E1396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Non-Current Liabilities</w:t>
            </w:r>
          </w:p>
        </w:tc>
        <w:tc>
          <w:tcPr>
            <w:tcW w:w="2060" w:type="dxa"/>
            <w:tcMar/>
            <w:vAlign w:val="center"/>
          </w:tcPr>
          <w:p w:rsidR="6061F653" w:rsidP="6061F653" w:rsidRDefault="6061F653" w14:paraId="10F6C758" w14:textId="6D5525DB">
            <w:pPr>
              <w:spacing w:before="0" w:beforeAutospacing="off" w:after="0" w:afterAutospacing="off"/>
            </w:pPr>
            <w:r w:rsidR="6061F653">
              <w:rPr/>
              <w:t>More than 12 months</w:t>
            </w:r>
          </w:p>
        </w:tc>
        <w:tc>
          <w:tcPr>
            <w:tcW w:w="4232" w:type="dxa"/>
            <w:tcMar/>
            <w:vAlign w:val="center"/>
          </w:tcPr>
          <w:p w:rsidR="6061F653" w:rsidP="6061F653" w:rsidRDefault="6061F653" w14:paraId="6B5B4513" w14:textId="034B7323">
            <w:pPr>
              <w:spacing w:before="0" w:beforeAutospacing="off" w:after="0" w:afterAutospacing="off"/>
            </w:pPr>
            <w:r w:rsidR="6061F653">
              <w:rPr/>
              <w:t>Bonds payable, long-term loan, deferred tax</w:t>
            </w:r>
          </w:p>
        </w:tc>
      </w:tr>
    </w:tbl>
    <w:p w:rsidR="1A14D989" w:rsidP="6061F653" w:rsidRDefault="1A14D989" w14:paraId="11D4C2DF" w14:textId="3F458A5C">
      <w:pPr/>
    </w:p>
    <w:p w:rsidR="1A14D989" w:rsidP="6061F653" w:rsidRDefault="1A14D989" w14:paraId="4CCC8609" w14:textId="2794A4A4">
      <w:pPr>
        <w:pStyle w:val="Heading3"/>
        <w:spacing w:before="281" w:beforeAutospacing="off" w:after="281" w:afterAutospacing="off"/>
      </w:pPr>
      <w:r w:rsidRPr="6061F653" w:rsidR="0D4A8F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⚠️ Why Are Liabilities Important?</w:t>
      </w:r>
    </w:p>
    <w:p w:rsidR="1A14D989" w:rsidP="6061F653" w:rsidRDefault="1A14D989" w14:paraId="7E822EEA" w14:textId="10BD21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 assess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health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company.</w:t>
      </w:r>
    </w:p>
    <w:p w:rsidR="1A14D989" w:rsidP="6061F653" w:rsidRDefault="1A14D989" w14:paraId="7D4239D4" w14:textId="014E5F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Too many liabilities =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risk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A14D989" w:rsidP="6061F653" w:rsidRDefault="1A14D989" w14:paraId="3542D1AF" w14:textId="7F0247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good balance of liabilities shows </w:t>
      </w:r>
      <w:r w:rsidRPr="6061F653" w:rsidR="0D4A8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 credit management</w:t>
      </w:r>
      <w:r w:rsidRPr="6061F653" w:rsidR="0D4A8F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A14D989" w:rsidP="6061F653" w:rsidRDefault="1A14D989" w14:paraId="17140F9F" w14:textId="70300297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Certainly! Let’s break down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3. Shareholders’ Equity (Owner’s Equity)</w:t>
      </w: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detailed and simple way:</w:t>
      </w:r>
    </w:p>
    <w:p w:rsidR="1A14D989" w:rsidP="6061F653" w:rsidRDefault="1A14D989" w14:paraId="7F9A55B4" w14:textId="2D8CA644">
      <w:pPr/>
    </w:p>
    <w:p w:rsidR="1A14D989" w:rsidP="6061F653" w:rsidRDefault="1A14D989" w14:paraId="1182D4AB" w14:textId="253FB220">
      <w:pPr>
        <w:pStyle w:val="Heading2"/>
        <w:spacing w:before="299" w:beforeAutospacing="off" w:after="299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3. Shareholders’ Equity (also called Owner’s Equity)</w:t>
      </w:r>
    </w:p>
    <w:p w:rsidR="1A14D989" w:rsidP="6061F653" w:rsidRDefault="1A14D989" w14:paraId="1B307818" w14:textId="00C6C26E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🔹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</w:p>
    <w:p w:rsidR="1A14D989" w:rsidP="6061F653" w:rsidRDefault="1A14D989" w14:paraId="487EE03E" w14:textId="53045488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the portion of the company’s assets that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belongs to the owners (shareholders)</w:t>
      </w: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all liabilities</w:t>
      </w: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been paid.</w:t>
      </w:r>
    </w:p>
    <w:p w:rsidR="1A14D989" w:rsidP="6061F653" w:rsidRDefault="1A14D989" w14:paraId="1B0AA094" w14:textId="1AD90EEF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>📌 In simple words:</w:t>
      </w:r>
    </w:p>
    <w:p w:rsidR="1A14D989" w:rsidP="6061F653" w:rsidRDefault="1A14D989" w14:paraId="1E61EDB1" w14:textId="4D6C0AEB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Assets – Liabilities = Shareholders’ Equity</w:t>
      </w:r>
    </w:p>
    <w:p w:rsidR="1A14D989" w:rsidP="6061F653" w:rsidRDefault="1A14D989" w14:paraId="53737803" w14:textId="602D8A86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shows what is truly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owned</w:t>
      </w: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the shareholders in the company.</w:t>
      </w:r>
    </w:p>
    <w:p w:rsidR="1A14D989" w:rsidP="6061F653" w:rsidRDefault="1A14D989" w14:paraId="3B59357E" w14:textId="10030397">
      <w:pPr/>
    </w:p>
    <w:p w:rsidR="1A14D989" w:rsidP="6061F653" w:rsidRDefault="1A14D989" w14:paraId="28AB586B" w14:textId="0141F63B">
      <w:pPr>
        <w:pStyle w:val="Heading3"/>
        <w:spacing w:before="281" w:beforeAutospacing="off" w:after="281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Main Components of Shareholders’ Equity:</w:t>
      </w:r>
    </w:p>
    <w:p w:rsidR="1A14D989" w:rsidP="6061F653" w:rsidRDefault="1A14D989" w14:paraId="6EB3B2C2" w14:textId="47F20050">
      <w:pPr/>
    </w:p>
    <w:p w:rsidR="1A14D989" w:rsidP="6061F653" w:rsidRDefault="1A14D989" w14:paraId="360C34FB" w14:textId="7597A5BA">
      <w:pPr>
        <w:pStyle w:val="Heading3"/>
        <w:spacing w:before="281" w:beforeAutospacing="off" w:after="281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🔸 A. Share Capital</w:t>
      </w:r>
    </w:p>
    <w:p w:rsidR="1A14D989" w:rsidP="6061F653" w:rsidRDefault="1A14D989" w14:paraId="6513AA87" w14:textId="44BE418A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money invested by shareholders</w:t>
      </w: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company by purchasing shares.</w:t>
      </w:r>
    </w:p>
    <w:p w:rsidR="1A14D989" w:rsidP="6061F653" w:rsidRDefault="1A14D989" w14:paraId="7C93C3CE" w14:textId="075F291F">
      <w:pPr>
        <w:pStyle w:val="Heading4"/>
        <w:spacing w:before="319" w:beforeAutospacing="off" w:after="319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🧾 Types of Share Capital: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573"/>
        <w:gridCol w:w="8174"/>
      </w:tblGrid>
      <w:tr w:rsidR="6061F653" w:rsidTr="6061F653" w14:paraId="03E8780A">
        <w:trPr>
          <w:trHeight w:val="300"/>
        </w:trPr>
        <w:tc>
          <w:tcPr>
            <w:tcW w:w="2573" w:type="dxa"/>
            <w:tcMar/>
            <w:vAlign w:val="center"/>
          </w:tcPr>
          <w:p w:rsidR="6061F653" w:rsidP="6061F653" w:rsidRDefault="6061F653" w14:paraId="11F88EE5" w14:textId="25E8E015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Type</w:t>
            </w:r>
          </w:p>
        </w:tc>
        <w:tc>
          <w:tcPr>
            <w:tcW w:w="8174" w:type="dxa"/>
            <w:tcMar/>
            <w:vAlign w:val="center"/>
          </w:tcPr>
          <w:p w:rsidR="6061F653" w:rsidP="6061F653" w:rsidRDefault="6061F653" w14:paraId="36031691" w14:textId="3C152CFF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Explanation</w:t>
            </w:r>
          </w:p>
        </w:tc>
      </w:tr>
      <w:tr w:rsidR="6061F653" w:rsidTr="6061F653" w14:paraId="51A68CAA">
        <w:trPr>
          <w:trHeight w:val="300"/>
        </w:trPr>
        <w:tc>
          <w:tcPr>
            <w:tcW w:w="2573" w:type="dxa"/>
            <w:tcMar/>
            <w:vAlign w:val="center"/>
          </w:tcPr>
          <w:p w:rsidR="6061F653" w:rsidP="6061F653" w:rsidRDefault="6061F653" w14:paraId="782791FE" w14:textId="6DDF364E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Equity Share Capital</w:t>
            </w:r>
          </w:p>
        </w:tc>
        <w:tc>
          <w:tcPr>
            <w:tcW w:w="8174" w:type="dxa"/>
            <w:tcMar/>
            <w:vAlign w:val="center"/>
          </w:tcPr>
          <w:p w:rsidR="6061F653" w:rsidP="6061F653" w:rsidRDefault="6061F653" w14:paraId="7C7268E6" w14:textId="77C42E29">
            <w:pPr>
              <w:spacing w:before="0" w:beforeAutospacing="off" w:after="0" w:afterAutospacing="off"/>
            </w:pPr>
            <w:r w:rsidR="6061F653">
              <w:rPr/>
              <w:t>Owners who have voting rights and share in profits (dividends). They take more risk.</w:t>
            </w:r>
          </w:p>
        </w:tc>
      </w:tr>
      <w:tr w:rsidR="6061F653" w:rsidTr="6061F653" w14:paraId="02C912A2">
        <w:trPr>
          <w:trHeight w:val="300"/>
        </w:trPr>
        <w:tc>
          <w:tcPr>
            <w:tcW w:w="2573" w:type="dxa"/>
            <w:tcMar/>
            <w:vAlign w:val="center"/>
          </w:tcPr>
          <w:p w:rsidR="6061F653" w:rsidP="6061F653" w:rsidRDefault="6061F653" w14:paraId="55F7985A" w14:textId="5B450EEA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Preference Share Capital</w:t>
            </w:r>
          </w:p>
        </w:tc>
        <w:tc>
          <w:tcPr>
            <w:tcW w:w="8174" w:type="dxa"/>
            <w:tcMar/>
            <w:vAlign w:val="center"/>
          </w:tcPr>
          <w:p w:rsidR="6061F653" w:rsidP="6061F653" w:rsidRDefault="6061F653" w14:paraId="59D731E4" w14:textId="45BF4D87">
            <w:pPr>
              <w:spacing w:before="0" w:beforeAutospacing="off" w:after="0" w:afterAutospacing="off"/>
            </w:pPr>
            <w:r w:rsidR="6061F653">
              <w:rPr/>
              <w:t xml:space="preserve">Get fixed dividends and preference in repayment, but usually </w:t>
            </w:r>
            <w:r w:rsidRPr="6061F653" w:rsidR="6061F653">
              <w:rPr>
                <w:b w:val="1"/>
                <w:bCs w:val="1"/>
              </w:rPr>
              <w:t>no voting rights</w:t>
            </w:r>
            <w:r w:rsidR="6061F653">
              <w:rPr/>
              <w:t>.</w:t>
            </w:r>
          </w:p>
        </w:tc>
      </w:tr>
    </w:tbl>
    <w:p w:rsidR="1A14D989" w:rsidP="6061F653" w:rsidRDefault="1A14D989" w14:paraId="1F9FB17B" w14:textId="79CE0BBD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🔑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Shown under:</w:t>
      </w: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Shareholders’ Equity on the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liability side</w:t>
      </w: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balance sheet.</w:t>
      </w:r>
    </w:p>
    <w:p w:rsidR="1A14D989" w:rsidP="6061F653" w:rsidRDefault="1A14D989" w14:paraId="74011BAF" w14:textId="40D40B9A">
      <w:pPr/>
    </w:p>
    <w:p w:rsidR="1A14D989" w:rsidP="6061F653" w:rsidRDefault="1A14D989" w14:paraId="477FA925" w14:textId="484F2DFB">
      <w:pPr>
        <w:pStyle w:val="Heading3"/>
        <w:spacing w:before="281" w:beforeAutospacing="off" w:after="281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🔸 B. Reserves and Surplus</w:t>
      </w:r>
    </w:p>
    <w:p w:rsidR="1A14D989" w:rsidP="6061F653" w:rsidRDefault="1A14D989" w14:paraId="2B96BFD5" w14:textId="47DBB4C0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 saved (retained)</w:t>
      </w: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company instead of paying it all as dividends. It also includes various other reserves.</w:t>
      </w:r>
    </w:p>
    <w:p w:rsidR="1A14D989" w:rsidP="6061F653" w:rsidRDefault="1A14D989" w14:paraId="0335DB7C" w14:textId="57E854BB">
      <w:pPr>
        <w:pStyle w:val="Heading4"/>
        <w:spacing w:before="319" w:beforeAutospacing="off" w:after="319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🧾 Components: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015"/>
        <w:gridCol w:w="7687"/>
      </w:tblGrid>
      <w:tr w:rsidR="6061F653" w:rsidTr="6061F653" w14:paraId="45DBB2F7">
        <w:trPr>
          <w:trHeight w:val="300"/>
        </w:trPr>
        <w:tc>
          <w:tcPr>
            <w:tcW w:w="2015" w:type="dxa"/>
            <w:tcMar/>
            <w:vAlign w:val="center"/>
          </w:tcPr>
          <w:p w:rsidR="6061F653" w:rsidP="6061F653" w:rsidRDefault="6061F653" w14:paraId="1673017A" w14:textId="1A97EDC8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Type</w:t>
            </w:r>
          </w:p>
        </w:tc>
        <w:tc>
          <w:tcPr>
            <w:tcW w:w="7687" w:type="dxa"/>
            <w:tcMar/>
            <w:vAlign w:val="center"/>
          </w:tcPr>
          <w:p w:rsidR="6061F653" w:rsidP="6061F653" w:rsidRDefault="6061F653" w14:paraId="697253CE" w14:textId="1ADAE9A5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Meaning</w:t>
            </w:r>
          </w:p>
        </w:tc>
      </w:tr>
      <w:tr w:rsidR="6061F653" w:rsidTr="6061F653" w14:paraId="5F79659A">
        <w:trPr>
          <w:trHeight w:val="300"/>
        </w:trPr>
        <w:tc>
          <w:tcPr>
            <w:tcW w:w="2015" w:type="dxa"/>
            <w:tcMar/>
            <w:vAlign w:val="center"/>
          </w:tcPr>
          <w:p w:rsidR="6061F653" w:rsidP="6061F653" w:rsidRDefault="6061F653" w14:paraId="630C3B73" w14:textId="405EE151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Retained Earnings</w:t>
            </w:r>
          </w:p>
        </w:tc>
        <w:tc>
          <w:tcPr>
            <w:tcW w:w="7687" w:type="dxa"/>
            <w:tcMar/>
            <w:vAlign w:val="center"/>
          </w:tcPr>
          <w:p w:rsidR="6061F653" w:rsidP="6061F653" w:rsidRDefault="6061F653" w14:paraId="72D61B99" w14:textId="22E5E546">
            <w:pPr>
              <w:spacing w:before="0" w:beforeAutospacing="off" w:after="0" w:afterAutospacing="off"/>
            </w:pPr>
            <w:r w:rsidR="6061F653">
              <w:rPr/>
              <w:t xml:space="preserve">Part of net profit that is </w:t>
            </w:r>
            <w:r w:rsidRPr="6061F653" w:rsidR="6061F653">
              <w:rPr>
                <w:b w:val="1"/>
                <w:bCs w:val="1"/>
              </w:rPr>
              <w:t>kept in the business</w:t>
            </w:r>
            <w:r w:rsidR="6061F653">
              <w:rPr/>
              <w:t xml:space="preserve"> for future use.</w:t>
            </w:r>
          </w:p>
        </w:tc>
      </w:tr>
      <w:tr w:rsidR="6061F653" w:rsidTr="6061F653" w14:paraId="747406DD">
        <w:trPr>
          <w:trHeight w:val="300"/>
        </w:trPr>
        <w:tc>
          <w:tcPr>
            <w:tcW w:w="2015" w:type="dxa"/>
            <w:tcMar/>
            <w:vAlign w:val="center"/>
          </w:tcPr>
          <w:p w:rsidR="6061F653" w:rsidP="6061F653" w:rsidRDefault="6061F653" w14:paraId="50901EA0" w14:textId="785F35F2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General Reserves</w:t>
            </w:r>
          </w:p>
        </w:tc>
        <w:tc>
          <w:tcPr>
            <w:tcW w:w="7687" w:type="dxa"/>
            <w:tcMar/>
            <w:vAlign w:val="center"/>
          </w:tcPr>
          <w:p w:rsidR="6061F653" w:rsidP="6061F653" w:rsidRDefault="6061F653" w14:paraId="1A61370D" w14:textId="32FF025F">
            <w:pPr>
              <w:spacing w:before="0" w:beforeAutospacing="off" w:after="0" w:afterAutospacing="off"/>
            </w:pPr>
            <w:r w:rsidR="6061F653">
              <w:rPr/>
              <w:t>Profit set aside for general future needs (not for any specific purpose).</w:t>
            </w:r>
          </w:p>
        </w:tc>
      </w:tr>
      <w:tr w:rsidR="6061F653" w:rsidTr="6061F653" w14:paraId="2F183708">
        <w:trPr>
          <w:trHeight w:val="300"/>
        </w:trPr>
        <w:tc>
          <w:tcPr>
            <w:tcW w:w="2015" w:type="dxa"/>
            <w:tcMar/>
            <w:vAlign w:val="center"/>
          </w:tcPr>
          <w:p w:rsidR="6061F653" w:rsidP="6061F653" w:rsidRDefault="6061F653" w14:paraId="307A5999" w14:textId="779CE254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Capital Reserves</w:t>
            </w:r>
          </w:p>
        </w:tc>
        <w:tc>
          <w:tcPr>
            <w:tcW w:w="7687" w:type="dxa"/>
            <w:tcMar/>
            <w:vAlign w:val="center"/>
          </w:tcPr>
          <w:p w:rsidR="6061F653" w:rsidP="6061F653" w:rsidRDefault="6061F653" w14:paraId="095517EE" w14:textId="7C5CB647">
            <w:pPr>
              <w:spacing w:before="0" w:beforeAutospacing="off" w:after="0" w:afterAutospacing="off"/>
            </w:pPr>
            <w:r w:rsidR="6061F653">
              <w:rPr/>
              <w:t>Created from non-operational profits (like profit from selling assets).</w:t>
            </w:r>
          </w:p>
        </w:tc>
      </w:tr>
      <w:tr w:rsidR="6061F653" w:rsidTr="6061F653" w14:paraId="072FBDB9">
        <w:trPr>
          <w:trHeight w:val="300"/>
        </w:trPr>
        <w:tc>
          <w:tcPr>
            <w:tcW w:w="2015" w:type="dxa"/>
            <w:tcMar/>
            <w:vAlign w:val="center"/>
          </w:tcPr>
          <w:p w:rsidR="6061F653" w:rsidP="6061F653" w:rsidRDefault="6061F653" w14:paraId="7ED40519" w14:textId="781CC710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Securities Premium</w:t>
            </w:r>
          </w:p>
        </w:tc>
        <w:tc>
          <w:tcPr>
            <w:tcW w:w="7687" w:type="dxa"/>
            <w:tcMar/>
            <w:vAlign w:val="center"/>
          </w:tcPr>
          <w:p w:rsidR="6061F653" w:rsidP="6061F653" w:rsidRDefault="6061F653" w14:paraId="4B23F9C1" w14:textId="06F68E3F">
            <w:pPr>
              <w:spacing w:before="0" w:beforeAutospacing="off" w:after="0" w:afterAutospacing="off"/>
            </w:pPr>
            <w:r w:rsidR="6061F653">
              <w:rPr/>
              <w:t xml:space="preserve">Extra money received when shares are issued at a price </w:t>
            </w:r>
            <w:r w:rsidRPr="6061F653" w:rsidR="6061F653">
              <w:rPr>
                <w:b w:val="1"/>
                <w:bCs w:val="1"/>
              </w:rPr>
              <w:t>higher than face value</w:t>
            </w:r>
            <w:r w:rsidR="6061F653">
              <w:rPr/>
              <w:t>.</w:t>
            </w:r>
          </w:p>
        </w:tc>
      </w:tr>
    </w:tbl>
    <w:p w:rsidR="1A14D989" w:rsidP="6061F653" w:rsidRDefault="1A14D989" w14:paraId="68C08246" w14:textId="5C6C8E64">
      <w:pPr/>
    </w:p>
    <w:p w:rsidR="1A14D989" w:rsidP="6061F653" w:rsidRDefault="1A14D989" w14:paraId="7BFD906D" w14:textId="3CBCE033">
      <w:pPr>
        <w:pStyle w:val="Heading2"/>
        <w:spacing w:before="299" w:beforeAutospacing="off" w:after="299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Example:</w:t>
      </w:r>
    </w:p>
    <w:p w:rsidR="1A14D989" w:rsidP="6061F653" w:rsidRDefault="1A14D989" w14:paraId="1F20B3A2" w14:textId="7F12FD51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>Let’s say a company has:</w:t>
      </w:r>
    </w:p>
    <w:p w:rsidR="1A14D989" w:rsidP="6061F653" w:rsidRDefault="1A14D989" w14:paraId="2D83215B" w14:textId="725D76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>Total Assets: ₹10,00,000</w:t>
      </w:r>
    </w:p>
    <w:p w:rsidR="1A14D989" w:rsidP="6061F653" w:rsidRDefault="1A14D989" w14:paraId="0DB3E213" w14:textId="1D5478E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>Total Liabilities: ₹6,00,000</w:t>
      </w:r>
    </w:p>
    <w:p w:rsidR="1A14D989" w:rsidP="6061F653" w:rsidRDefault="1A14D989" w14:paraId="61B647ED" w14:textId="14D3CB67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>Then,</w:t>
      </w:r>
    </w:p>
    <w:p w:rsidR="1A14D989" w:rsidP="6061F653" w:rsidRDefault="1A14D989" w14:paraId="3CDE5C8D" w14:textId="53FB89B5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Shareholders’ Equity = ₹10,00,000 – ₹6,00,000 = ₹4,00,000</w:t>
      </w:r>
    </w:p>
    <w:p w:rsidR="1A14D989" w:rsidP="6061F653" w:rsidRDefault="1A14D989" w14:paraId="366DC479" w14:textId="53B0BC4F">
      <w:pPr>
        <w:spacing w:before="240" w:beforeAutospacing="off" w:after="240" w:afterAutospacing="off"/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>This ₹4,00,000 belongs to the shareholders, and it will include:</w:t>
      </w:r>
    </w:p>
    <w:p w:rsidR="1A14D989" w:rsidP="6061F653" w:rsidRDefault="1A14D989" w14:paraId="54FCE041" w14:textId="2299643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>₹2,50,000 Share Capital</w:t>
      </w:r>
    </w:p>
    <w:p w:rsidR="1A14D989" w:rsidP="6061F653" w:rsidRDefault="1A14D989" w14:paraId="05F83B85" w14:textId="16CA06F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61F653" w:rsidR="5CAFDD83">
        <w:rPr>
          <w:rFonts w:ascii="Aptos" w:hAnsi="Aptos" w:eastAsia="Aptos" w:cs="Aptos"/>
          <w:noProof w:val="0"/>
          <w:sz w:val="24"/>
          <w:szCs w:val="24"/>
          <w:lang w:val="en-US"/>
        </w:rPr>
        <w:t>₹1,50,000 Reserves &amp; Surplus</w:t>
      </w:r>
    </w:p>
    <w:p w:rsidR="1A14D989" w:rsidP="6061F653" w:rsidRDefault="1A14D989" w14:paraId="762BC286" w14:textId="7CF05A38">
      <w:pPr/>
    </w:p>
    <w:p w:rsidR="1A14D989" w:rsidP="6061F653" w:rsidRDefault="1A14D989" w14:paraId="195A1C80" w14:textId="3A8D7FC0">
      <w:pPr>
        <w:pStyle w:val="Heading3"/>
        <w:spacing w:before="281" w:beforeAutospacing="off" w:after="281" w:afterAutospacing="off"/>
      </w:pPr>
      <w:r w:rsidRPr="6061F653" w:rsidR="5CAFDD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Summary Table: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315"/>
        <w:gridCol w:w="3540"/>
      </w:tblGrid>
      <w:tr w:rsidR="6061F653" w:rsidTr="6061F653" w14:paraId="0D822CF0">
        <w:trPr>
          <w:trHeight w:val="300"/>
        </w:trPr>
        <w:tc>
          <w:tcPr>
            <w:tcW w:w="2315" w:type="dxa"/>
            <w:tcMar/>
            <w:vAlign w:val="center"/>
          </w:tcPr>
          <w:p w:rsidR="6061F653" w:rsidP="6061F653" w:rsidRDefault="6061F653" w14:paraId="54E968E7" w14:textId="1560801F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Component</w:t>
            </w:r>
          </w:p>
        </w:tc>
        <w:tc>
          <w:tcPr>
            <w:tcW w:w="3540" w:type="dxa"/>
            <w:tcMar/>
            <w:vAlign w:val="center"/>
          </w:tcPr>
          <w:p w:rsidR="6061F653" w:rsidP="6061F653" w:rsidRDefault="6061F653" w14:paraId="2C6ACD81" w14:textId="43ED97D0">
            <w:pPr>
              <w:spacing w:before="0" w:beforeAutospacing="off" w:after="0" w:afterAutospacing="off"/>
              <w:jc w:val="center"/>
            </w:pPr>
            <w:r w:rsidRPr="6061F653" w:rsidR="6061F653">
              <w:rPr>
                <w:b w:val="1"/>
                <w:bCs w:val="1"/>
              </w:rPr>
              <w:t>Description</w:t>
            </w:r>
          </w:p>
        </w:tc>
      </w:tr>
      <w:tr w:rsidR="6061F653" w:rsidTr="6061F653" w14:paraId="48F6F400">
        <w:trPr>
          <w:trHeight w:val="300"/>
        </w:trPr>
        <w:tc>
          <w:tcPr>
            <w:tcW w:w="2315" w:type="dxa"/>
            <w:tcMar/>
            <w:vAlign w:val="center"/>
          </w:tcPr>
          <w:p w:rsidR="6061F653" w:rsidP="6061F653" w:rsidRDefault="6061F653" w14:paraId="00DE27DB" w14:textId="014352F1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Share Capital</w:t>
            </w:r>
          </w:p>
        </w:tc>
        <w:tc>
          <w:tcPr>
            <w:tcW w:w="3540" w:type="dxa"/>
            <w:tcMar/>
            <w:vAlign w:val="center"/>
          </w:tcPr>
          <w:p w:rsidR="6061F653" w:rsidP="6061F653" w:rsidRDefault="6061F653" w14:paraId="08C6E652" w14:textId="1DFD51E4">
            <w:pPr>
              <w:spacing w:before="0" w:beforeAutospacing="off" w:after="0" w:afterAutospacing="off"/>
            </w:pPr>
            <w:r w:rsidR="6061F653">
              <w:rPr/>
              <w:t>Money raised from issuing shares</w:t>
            </w:r>
          </w:p>
        </w:tc>
      </w:tr>
      <w:tr w:rsidR="6061F653" w:rsidTr="6061F653" w14:paraId="6FE83C55">
        <w:trPr>
          <w:trHeight w:val="300"/>
        </w:trPr>
        <w:tc>
          <w:tcPr>
            <w:tcW w:w="2315" w:type="dxa"/>
            <w:tcMar/>
            <w:vAlign w:val="center"/>
          </w:tcPr>
          <w:p w:rsidR="6061F653" w:rsidP="6061F653" w:rsidRDefault="6061F653" w14:paraId="131038EE" w14:textId="6F09B212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Retained Earnings</w:t>
            </w:r>
          </w:p>
        </w:tc>
        <w:tc>
          <w:tcPr>
            <w:tcW w:w="3540" w:type="dxa"/>
            <w:tcMar/>
            <w:vAlign w:val="center"/>
          </w:tcPr>
          <w:p w:rsidR="6061F653" w:rsidP="6061F653" w:rsidRDefault="6061F653" w14:paraId="3AAC313E" w14:textId="08854A32">
            <w:pPr>
              <w:spacing w:before="0" w:beforeAutospacing="off" w:after="0" w:afterAutospacing="off"/>
            </w:pPr>
            <w:r w:rsidR="6061F653">
              <w:rPr/>
              <w:t>Past profits not distributed</w:t>
            </w:r>
          </w:p>
        </w:tc>
      </w:tr>
      <w:tr w:rsidR="6061F653" w:rsidTr="6061F653" w14:paraId="6A69EE9B">
        <w:trPr>
          <w:trHeight w:val="300"/>
        </w:trPr>
        <w:tc>
          <w:tcPr>
            <w:tcW w:w="2315" w:type="dxa"/>
            <w:tcMar/>
            <w:vAlign w:val="center"/>
          </w:tcPr>
          <w:p w:rsidR="6061F653" w:rsidP="6061F653" w:rsidRDefault="6061F653" w14:paraId="3A979286" w14:textId="1ED2109E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General Reserve</w:t>
            </w:r>
          </w:p>
        </w:tc>
        <w:tc>
          <w:tcPr>
            <w:tcW w:w="3540" w:type="dxa"/>
            <w:tcMar/>
            <w:vAlign w:val="center"/>
          </w:tcPr>
          <w:p w:rsidR="6061F653" w:rsidP="6061F653" w:rsidRDefault="6061F653" w14:paraId="40E9F2C4" w14:textId="38D125E6">
            <w:pPr>
              <w:spacing w:before="0" w:beforeAutospacing="off" w:after="0" w:afterAutospacing="off"/>
            </w:pPr>
            <w:r w:rsidR="6061F653">
              <w:rPr/>
              <w:t>Set aside from profits for safety</w:t>
            </w:r>
          </w:p>
        </w:tc>
      </w:tr>
      <w:tr w:rsidR="6061F653" w:rsidTr="6061F653" w14:paraId="76845BE6">
        <w:trPr>
          <w:trHeight w:val="300"/>
        </w:trPr>
        <w:tc>
          <w:tcPr>
            <w:tcW w:w="2315" w:type="dxa"/>
            <w:tcMar/>
            <w:vAlign w:val="center"/>
          </w:tcPr>
          <w:p w:rsidR="6061F653" w:rsidP="6061F653" w:rsidRDefault="6061F653" w14:paraId="113762A5" w14:textId="68E23FCD">
            <w:pPr>
              <w:spacing w:before="0" w:beforeAutospacing="off" w:after="0" w:afterAutospacing="off"/>
            </w:pPr>
            <w:r w:rsidRPr="6061F653" w:rsidR="6061F653">
              <w:rPr>
                <w:b w:val="1"/>
                <w:bCs w:val="1"/>
              </w:rPr>
              <w:t>Securities Premium</w:t>
            </w:r>
          </w:p>
        </w:tc>
        <w:tc>
          <w:tcPr>
            <w:tcW w:w="3540" w:type="dxa"/>
            <w:tcMar/>
            <w:vAlign w:val="center"/>
          </w:tcPr>
          <w:p w:rsidR="6061F653" w:rsidP="6061F653" w:rsidRDefault="6061F653" w14:paraId="1222C91A" w14:textId="5080C2C3">
            <w:pPr>
              <w:spacing w:before="0" w:beforeAutospacing="off" w:after="0" w:afterAutospacing="off"/>
            </w:pPr>
            <w:r w:rsidR="6061F653">
              <w:rPr/>
              <w:t>Extra paid on share issue</w:t>
            </w:r>
          </w:p>
        </w:tc>
      </w:tr>
    </w:tbl>
    <w:p w:rsidR="1A14D989" w:rsidP="6061F653" w:rsidRDefault="1A14D989" w14:paraId="5FD1A0FC" w14:textId="3C9A1B68">
      <w:pPr/>
    </w:p>
    <w:p w:rsidR="1A14D989" w:rsidP="7FB7E7EF" w:rsidRDefault="1A14D989" w14:paraId="1B47CB71" w14:textId="6B982AE6">
      <w:pPr>
        <w:pStyle w:val="Heading3"/>
        <w:spacing w:before="281" w:beforeAutospacing="off" w:after="281" w:afterAutospacing="off"/>
      </w:pPr>
      <w:r w:rsidRPr="7FB7E7EF" w:rsidR="11326F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1. Working Capital Formula (Short-term View):</w:t>
      </w:r>
    </w:p>
    <w:p w:rsidR="1A14D989" w:rsidP="7FB7E7EF" w:rsidRDefault="1A14D989" w14:paraId="19512828" w14:textId="1F81128A">
      <w:pPr>
        <w:rPr>
          <w:rFonts w:ascii="Aptos" w:hAnsi="Aptos" w:eastAsia="Aptos" w:cs="Aptos"/>
          <w:noProof w:val="0"/>
          <w:sz w:val="44"/>
          <w:szCs w:val="44"/>
          <w:lang w:val="en-US"/>
        </w:rPr>
      </w:pPr>
      <w:r w:rsidRPr="7FB7E7EF" w:rsidR="11326F70">
        <w:rPr>
          <w:rFonts w:ascii="Aptos" w:hAnsi="Aptos" w:eastAsia="Aptos" w:cs="Aptos"/>
          <w:noProof w:val="0"/>
          <w:sz w:val="40"/>
          <w:szCs w:val="40"/>
          <w:lang w:val="en-US"/>
        </w:rPr>
        <w:t>Working Capital=Current Assets−Current Liabilities</w:t>
      </w:r>
    </w:p>
    <w:p w:rsidR="1A14D989" w:rsidP="7FB7E7EF" w:rsidRDefault="1A14D989" w14:paraId="73B50A56" w14:textId="43A0391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Focuses </w:t>
      </w:r>
      <w:r w:rsidRPr="7FB7E7EF" w:rsidR="11326F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on short-term assets and liabilities</w:t>
      </w: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(within 12 months).</w:t>
      </w:r>
    </w:p>
    <w:p w:rsidR="1A14D989" w:rsidP="7FB7E7EF" w:rsidRDefault="1A14D989" w14:paraId="631C4F76" w14:textId="6A0CF94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measure </w:t>
      </w:r>
      <w:r w:rsidRPr="7FB7E7EF" w:rsidR="11326F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liquidity</w:t>
      </w: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(can the company meet day-to-day expenses?).</w:t>
      </w:r>
    </w:p>
    <w:p w:rsidR="1A14D989" w:rsidP="7FB7E7EF" w:rsidRDefault="1A14D989" w14:paraId="744B79FF" w14:textId="1F3EF74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Appears at the </w:t>
      </w:r>
      <w:r w:rsidRPr="7FB7E7EF" w:rsidR="11326F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portion of the balance sheet</w:t>
      </w: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A14D989" w:rsidP="7FB7E7EF" w:rsidRDefault="1A14D989" w14:paraId="65C0F530" w14:textId="2EEE09A8">
      <w:pPr/>
    </w:p>
    <w:p w:rsidR="1A14D989" w:rsidP="7FB7E7EF" w:rsidRDefault="1A14D989" w14:paraId="4CC9B444" w14:textId="587BC8E8">
      <w:pPr>
        <w:pStyle w:val="Heading3"/>
        <w:spacing w:before="281" w:beforeAutospacing="off" w:after="281" w:afterAutospacing="off"/>
      </w:pPr>
      <w:r w:rsidRPr="7FB7E7EF" w:rsidR="11326F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2. Shareholders' Equity Formula (Long-term View):</w:t>
      </w:r>
    </w:p>
    <w:p w:rsidR="1A14D989" w:rsidP="7FB7E7EF" w:rsidRDefault="1A14D989" w14:paraId="67264F85" w14:textId="51A4719B">
      <w:pPr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FB7E7EF" w:rsidR="11326F70">
        <w:rPr>
          <w:rFonts w:ascii="Aptos" w:hAnsi="Aptos" w:eastAsia="Aptos" w:cs="Aptos"/>
          <w:noProof w:val="0"/>
          <w:sz w:val="36"/>
          <w:szCs w:val="36"/>
          <w:lang w:val="en-US"/>
        </w:rPr>
        <w:t>Shareholders’ Equity=Total Assets−Total Liabilities</w:t>
      </w:r>
    </w:p>
    <w:p w:rsidR="1A14D989" w:rsidP="7FB7E7EF" w:rsidRDefault="1A14D989" w14:paraId="3F9CC82C" w14:textId="17C4ED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Includes </w:t>
      </w:r>
      <w:r w:rsidRPr="7FB7E7EF" w:rsidR="11326F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assets and all liabilities</w:t>
      </w: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both </w:t>
      </w:r>
      <w:r w:rsidRPr="7FB7E7EF" w:rsidR="11326F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short-term and long-term</w:t>
      </w: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A14D989" w:rsidP="7FB7E7EF" w:rsidRDefault="1A14D989" w14:paraId="44DA5E18" w14:textId="156CFE6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Measures the </w:t>
      </w:r>
      <w:r w:rsidRPr="7FB7E7EF" w:rsidR="11326F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 worth</w:t>
      </w: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company — what is owned by shareholders after all debts.</w:t>
      </w:r>
    </w:p>
    <w:p w:rsidR="1A14D989" w:rsidP="7FB7E7EF" w:rsidRDefault="1A14D989" w14:paraId="316D2789" w14:textId="6AB8729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Appears at the </w:t>
      </w:r>
      <w:r w:rsidRPr="7FB7E7EF" w:rsidR="11326F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bottom of the balance sheet</w:t>
      </w: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>, under “Equity</w:t>
      </w:r>
      <w:r w:rsidRPr="7FB7E7EF" w:rsidR="11326F70">
        <w:rPr>
          <w:rFonts w:ascii="Aptos" w:hAnsi="Aptos" w:eastAsia="Aptos" w:cs="Aptos"/>
          <w:noProof w:val="0"/>
          <w:sz w:val="24"/>
          <w:szCs w:val="24"/>
          <w:lang w:val="en-US"/>
        </w:rPr>
        <w:t>”.</w:t>
      </w:r>
    </w:p>
    <w:p w:rsidR="1A14D989" w:rsidP="7FB7E7EF" w:rsidRDefault="1A14D989" w14:paraId="3F83D07C" w14:textId="61CE50C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14D989" w:rsidP="7FB7E7EF" w:rsidRDefault="1A14D989" w14:paraId="143E1116" w14:textId="471595C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14D989" w:rsidP="7FB7E7EF" w:rsidRDefault="1A14D989" w14:paraId="4700716C" w14:textId="36335189">
      <w:pPr>
        <w:pStyle w:val="Heading3"/>
        <w:spacing w:before="281" w:beforeAutospacing="off" w:after="281" w:afterAutospacing="off"/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🧾 Balance Sheet Structure (Simplified):</w:t>
      </w:r>
    </w:p>
    <w:p w:rsidR="1A14D989" w:rsidP="7FB7E7EF" w:rsidRDefault="1A14D989" w14:paraId="5098ED0E" w14:textId="689CCF86">
      <w:pPr>
        <w:spacing w:before="240" w:beforeAutospacing="off" w:after="240" w:afterAutospacing="off"/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balance sheet</w:t>
      </w: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typically structured like this:</w:t>
      </w:r>
    </w:p>
    <w:p w:rsidR="1A14D989" w:rsidP="7FB7E7EF" w:rsidRDefault="1A14D989" w14:paraId="2A98D016" w14:textId="197076AF">
      <w:pPr>
        <w:pStyle w:val="Heading4"/>
        <w:spacing w:before="319" w:beforeAutospacing="off" w:after="319" w:afterAutospacing="off"/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Assets</w:t>
      </w:r>
    </w:p>
    <w:p w:rsidR="1A14D989" w:rsidP="7FB7E7EF" w:rsidRDefault="1A14D989" w14:paraId="5F331E5E" w14:textId="0E20EF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Assets</w:t>
      </w: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 section)</w:t>
      </w:r>
    </w:p>
    <w:p w:rsidR="1A14D989" w:rsidP="7FB7E7EF" w:rsidRDefault="1A14D989" w14:paraId="00A79187" w14:textId="44C7C95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Cash</w:t>
      </w:r>
    </w:p>
    <w:p w:rsidR="1A14D989" w:rsidP="7FB7E7EF" w:rsidRDefault="1A14D989" w14:paraId="7939375B" w14:textId="1CD5AC9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Accounts Receivable</w:t>
      </w:r>
    </w:p>
    <w:p w:rsidR="1A14D989" w:rsidP="7FB7E7EF" w:rsidRDefault="1A14D989" w14:paraId="6D4D152D" w14:textId="78362EC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Inventory</w:t>
      </w:r>
    </w:p>
    <w:p w:rsidR="1A14D989" w:rsidP="7FB7E7EF" w:rsidRDefault="1A14D989" w14:paraId="34C24DA3" w14:textId="784A2C5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Prepaid Expenses</w:t>
      </w:r>
    </w:p>
    <w:p w:rsidR="1A14D989" w:rsidP="7FB7E7EF" w:rsidRDefault="1A14D989" w14:paraId="0FFA5392" w14:textId="2D244365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(Used to calculate Working Capital)</w:t>
      </w:r>
    </w:p>
    <w:p w:rsidR="1A14D989" w:rsidP="7FB7E7EF" w:rsidRDefault="1A14D989" w14:paraId="3FCE9E77" w14:textId="7B7D6A4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Non-Current Assets</w:t>
      </w: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 Assets, Long-Term Investments, etc.)</w:t>
      </w:r>
    </w:p>
    <w:p w:rsidR="1A14D989" w:rsidP="7FB7E7EF" w:rsidRDefault="1A14D989" w14:paraId="2EBEFE0B" w14:textId="3DE026D0">
      <w:pPr/>
    </w:p>
    <w:p w:rsidR="1A14D989" w:rsidP="7FB7E7EF" w:rsidRDefault="1A14D989" w14:paraId="5AD2A438" w14:textId="0D5A4777">
      <w:pPr>
        <w:pStyle w:val="Heading4"/>
        <w:spacing w:before="319" w:beforeAutospacing="off" w:after="319" w:afterAutospacing="off"/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Liabilities and Shareholders' Equity</w:t>
      </w:r>
    </w:p>
    <w:p w:rsidR="1A14D989" w:rsidP="7FB7E7EF" w:rsidRDefault="1A14D989" w14:paraId="3408E9B5" w14:textId="01647FB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Liabilities</w:t>
      </w: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 of this section)</w:t>
      </w:r>
    </w:p>
    <w:p w:rsidR="1A14D989" w:rsidP="7FB7E7EF" w:rsidRDefault="1A14D989" w14:paraId="64456F31" w14:textId="75E949E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Accounts Payable</w:t>
      </w:r>
    </w:p>
    <w:p w:rsidR="1A14D989" w:rsidP="7FB7E7EF" w:rsidRDefault="1A14D989" w14:paraId="445BC55B" w14:textId="1C70800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Short-Term Loans</w:t>
      </w:r>
    </w:p>
    <w:p w:rsidR="1A14D989" w:rsidP="7FB7E7EF" w:rsidRDefault="1A14D989" w14:paraId="6327E5A6" w14:textId="1451199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Accrued Expenses</w:t>
      </w:r>
    </w:p>
    <w:p w:rsidR="1A14D989" w:rsidP="7FB7E7EF" w:rsidRDefault="1A14D989" w14:paraId="02D9B005" w14:textId="7371687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(Used to calculate Working Capital)</w:t>
      </w:r>
    </w:p>
    <w:p w:rsidR="1A14D989" w:rsidP="7FB7E7EF" w:rsidRDefault="1A14D989" w14:paraId="266459D6" w14:textId="06E779D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Non-Current Liabilities</w:t>
      </w: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(Long-Term Debt, Deferred Taxes, etc.)</w:t>
      </w:r>
    </w:p>
    <w:p w:rsidR="1A14D989" w:rsidP="7FB7E7EF" w:rsidRDefault="1A14D989" w14:paraId="3654217C" w14:textId="0118247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Shareholders’ Equity</w:t>
      </w:r>
    </w:p>
    <w:p w:rsidR="1A14D989" w:rsidP="7FB7E7EF" w:rsidRDefault="1A14D989" w14:paraId="5EBDAC2F" w14:textId="0C9227E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Share Capital</w:t>
      </w:r>
    </w:p>
    <w:p w:rsidR="1A14D989" w:rsidP="7FB7E7EF" w:rsidRDefault="1A14D989" w14:paraId="58D12EC8" w14:textId="6B483EB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Retained Earnings</w:t>
      </w:r>
    </w:p>
    <w:p w:rsidR="1A14D989" w:rsidP="7FB7E7EF" w:rsidRDefault="1A14D989" w14:paraId="31CEDB9D" w14:textId="1F08FB5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B7E7EF" w:rsidR="6273E884">
        <w:rPr>
          <w:rFonts w:ascii="Aptos" w:hAnsi="Aptos" w:eastAsia="Aptos" w:cs="Aptos"/>
          <w:noProof w:val="0"/>
          <w:sz w:val="24"/>
          <w:szCs w:val="24"/>
          <w:lang w:val="en-US"/>
        </w:rPr>
        <w:t>Reserves</w:t>
      </w:r>
    </w:p>
    <w:p w:rsidR="1A14D989" w:rsidP="7FB7E7EF" w:rsidRDefault="1A14D989" w14:paraId="519D851D" w14:textId="717A5AD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14D989" w:rsidP="1A14D989" w:rsidRDefault="1A14D989" w14:paraId="62F42200" w14:textId="008DB32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6e178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077ff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efa9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09c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435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dd3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a1d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62f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36a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03a1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b510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E624A"/>
    <w:rsid w:val="085248E1"/>
    <w:rsid w:val="0D103983"/>
    <w:rsid w:val="0D4A8F95"/>
    <w:rsid w:val="0EE92B0A"/>
    <w:rsid w:val="11326F70"/>
    <w:rsid w:val="1A14D989"/>
    <w:rsid w:val="1D4090B1"/>
    <w:rsid w:val="1FA4BDDC"/>
    <w:rsid w:val="2505DEB3"/>
    <w:rsid w:val="25D488BB"/>
    <w:rsid w:val="280007A6"/>
    <w:rsid w:val="2D56A8E0"/>
    <w:rsid w:val="2F6299F1"/>
    <w:rsid w:val="3A0A7030"/>
    <w:rsid w:val="419098D3"/>
    <w:rsid w:val="42E1A1AB"/>
    <w:rsid w:val="446C2E94"/>
    <w:rsid w:val="45EE624A"/>
    <w:rsid w:val="47BD8D51"/>
    <w:rsid w:val="546FC45D"/>
    <w:rsid w:val="5A515FAE"/>
    <w:rsid w:val="5CAFDD83"/>
    <w:rsid w:val="5E1F0F27"/>
    <w:rsid w:val="6061F653"/>
    <w:rsid w:val="6273E884"/>
    <w:rsid w:val="6C413986"/>
    <w:rsid w:val="73C64B95"/>
    <w:rsid w:val="7FB7E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624A"/>
  <w15:chartTrackingRefBased/>
  <w15:docId w15:val="{6B0C2D92-995D-4BAB-9AAE-4B353B19A4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A14D98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afa653fda184c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2025-05-03T10:57:33.2179405Z</dcterms:created>
  <dcterms:modified xsi:type="dcterms:W3CDTF">2025-05-04T11:45:16.8802117Z</dcterms:modified>
  <dc:creator>Praful Ghagare</dc:creator>
  <lastModifiedBy>Praful Ghagare</lastModifiedBy>
</coreProperties>
</file>