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88" w:rsidRPr="00BB3388" w:rsidRDefault="00D20DBB" w:rsidP="00BB3388">
      <w:pPr>
        <w:jc w:val="center"/>
        <w:rPr>
          <w:rFonts w:ascii="Times New Roman" w:hAnsi="Times New Roman" w:cs="Times New Roman"/>
          <w:b/>
          <w:sz w:val="36"/>
        </w:rPr>
      </w:pPr>
      <w:r>
        <w:rPr>
          <w:rFonts w:ascii="Times New Roman" w:hAnsi="Times New Roman" w:cs="Times New Roman"/>
          <w:b/>
          <w:sz w:val="36"/>
        </w:rPr>
        <w:t>Website traffic analysis</w:t>
      </w:r>
      <w:r w:rsidR="00BB3388" w:rsidRPr="00BB3388">
        <w:rPr>
          <w:rFonts w:ascii="Times New Roman" w:hAnsi="Times New Roman" w:cs="Times New Roman"/>
          <w:b/>
          <w:sz w:val="36"/>
        </w:rPr>
        <w:t xml:space="preserve"> Project Design and Innovation</w:t>
      </w:r>
    </w:p>
    <w:p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rsidTr="00D20DBB">
        <w:tc>
          <w:tcPr>
            <w:tcW w:w="3397" w:type="dxa"/>
          </w:tcPr>
          <w:p w:rsidR="00BB3388" w:rsidRPr="00BB3388" w:rsidRDefault="00BB3388" w:rsidP="00D20DBB">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rsidR="00BB3388" w:rsidRPr="00BB3388" w:rsidRDefault="002048E7" w:rsidP="00D20DBB">
            <w:pPr>
              <w:jc w:val="center"/>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rsidTr="00D20DBB">
        <w:tc>
          <w:tcPr>
            <w:tcW w:w="3397" w:type="dxa"/>
          </w:tcPr>
          <w:p w:rsidR="00BB3388" w:rsidRPr="00BB3388" w:rsidRDefault="00BB3388" w:rsidP="00D20DBB">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rsidR="00BB3388" w:rsidRPr="00BB3388" w:rsidRDefault="00815226" w:rsidP="00D20DBB">
            <w:pPr>
              <w:jc w:val="center"/>
              <w:rPr>
                <w:rFonts w:ascii="Times New Roman" w:hAnsi="Times New Roman" w:cs="Times New Roman"/>
                <w:b/>
                <w:sz w:val="28"/>
              </w:rPr>
            </w:pPr>
            <w:r>
              <w:rPr>
                <w:rFonts w:ascii="Times New Roman" w:hAnsi="Times New Roman" w:cs="Times New Roman"/>
                <w:b/>
                <w:sz w:val="28"/>
              </w:rPr>
              <w:t>718</w:t>
            </w:r>
          </w:p>
        </w:tc>
      </w:tr>
      <w:tr w:rsidR="00BB3388" w:rsidRPr="00BB3388" w:rsidTr="00D20DBB">
        <w:tc>
          <w:tcPr>
            <w:tcW w:w="3397" w:type="dxa"/>
          </w:tcPr>
          <w:p w:rsidR="00BB3388" w:rsidRPr="00BB3388" w:rsidRDefault="00BB3388" w:rsidP="00D20DBB">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rsidR="00BB3388" w:rsidRPr="00BB3388" w:rsidRDefault="00815226" w:rsidP="00D20DBB">
            <w:pPr>
              <w:jc w:val="center"/>
              <w:rPr>
                <w:rFonts w:ascii="Times New Roman" w:hAnsi="Times New Roman" w:cs="Times New Roman"/>
                <w:b/>
                <w:sz w:val="28"/>
              </w:rPr>
            </w:pPr>
            <w:r>
              <w:rPr>
                <w:rFonts w:ascii="Times New Roman" w:hAnsi="Times New Roman" w:cs="Times New Roman"/>
                <w:b/>
                <w:sz w:val="28"/>
              </w:rPr>
              <w:t>Website traffic analysis</w:t>
            </w:r>
          </w:p>
        </w:tc>
      </w:tr>
    </w:tbl>
    <w:p w:rsidR="00BB3388" w:rsidRDefault="00BB3388" w:rsidP="00BB3388">
      <w:pPr>
        <w:rPr>
          <w:rFonts w:ascii="Times New Roman" w:hAnsi="Times New Roman" w:cs="Times New Roman"/>
        </w:rPr>
      </w:pPr>
    </w:p>
    <w:p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rsidTr="00BB3388">
        <w:tc>
          <w:tcPr>
            <w:tcW w:w="601"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Default="00BB3388" w:rsidP="00BB3388">
      <w:pPr>
        <w:rPr>
          <w:rFonts w:ascii="Times New Roman" w:hAnsi="Times New Roman" w:cs="Times New Roman"/>
        </w:rPr>
      </w:pPr>
    </w:p>
    <w:p w:rsidR="00BB3388" w:rsidRPr="00BB3388" w:rsidRDefault="00BB3388" w:rsidP="00BB3388">
      <w:pPr>
        <w:rPr>
          <w:rFonts w:ascii="Times New Roman" w:hAnsi="Times New Roman" w:cs="Times New Roman"/>
          <w:b/>
          <w:sz w:val="30"/>
          <w:szCs w:val="30"/>
        </w:rPr>
      </w:pPr>
      <w:bookmarkStart w:id="0" w:name="_GoBack"/>
      <w:bookmarkEnd w:id="0"/>
      <w:r w:rsidRPr="00BB3388">
        <w:rPr>
          <w:rFonts w:ascii="Times New Roman" w:hAnsi="Times New Roman" w:cs="Times New Roman"/>
          <w:b/>
          <w:sz w:val="30"/>
          <w:szCs w:val="30"/>
        </w:rPr>
        <w:t>1. Introduction</w:t>
      </w:r>
    </w:p>
    <w:p w:rsidR="00BB3388" w:rsidRPr="00155154" w:rsidRDefault="00F73E11" w:rsidP="00BB3388">
      <w:pPr>
        <w:rPr>
          <w:rFonts w:ascii="Times New Roman" w:hAnsi="Times New Roman" w:cs="Times New Roman"/>
          <w:sz w:val="24"/>
          <w:szCs w:val="24"/>
        </w:rPr>
      </w:pPr>
      <w:r w:rsidRPr="00155154">
        <w:rPr>
          <w:rFonts w:ascii="Times New Roman" w:hAnsi="Times New Roman" w:cs="Times New Roman"/>
          <w:sz w:val="24"/>
          <w:szCs w:val="24"/>
        </w:rPr>
        <w:t>Website traffic analysis is the process of studying visitor data and their interactions on a website, including metrics like page views, unique visitors</w:t>
      </w:r>
      <w:r w:rsidR="0037060C" w:rsidRPr="00155154">
        <w:rPr>
          <w:rFonts w:ascii="Times New Roman" w:hAnsi="Times New Roman" w:cs="Times New Roman"/>
          <w:sz w:val="24"/>
          <w:szCs w:val="24"/>
        </w:rPr>
        <w:t>/</w:t>
      </w:r>
      <w:r w:rsidRPr="00155154">
        <w:rPr>
          <w:rFonts w:ascii="Times New Roman" w:hAnsi="Times New Roman" w:cs="Times New Roman"/>
          <w:sz w:val="24"/>
          <w:szCs w:val="24"/>
        </w:rPr>
        <w:t>, traffic sources, bounce rates, and user behaviour. This analysis helps businesses make data-driven decisions to enhance their online presence and user experience. This document will cover the problem statement, the steps to solve it, and the design thinking approach for our project.</w:t>
      </w:r>
    </w:p>
    <w:p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rsidR="00155154" w:rsidRPr="00155154" w:rsidRDefault="00155154" w:rsidP="00BB3388">
      <w:pPr>
        <w:rPr>
          <w:rFonts w:ascii="Times New Roman" w:hAnsi="Times New Roman" w:cs="Times New Roman"/>
          <w:sz w:val="24"/>
          <w:szCs w:val="24"/>
        </w:rPr>
      </w:pPr>
      <w:r w:rsidRPr="00155154">
        <w:rPr>
          <w:rFonts w:ascii="Times New Roman" w:hAnsi="Times New Roman" w:cs="Times New Roman"/>
          <w:sz w:val="24"/>
          <w:szCs w:val="24"/>
        </w:rPr>
        <w:t>To analyse website traffic data with the aim of gaining insights into user behavior, identifying popular pages, and understanding traffic sources to assist website owners in enhancing the user experience. The dataset contains various metrics, including page load, average session time, row</w:t>
      </w:r>
      <w:proofErr w:type="gramStart"/>
      <w:r w:rsidRPr="00155154">
        <w:rPr>
          <w:rFonts w:ascii="Times New Roman" w:hAnsi="Times New Roman" w:cs="Times New Roman"/>
          <w:sz w:val="24"/>
          <w:szCs w:val="24"/>
        </w:rPr>
        <w:t>,day</w:t>
      </w:r>
      <w:proofErr w:type="gramEnd"/>
      <w:r w:rsidRPr="00155154">
        <w:rPr>
          <w:rFonts w:ascii="Times New Roman" w:hAnsi="Times New Roman" w:cs="Times New Roman"/>
          <w:sz w:val="24"/>
          <w:szCs w:val="24"/>
        </w:rPr>
        <w:t>, day.of.week,date,page.Loads,Unique.visits,First.time,returning visits.</w:t>
      </w:r>
    </w:p>
    <w:p w:rsidR="00155154"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rsidR="004331C2" w:rsidRPr="00155154" w:rsidRDefault="003C33AB" w:rsidP="00BB3388">
      <w:pPr>
        <w:rPr>
          <w:rFonts w:ascii="Times New Roman" w:hAnsi="Times New Roman" w:cs="Times New Roman"/>
          <w:b/>
          <w:sz w:val="24"/>
          <w:szCs w:val="24"/>
        </w:rPr>
      </w:pPr>
      <w:r w:rsidRPr="00155154">
        <w:rPr>
          <w:rFonts w:ascii="Times New Roman" w:hAnsi="Times New Roman" w:cs="Times New Roman"/>
          <w:sz w:val="24"/>
          <w:szCs w:val="24"/>
        </w:rPr>
        <w:t>Data collection and feature engineering are pivotal in website traffic analysis.</w:t>
      </w:r>
      <w:r w:rsidR="004331C2" w:rsidRPr="00155154">
        <w:rPr>
          <w:sz w:val="24"/>
          <w:szCs w:val="24"/>
        </w:rPr>
        <w:t xml:space="preserve"> </w:t>
      </w:r>
      <w:r w:rsidR="004331C2" w:rsidRPr="00155154">
        <w:rPr>
          <w:rFonts w:ascii="Times New Roman" w:hAnsi="Times New Roman" w:cs="Times New Roman"/>
          <w:sz w:val="24"/>
          <w:szCs w:val="24"/>
        </w:rPr>
        <w:t>The dataset contains five years of daily time series data on website traffic measures, including page loads, unique visitors, first-time visitors, and returning visitors for statforecasting.com, collected using StatCounter from September 14, 2014, to August 19, 2020</w:t>
      </w:r>
      <w:r w:rsidR="004331C2" w:rsidRPr="00155154">
        <w:rPr>
          <w:sz w:val="24"/>
          <w:szCs w:val="24"/>
        </w:rPr>
        <w:t xml:space="preserve"> .</w:t>
      </w:r>
      <w:r w:rsidR="004331C2" w:rsidRPr="00155154">
        <w:rPr>
          <w:rFonts w:ascii="Times New Roman" w:hAnsi="Times New Roman" w:cs="Times New Roman"/>
          <w:sz w:val="24"/>
          <w:szCs w:val="24"/>
        </w:rPr>
        <w:t>Feature engineering for this dataset may involve creating additional features based on day-of-week and academic calendar seasonality patterns to improve forecasting models for 1-day-ahead, 7-day ahead, and entire-next-week predictions of unique visitors.</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rsidR="004331C2" w:rsidRDefault="003C33AB" w:rsidP="00BB3388">
      <w:pPr>
        <w:rPr>
          <w:rFonts w:ascii="Times New Roman" w:hAnsi="Times New Roman" w:cs="Times New Roman"/>
          <w:sz w:val="24"/>
        </w:rPr>
      </w:pPr>
      <w:r w:rsidRPr="003C33AB">
        <w:rPr>
          <w:rFonts w:ascii="Times New Roman" w:hAnsi="Times New Roman" w:cs="Times New Roman"/>
          <w:sz w:val="24"/>
        </w:rPr>
        <w:t>Data pre</w:t>
      </w:r>
      <w:r>
        <w:rPr>
          <w:rFonts w:ascii="Times New Roman" w:hAnsi="Times New Roman" w:cs="Times New Roman"/>
          <w:sz w:val="24"/>
        </w:rPr>
        <w:t>-</w:t>
      </w:r>
      <w:r w:rsidRPr="003C33AB">
        <w:rPr>
          <w:rFonts w:ascii="Times New Roman" w:hAnsi="Times New Roman" w:cs="Times New Roman"/>
          <w:sz w:val="24"/>
        </w:rPr>
        <w:t xml:space="preserve">processing for website traffic analysis involves cleaning, transforming, and organizing data to make it suitable for analysis. </w:t>
      </w:r>
      <w:r w:rsidR="004331C2" w:rsidRPr="004331C2">
        <w:rPr>
          <w:rFonts w:ascii="Times New Roman" w:hAnsi="Times New Roman" w:cs="Times New Roman"/>
          <w:sz w:val="24"/>
        </w:rPr>
        <w:t>The dataset contains daily time series data spanning five years, measuring v</w:t>
      </w:r>
      <w:r w:rsidR="004331C2">
        <w:rPr>
          <w:rFonts w:ascii="Times New Roman" w:hAnsi="Times New Roman" w:cs="Times New Roman"/>
          <w:sz w:val="24"/>
        </w:rPr>
        <w:t xml:space="preserve">arious website traffic metrics </w:t>
      </w:r>
      <w:r w:rsidR="004331C2" w:rsidRPr="004331C2">
        <w:rPr>
          <w:rFonts w:ascii="Times New Roman" w:hAnsi="Times New Roman" w:cs="Times New Roman"/>
          <w:sz w:val="24"/>
        </w:rPr>
        <w:t>page loads, unique visitors, first-ti</w:t>
      </w:r>
      <w:r w:rsidR="004331C2">
        <w:rPr>
          <w:rFonts w:ascii="Times New Roman" w:hAnsi="Times New Roman" w:cs="Times New Roman"/>
          <w:sz w:val="24"/>
        </w:rPr>
        <w:t>me visitors, returning visitors</w:t>
      </w:r>
      <w:r w:rsidR="004331C2" w:rsidRPr="004331C2">
        <w:rPr>
          <w:rFonts w:ascii="Times New Roman" w:hAnsi="Times New Roman" w:cs="Times New Roman"/>
          <w:sz w:val="24"/>
        </w:rPr>
        <w:t xml:space="preserve"> for an academic teaching notes website, with complex seasonality linked to day-of-the-week and academic calendar, collected via StatCounter. </w:t>
      </w:r>
    </w:p>
    <w:p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rsidR="00BB3388" w:rsidRDefault="003C33AB" w:rsidP="00BB3388">
      <w:pPr>
        <w:rPr>
          <w:rFonts w:ascii="Times New Roman" w:hAnsi="Times New Roman" w:cs="Times New Roman"/>
          <w:sz w:val="24"/>
        </w:rPr>
      </w:pPr>
      <w:r w:rsidRPr="003C33AB">
        <w:rPr>
          <w:rFonts w:ascii="Times New Roman" w:hAnsi="Times New Roman" w:cs="Times New Roman"/>
          <w:sz w:val="24"/>
        </w:rPr>
        <w:t>Select the right machine learning model, prepare data through cleaning and feature selection, train it, evaluate performance, and interpret results for website traffic analysis. Deploy the model for ongoing monitoring, empowering data-driven decisions to enhance website performance and user experience.</w:t>
      </w:r>
    </w:p>
    <w:p w:rsidR="004331C2" w:rsidRPr="004331C2" w:rsidRDefault="004331C2" w:rsidP="004331C2">
      <w:pPr>
        <w:rPr>
          <w:rFonts w:ascii="Times New Roman" w:hAnsi="Times New Roman" w:cs="Times New Roman"/>
          <w:sz w:val="26"/>
          <w:szCs w:val="26"/>
        </w:rPr>
      </w:pPr>
      <w:r>
        <w:rPr>
          <w:rFonts w:ascii="Times New Roman" w:hAnsi="Times New Roman" w:cs="Times New Roman"/>
          <w:sz w:val="26"/>
          <w:szCs w:val="26"/>
        </w:rPr>
        <w:t>Data Preparation :</w:t>
      </w:r>
      <w:r w:rsidRPr="004331C2">
        <w:rPr>
          <w:rFonts w:ascii="Times New Roman" w:hAnsi="Times New Roman" w:cs="Times New Roman"/>
          <w:sz w:val="26"/>
          <w:szCs w:val="26"/>
        </w:rPr>
        <w:t xml:space="preserve"> Prepare the dataset by renaming columns to 'ds' for the date and 'y' for the target variable (unique visitors).</w:t>
      </w:r>
    </w:p>
    <w:p w:rsidR="004331C2" w:rsidRPr="004331C2" w:rsidRDefault="004331C2" w:rsidP="004331C2">
      <w:pPr>
        <w:rPr>
          <w:rFonts w:ascii="Times New Roman" w:hAnsi="Times New Roman" w:cs="Times New Roman"/>
          <w:sz w:val="26"/>
          <w:szCs w:val="26"/>
        </w:rPr>
      </w:pPr>
      <w:r>
        <w:rPr>
          <w:rFonts w:ascii="Times New Roman" w:hAnsi="Times New Roman" w:cs="Times New Roman"/>
          <w:sz w:val="26"/>
          <w:szCs w:val="26"/>
        </w:rPr>
        <w:t xml:space="preserve">Model Initialization : </w:t>
      </w:r>
      <w:r w:rsidRPr="004331C2">
        <w:rPr>
          <w:rFonts w:ascii="Times New Roman" w:hAnsi="Times New Roman" w:cs="Times New Roman"/>
          <w:sz w:val="26"/>
          <w:szCs w:val="26"/>
        </w:rPr>
        <w:t>Initialize a Prophet model, considering the complex seasonality patterns mentioned in the dataset description.</w:t>
      </w:r>
    </w:p>
    <w:p w:rsidR="004331C2" w:rsidRPr="004331C2" w:rsidRDefault="004331C2" w:rsidP="004331C2">
      <w:pPr>
        <w:rPr>
          <w:rFonts w:ascii="Times New Roman" w:hAnsi="Times New Roman" w:cs="Times New Roman"/>
          <w:sz w:val="26"/>
          <w:szCs w:val="26"/>
        </w:rPr>
      </w:pPr>
      <w:r>
        <w:rPr>
          <w:rFonts w:ascii="Times New Roman" w:hAnsi="Times New Roman" w:cs="Times New Roman"/>
          <w:sz w:val="26"/>
          <w:szCs w:val="26"/>
        </w:rPr>
        <w:t xml:space="preserve">Model Training : </w:t>
      </w:r>
      <w:r w:rsidRPr="004331C2">
        <w:rPr>
          <w:rFonts w:ascii="Times New Roman" w:hAnsi="Times New Roman" w:cs="Times New Roman"/>
          <w:sz w:val="26"/>
          <w:szCs w:val="26"/>
        </w:rPr>
        <w:t>Fit the Prophet model to the dataset using the fit method.</w:t>
      </w:r>
    </w:p>
    <w:p w:rsidR="004331C2" w:rsidRPr="004331C2" w:rsidRDefault="004331C2" w:rsidP="004331C2">
      <w:pPr>
        <w:rPr>
          <w:rFonts w:ascii="Times New Roman" w:hAnsi="Times New Roman" w:cs="Times New Roman"/>
          <w:sz w:val="26"/>
          <w:szCs w:val="26"/>
        </w:rPr>
      </w:pPr>
      <w:r w:rsidRPr="004331C2">
        <w:rPr>
          <w:rFonts w:ascii="Times New Roman" w:hAnsi="Times New Roman" w:cs="Times New Roman"/>
          <w:sz w:val="26"/>
          <w:szCs w:val="26"/>
        </w:rPr>
        <w:t>Forecasting: Generate forecasts for the</w:t>
      </w:r>
      <w:r>
        <w:rPr>
          <w:rFonts w:ascii="Times New Roman" w:hAnsi="Times New Roman" w:cs="Times New Roman"/>
          <w:sz w:val="26"/>
          <w:szCs w:val="26"/>
        </w:rPr>
        <w:t xml:space="preserve"> desired horizon using the make </w:t>
      </w:r>
      <w:r w:rsidRPr="004331C2">
        <w:rPr>
          <w:rFonts w:ascii="Times New Roman" w:hAnsi="Times New Roman" w:cs="Times New Roman"/>
          <w:sz w:val="26"/>
          <w:szCs w:val="26"/>
        </w:rPr>
        <w:t>future</w:t>
      </w:r>
      <w:r>
        <w:rPr>
          <w:rFonts w:ascii="Times New Roman" w:hAnsi="Times New Roman" w:cs="Times New Roman"/>
          <w:sz w:val="26"/>
          <w:szCs w:val="26"/>
        </w:rPr>
        <w:t xml:space="preserve"> </w:t>
      </w:r>
      <w:r w:rsidRPr="004331C2">
        <w:rPr>
          <w:rFonts w:ascii="Times New Roman" w:hAnsi="Times New Roman" w:cs="Times New Roman"/>
          <w:sz w:val="26"/>
          <w:szCs w:val="26"/>
        </w:rPr>
        <w:t>dataframe and predict methods.</w:t>
      </w:r>
    </w:p>
    <w:p w:rsidR="00BB3388" w:rsidRPr="004331C2" w:rsidRDefault="004331C2" w:rsidP="00BB3388">
      <w:pPr>
        <w:rPr>
          <w:rFonts w:ascii="Times New Roman" w:hAnsi="Times New Roman" w:cs="Times New Roman"/>
          <w:sz w:val="26"/>
          <w:szCs w:val="26"/>
        </w:rPr>
      </w:pPr>
      <w:r w:rsidRPr="004331C2">
        <w:rPr>
          <w:rFonts w:ascii="Times New Roman" w:hAnsi="Times New Roman" w:cs="Times New Roman"/>
          <w:sz w:val="26"/>
          <w:szCs w:val="26"/>
        </w:rPr>
        <w:t>Evaluation: Evaluate the model's performance using appropriate metrics and visualize the forecasted values to assess accuracy.</w:t>
      </w:r>
      <w:r w:rsidRPr="004331C2">
        <w:rPr>
          <w:rFonts w:ascii="Times New Roman" w:hAnsi="Times New Roman" w:cs="Times New Roman"/>
          <w:sz w:val="26"/>
          <w:szCs w:val="26"/>
        </w:rPr>
        <w:t xml:space="preserve"> </w:t>
      </w:r>
      <w:r>
        <w:rPr>
          <w:rFonts w:ascii="Times New Roman" w:hAnsi="Times New Roman" w:cs="Times New Roman"/>
          <w:sz w:val="26"/>
          <w:szCs w:val="26"/>
        </w:rPr>
        <w:t>3.4. Geographic Analysis.</w:t>
      </w:r>
    </w:p>
    <w:p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rsidR="004331C2" w:rsidRPr="004331C2" w:rsidRDefault="004331C2" w:rsidP="00BB3388">
      <w:pPr>
        <w:rPr>
          <w:rFonts w:ascii="Times New Roman" w:hAnsi="Times New Roman" w:cs="Times New Roman"/>
          <w:sz w:val="26"/>
          <w:szCs w:val="26"/>
        </w:rPr>
      </w:pPr>
      <w:r w:rsidRPr="004331C2">
        <w:rPr>
          <w:rFonts w:ascii="Times New Roman" w:hAnsi="Times New Roman" w:cs="Times New Roman"/>
          <w:sz w:val="26"/>
          <w:szCs w:val="26"/>
        </w:rPr>
        <w:t>Using the website traffic dataset, a Market Sentiment Analysis can be conducted using the Prophet machine learning model. By leveraging the historical daily traffic data, Prophet can capture the complex seasonality and trends in website visitors, making it a valuable tool for predicting future user engagement. This analysis can help website owners and marketers make data-driven decisions and optimize their strategies to align with the fluctuations in user interest and engagement over time.</w:t>
      </w:r>
    </w:p>
    <w:p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rsidR="004331C2" w:rsidRDefault="004331C2" w:rsidP="00BB3388">
      <w:pPr>
        <w:rPr>
          <w:rFonts w:ascii="Times New Roman" w:hAnsi="Times New Roman" w:cs="Times New Roman"/>
          <w:sz w:val="26"/>
          <w:szCs w:val="26"/>
        </w:rPr>
      </w:pPr>
      <w:r w:rsidRPr="004331C2">
        <w:rPr>
          <w:rFonts w:ascii="Times New Roman" w:hAnsi="Times New Roman" w:cs="Times New Roman"/>
          <w:sz w:val="26"/>
          <w:szCs w:val="26"/>
        </w:rPr>
        <w:t>Using the provided website traffic analysis dataset, you can apply Explainable AI (XAI) techniques with the Prophet machine learning model to gain valuable insights into the complex seasonality patterns and trends in daily website traffic. Prophet, developed by Facebook, is particularly suitable for time series forecasting tasks like this. It provides interpretable results by decomposing the time series into components such as trend, seasonality, and holidays, making it easier to understand the factors influencing website traffic variations over time. By leveraging Prophet's transparency and the rich dataset, you can develop accurate forecasting models and extract actionable information for making informed decisions related to website traffic optimization and content planning.</w:t>
      </w:r>
      <w:r>
        <w:rPr>
          <w:rFonts w:ascii="Times New Roman" w:hAnsi="Times New Roman" w:cs="Times New Roman"/>
          <w:sz w:val="26"/>
          <w:szCs w:val="26"/>
        </w:rPr>
        <w:t xml:space="preserve"> </w:t>
      </w:r>
    </w:p>
    <w:p w:rsidR="00BB3388" w:rsidRPr="004331C2" w:rsidRDefault="00BB3388" w:rsidP="00BB3388">
      <w:pPr>
        <w:rPr>
          <w:rFonts w:ascii="Times New Roman" w:hAnsi="Times New Roman" w:cs="Times New Roman"/>
          <w:b/>
          <w:sz w:val="26"/>
          <w:szCs w:val="26"/>
        </w:rPr>
      </w:pPr>
      <w:r w:rsidRPr="004331C2">
        <w:rPr>
          <w:rFonts w:ascii="Times New Roman" w:hAnsi="Times New Roman" w:cs="Times New Roman"/>
          <w:b/>
          <w:sz w:val="26"/>
          <w:szCs w:val="26"/>
        </w:rPr>
        <w:t>3.7. Continuous Learning</w:t>
      </w:r>
    </w:p>
    <w:p w:rsidR="004331C2" w:rsidRPr="004331C2" w:rsidRDefault="004331C2" w:rsidP="00BB3388">
      <w:pPr>
        <w:rPr>
          <w:rFonts w:ascii="Times New Roman" w:hAnsi="Times New Roman" w:cs="Times New Roman"/>
          <w:sz w:val="26"/>
          <w:szCs w:val="26"/>
        </w:rPr>
      </w:pPr>
      <w:r w:rsidRPr="004331C2">
        <w:rPr>
          <w:rFonts w:ascii="Times New Roman" w:hAnsi="Times New Roman" w:cs="Times New Roman"/>
          <w:sz w:val="26"/>
          <w:szCs w:val="26"/>
        </w:rPr>
        <w:t>Continuously learning from this website traffic analysis dataset is essential for adapting to changing online user behaviors and optimizing website performance. By regularly updating and refining forecasting models, businesses can stay ahead of trends, identify growth opportunities, and tailor content strategies to meet user demands. This ongoing learning process allows for timely adjustments, better engagement, and improved decision-making in the dynamic online landscape, ultimately enhancing the user experience and driving sustainable traffic growth.</w:t>
      </w:r>
    </w:p>
    <w:p w:rsidR="004331C2" w:rsidRDefault="00BB3388">
      <w:pPr>
        <w:rPr>
          <w:rFonts w:ascii="Times New Roman" w:hAnsi="Times New Roman" w:cs="Times New Roman"/>
        </w:rPr>
      </w:pPr>
      <w:r w:rsidRPr="00BB3388">
        <w:rPr>
          <w:rFonts w:ascii="Times New Roman" w:hAnsi="Times New Roman" w:cs="Times New Roman"/>
          <w:b/>
          <w:sz w:val="26"/>
          <w:szCs w:val="26"/>
        </w:rPr>
        <w:t>4. Conclusion</w:t>
      </w:r>
    </w:p>
    <w:p w:rsidR="000241A3" w:rsidRPr="00155154" w:rsidRDefault="004331C2">
      <w:pPr>
        <w:rPr>
          <w:rFonts w:ascii="Times New Roman" w:hAnsi="Times New Roman" w:cs="Times New Roman"/>
          <w:sz w:val="24"/>
          <w:szCs w:val="24"/>
        </w:rPr>
      </w:pPr>
      <w:r w:rsidRPr="00155154">
        <w:rPr>
          <w:rFonts w:ascii="Times New Roman" w:hAnsi="Times New Roman" w:cs="Times New Roman"/>
          <w:sz w:val="24"/>
          <w:szCs w:val="24"/>
        </w:rPr>
        <w:t>Website traffic analysis dataset offers a valuable resource for understanding and forecasting user behavior over five years, considering complex seasonality patterns. By applying machine learning models like Prophet, businesses can extract meaningful insights and adapt their strategies for better engagement and optimization. Continuously learning from this dataset allows organizations to stay competitive and responsive in the ever-evolving digital landscape, ultimately leading to improved user experiences and sustained growth.</w:t>
      </w:r>
    </w:p>
    <w:sectPr w:rsidR="000241A3" w:rsidRPr="00155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31E18"/>
    <w:rsid w:val="00155154"/>
    <w:rsid w:val="001B56A4"/>
    <w:rsid w:val="002048E7"/>
    <w:rsid w:val="002611D8"/>
    <w:rsid w:val="0037060C"/>
    <w:rsid w:val="003C33AB"/>
    <w:rsid w:val="004331C2"/>
    <w:rsid w:val="004702A8"/>
    <w:rsid w:val="004F75BD"/>
    <w:rsid w:val="005C4787"/>
    <w:rsid w:val="00815226"/>
    <w:rsid w:val="00867C38"/>
    <w:rsid w:val="00B76364"/>
    <w:rsid w:val="00BB3388"/>
    <w:rsid w:val="00C150B1"/>
    <w:rsid w:val="00C53A14"/>
    <w:rsid w:val="00CA403A"/>
    <w:rsid w:val="00D20DBB"/>
    <w:rsid w:val="00F23A9F"/>
    <w:rsid w:val="00F73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84C46-BF1D-4D6A-95FB-3EFC754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dcterms:created xsi:type="dcterms:W3CDTF">2023-10-10T10:09:00Z</dcterms:created>
  <dcterms:modified xsi:type="dcterms:W3CDTF">2023-10-10T10:09:00Z</dcterms:modified>
</cp:coreProperties>
</file>