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33D" w:rsidRPr="0080133D" w:rsidRDefault="0080133D" w:rsidP="0080133D">
      <w:pPr>
        <w:rPr>
          <w:rFonts w:ascii="Tw Cen MT" w:hAnsi="Tw Cen MT"/>
          <w:sz w:val="24"/>
          <w:szCs w:val="24"/>
        </w:rPr>
      </w:pPr>
      <w:r w:rsidRPr="0080133D">
        <w:rPr>
          <w:rFonts w:ascii="Tw Cen MT" w:hAnsi="Tw Cen MT"/>
          <w:sz w:val="24"/>
          <w:szCs w:val="24"/>
        </w:rPr>
        <w:t xml:space="preserve">HI, </w:t>
      </w:r>
    </w:p>
    <w:p w:rsidR="00FE461C" w:rsidRDefault="0080133D" w:rsidP="0080133D">
      <w:pPr>
        <w:rPr>
          <w:rFonts w:ascii="Tw Cen MT" w:hAnsi="Tw Cen MT"/>
          <w:sz w:val="24"/>
          <w:szCs w:val="24"/>
        </w:rPr>
      </w:pPr>
      <w:r w:rsidRPr="0080133D">
        <w:rPr>
          <w:rFonts w:ascii="Tw Cen MT" w:hAnsi="Tw Cen MT"/>
          <w:sz w:val="24"/>
          <w:szCs w:val="24"/>
        </w:rPr>
        <w:t>Please find below my understanding based of my experience- project’s which I had come</w:t>
      </w:r>
    </w:p>
    <w:p w:rsidR="0080133D" w:rsidRDefault="0080133D" w:rsidP="0080133D">
      <w:pPr>
        <w:rPr>
          <w:rFonts w:ascii="Tw Cen MT" w:hAnsi="Tw Cen MT"/>
          <w:sz w:val="24"/>
          <w:szCs w:val="24"/>
        </w:rPr>
      </w:pPr>
      <w:r w:rsidRPr="0080133D">
        <w:rPr>
          <w:rFonts w:ascii="Tw Cen MT" w:hAnsi="Tw Cen MT"/>
          <w:sz w:val="24"/>
          <w:szCs w:val="24"/>
        </w:rPr>
        <w:t xml:space="preserve"> across with respect to Docusign / adobe e-sign integration with CRM. </w:t>
      </w:r>
    </w:p>
    <w:p w:rsidR="00FE461C" w:rsidRDefault="00FE461C" w:rsidP="0080133D">
      <w:pPr>
        <w:rPr>
          <w:rFonts w:ascii="Tw Cen MT" w:hAnsi="Tw Cen MT"/>
          <w:sz w:val="24"/>
          <w:szCs w:val="24"/>
        </w:rPr>
      </w:pPr>
    </w:p>
    <w:p w:rsidR="00FE461C" w:rsidRPr="00FE461C" w:rsidRDefault="00FE461C" w:rsidP="0080133D">
      <w:pPr>
        <w:rPr>
          <w:rFonts w:ascii="Tw Cen MT" w:hAnsi="Tw Cen MT"/>
          <w:b/>
          <w:sz w:val="24"/>
          <w:szCs w:val="24"/>
        </w:rPr>
      </w:pPr>
      <w:r w:rsidRPr="00FE461C">
        <w:rPr>
          <w:rFonts w:ascii="Tw Cen MT" w:hAnsi="Tw Cen MT"/>
          <w:b/>
          <w:color w:val="C45911" w:themeColor="accent2" w:themeShade="BF"/>
          <w:sz w:val="24"/>
          <w:szCs w:val="24"/>
        </w:rPr>
        <w:t>Docusign Flow explained----</w:t>
      </w:r>
      <w:r w:rsidRPr="00FE461C">
        <w:rPr>
          <w:rFonts w:ascii="Tw Cen MT" w:hAnsi="Tw Cen MT"/>
          <w:b/>
          <w:sz w:val="24"/>
          <w:szCs w:val="24"/>
        </w:rPr>
        <w:tab/>
      </w:r>
    </w:p>
    <w:p w:rsidR="0080133D" w:rsidRPr="0080133D" w:rsidRDefault="0080133D" w:rsidP="0080133D">
      <w:pPr>
        <w:pStyle w:val="ListParagraph"/>
        <w:numPr>
          <w:ilvl w:val="0"/>
          <w:numId w:val="2"/>
        </w:numPr>
        <w:spacing w:after="0"/>
        <w:contextualSpacing w:val="0"/>
        <w:rPr>
          <w:rFonts w:ascii="Tw Cen MT" w:hAnsi="Tw Cen MT"/>
          <w:sz w:val="24"/>
          <w:szCs w:val="24"/>
        </w:rPr>
      </w:pPr>
      <w:r w:rsidRPr="0080133D">
        <w:rPr>
          <w:rFonts w:ascii="Tw Cen MT" w:hAnsi="Tw Cen MT"/>
          <w:sz w:val="24"/>
          <w:szCs w:val="24"/>
        </w:rPr>
        <w:t>Docusign is basically a connector which se</w:t>
      </w:r>
      <w:bookmarkStart w:id="0" w:name="_GoBack"/>
      <w:bookmarkEnd w:id="0"/>
      <w:r w:rsidRPr="0080133D">
        <w:rPr>
          <w:rFonts w:ascii="Tw Cen MT" w:hAnsi="Tw Cen MT"/>
          <w:sz w:val="24"/>
          <w:szCs w:val="24"/>
        </w:rPr>
        <w:t xml:space="preserve">rves as a bridge between CRM and Target User’s/ Signers. This connector consists of a Managed package/ Solutions in SFDC or Microsoft CRM. </w:t>
      </w:r>
    </w:p>
    <w:p w:rsidR="0080133D" w:rsidRPr="0080133D" w:rsidRDefault="0080133D" w:rsidP="0080133D">
      <w:pPr>
        <w:pStyle w:val="ListParagraph"/>
        <w:numPr>
          <w:ilvl w:val="0"/>
          <w:numId w:val="2"/>
        </w:numPr>
        <w:spacing w:after="0"/>
        <w:contextualSpacing w:val="0"/>
        <w:rPr>
          <w:rFonts w:ascii="Tw Cen MT" w:hAnsi="Tw Cen MT"/>
          <w:sz w:val="24"/>
          <w:szCs w:val="24"/>
        </w:rPr>
      </w:pPr>
      <w:r w:rsidRPr="0080133D">
        <w:rPr>
          <w:rFonts w:ascii="Tw Cen MT" w:hAnsi="Tw Cen MT"/>
          <w:sz w:val="24"/>
          <w:szCs w:val="24"/>
        </w:rPr>
        <w:t xml:space="preserve">Each Docusign User(admin User) has to have a licenses in order to access all the available components (Classes, methods, Objects) which is managed via Licenses &amp; Permission sets in any CRM. </w:t>
      </w:r>
    </w:p>
    <w:p w:rsidR="0080133D" w:rsidRPr="0080133D" w:rsidRDefault="0080133D" w:rsidP="0080133D">
      <w:pPr>
        <w:pStyle w:val="ListParagraph"/>
        <w:numPr>
          <w:ilvl w:val="0"/>
          <w:numId w:val="2"/>
        </w:numPr>
        <w:spacing w:after="0"/>
        <w:contextualSpacing w:val="0"/>
        <w:rPr>
          <w:rFonts w:ascii="Tw Cen MT" w:hAnsi="Tw Cen MT"/>
          <w:sz w:val="24"/>
          <w:szCs w:val="24"/>
        </w:rPr>
      </w:pPr>
      <w:r w:rsidRPr="0080133D">
        <w:rPr>
          <w:rFonts w:ascii="Tw Cen MT" w:hAnsi="Tw Cen MT"/>
          <w:sz w:val="24"/>
          <w:szCs w:val="24"/>
        </w:rPr>
        <w:t xml:space="preserve">Each Account subscribing to Docusign service gets’ an admin account- (similar to someone registering to Google in order to avail its services). Unique account # which they can access via any browser. </w:t>
      </w:r>
    </w:p>
    <w:p w:rsidR="0080133D" w:rsidRPr="0080133D" w:rsidRDefault="0080133D" w:rsidP="0080133D">
      <w:pPr>
        <w:pStyle w:val="ListParagraph"/>
        <w:numPr>
          <w:ilvl w:val="0"/>
          <w:numId w:val="2"/>
        </w:numPr>
        <w:spacing w:after="0"/>
        <w:contextualSpacing w:val="0"/>
        <w:rPr>
          <w:rFonts w:ascii="Tw Cen MT" w:hAnsi="Tw Cen MT"/>
          <w:sz w:val="24"/>
          <w:szCs w:val="24"/>
        </w:rPr>
      </w:pPr>
      <w:r w:rsidRPr="0080133D">
        <w:rPr>
          <w:rFonts w:ascii="Tw Cen MT" w:hAnsi="Tw Cen MT"/>
          <w:sz w:val="24"/>
          <w:szCs w:val="24"/>
        </w:rPr>
        <w:t xml:space="preserve">This Docusign Admin account stores all the critical information- Org ID for the CRM, Account Name, Access Token- which you can use to connect your CRM with Docusign, Docusign Tags, Stored Documents, Rules and so on. </w:t>
      </w:r>
    </w:p>
    <w:p w:rsidR="0080133D" w:rsidRPr="0080133D" w:rsidRDefault="0080133D" w:rsidP="0080133D">
      <w:pPr>
        <w:pStyle w:val="ListParagraph"/>
        <w:numPr>
          <w:ilvl w:val="0"/>
          <w:numId w:val="2"/>
        </w:numPr>
        <w:spacing w:after="0"/>
        <w:contextualSpacing w:val="0"/>
        <w:rPr>
          <w:rFonts w:ascii="Tw Cen MT" w:hAnsi="Tw Cen MT"/>
          <w:sz w:val="24"/>
          <w:szCs w:val="24"/>
        </w:rPr>
      </w:pPr>
      <w:r w:rsidRPr="0080133D">
        <w:rPr>
          <w:rFonts w:ascii="Tw Cen MT" w:hAnsi="Tw Cen MT"/>
          <w:sz w:val="24"/>
          <w:szCs w:val="24"/>
        </w:rPr>
        <w:t xml:space="preserve">Login Screen to the Admin Guide. </w:t>
      </w:r>
    </w:p>
    <w:p w:rsidR="0080133D" w:rsidRPr="0080133D" w:rsidRDefault="0080133D" w:rsidP="0080133D">
      <w:pPr>
        <w:pStyle w:val="ListParagraph"/>
        <w:numPr>
          <w:ilvl w:val="0"/>
          <w:numId w:val="2"/>
        </w:numPr>
        <w:spacing w:after="0"/>
        <w:contextualSpacing w:val="0"/>
        <w:rPr>
          <w:rFonts w:ascii="Tw Cen MT" w:hAnsi="Tw Cen MT"/>
          <w:sz w:val="24"/>
          <w:szCs w:val="24"/>
        </w:rPr>
      </w:pPr>
      <w:r w:rsidRPr="0080133D">
        <w:rPr>
          <w:rFonts w:ascii="Tw Cen MT" w:hAnsi="Tw Cen MT"/>
          <w:noProof/>
          <w:sz w:val="24"/>
          <w:szCs w:val="24"/>
        </w:rPr>
        <w:drawing>
          <wp:inline distT="0" distB="0" distL="0" distR="0" wp14:anchorId="15E0119E" wp14:editId="5010990A">
            <wp:extent cx="5656580" cy="5847080"/>
            <wp:effectExtent l="0" t="0" r="1270" b="127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656580" cy="5847080"/>
                    </a:xfrm>
                    <a:prstGeom prst="rect">
                      <a:avLst/>
                    </a:prstGeom>
                  </pic:spPr>
                </pic:pic>
              </a:graphicData>
            </a:graphic>
          </wp:inline>
        </w:drawing>
      </w:r>
    </w:p>
    <w:p w:rsidR="0080133D" w:rsidRPr="0080133D" w:rsidRDefault="0080133D" w:rsidP="0080133D">
      <w:pPr>
        <w:pStyle w:val="ListParagraph"/>
        <w:numPr>
          <w:ilvl w:val="0"/>
          <w:numId w:val="2"/>
        </w:numPr>
        <w:spacing w:after="0"/>
        <w:contextualSpacing w:val="0"/>
        <w:rPr>
          <w:rFonts w:ascii="Tw Cen MT" w:hAnsi="Tw Cen MT"/>
          <w:sz w:val="24"/>
          <w:szCs w:val="24"/>
        </w:rPr>
      </w:pPr>
      <w:r w:rsidRPr="0080133D">
        <w:rPr>
          <w:rFonts w:ascii="Tw Cen MT" w:hAnsi="Tw Cen MT"/>
          <w:sz w:val="24"/>
          <w:szCs w:val="24"/>
        </w:rPr>
        <w:lastRenderedPageBreak/>
        <w:t>Post Login – You can manage your accounts’ via the Manage Carousel</w:t>
      </w:r>
    </w:p>
    <w:p w:rsidR="0011441E" w:rsidRPr="0080133D" w:rsidRDefault="0080133D" w:rsidP="0080133D">
      <w:pPr>
        <w:rPr>
          <w:rFonts w:ascii="Tw Cen MT" w:hAnsi="Tw Cen MT"/>
          <w:sz w:val="24"/>
          <w:szCs w:val="24"/>
        </w:rPr>
      </w:pPr>
      <w:r>
        <w:rPr>
          <w:rFonts w:ascii="Tw Cen MT" w:hAnsi="Tw Cen MT"/>
          <w:noProof/>
          <w:sz w:val="24"/>
          <w:szCs w:val="24"/>
        </w:rPr>
        <w:t>T</w:t>
      </w:r>
      <w:r w:rsidRPr="0080133D">
        <w:rPr>
          <w:rFonts w:ascii="Tw Cen MT" w:hAnsi="Tw Cen MT"/>
          <w:noProof/>
          <w:sz w:val="24"/>
          <w:szCs w:val="24"/>
        </w:rPr>
        <w:drawing>
          <wp:inline distT="0" distB="0" distL="0" distR="0" wp14:anchorId="363E8900" wp14:editId="3D469BD1">
            <wp:extent cx="5727700" cy="2677160"/>
            <wp:effectExtent l="0" t="0" r="6350" b="889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727700" cy="2677160"/>
                    </a:xfrm>
                    <a:prstGeom prst="rect">
                      <a:avLst/>
                    </a:prstGeom>
                  </pic:spPr>
                </pic:pic>
              </a:graphicData>
            </a:graphic>
          </wp:inline>
        </w:drawing>
      </w:r>
    </w:p>
    <w:p w:rsidR="0080133D" w:rsidRDefault="0080133D" w:rsidP="0080133D">
      <w:pPr>
        <w:rPr>
          <w:rFonts w:ascii="Tw Cen MT" w:hAnsi="Tw Cen MT"/>
          <w:sz w:val="24"/>
          <w:szCs w:val="24"/>
        </w:rPr>
      </w:pPr>
    </w:p>
    <w:p w:rsidR="0080133D" w:rsidRDefault="0080133D" w:rsidP="0080133D">
      <w:pPr>
        <w:pStyle w:val="ListParagraph"/>
        <w:numPr>
          <w:ilvl w:val="0"/>
          <w:numId w:val="2"/>
        </w:numPr>
        <w:rPr>
          <w:rFonts w:ascii="Tw Cen MT" w:hAnsi="Tw Cen MT"/>
          <w:sz w:val="24"/>
          <w:szCs w:val="24"/>
        </w:rPr>
      </w:pPr>
      <w:r>
        <w:rPr>
          <w:rFonts w:ascii="Tw Cen MT" w:hAnsi="Tw Cen MT"/>
          <w:sz w:val="24"/>
          <w:szCs w:val="24"/>
        </w:rPr>
        <w:t xml:space="preserve">Create New Templates or Import Templates (Terms and conditions) in the Docusign admin. </w:t>
      </w:r>
    </w:p>
    <w:p w:rsidR="0080133D" w:rsidRDefault="0080133D" w:rsidP="0080133D">
      <w:pPr>
        <w:pStyle w:val="ListParagraph"/>
        <w:rPr>
          <w:rFonts w:ascii="Tw Cen MT" w:hAnsi="Tw Cen MT"/>
          <w:sz w:val="24"/>
          <w:szCs w:val="24"/>
        </w:rPr>
      </w:pPr>
      <w:r>
        <w:rPr>
          <w:noProof/>
        </w:rPr>
        <w:drawing>
          <wp:inline distT="0" distB="0" distL="0" distR="0" wp14:anchorId="1F419FB5" wp14:editId="64B1DE54">
            <wp:extent cx="5727700" cy="320167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201670"/>
                    </a:xfrm>
                    <a:prstGeom prst="rect">
                      <a:avLst/>
                    </a:prstGeom>
                  </pic:spPr>
                </pic:pic>
              </a:graphicData>
            </a:graphic>
          </wp:inline>
        </w:drawing>
      </w:r>
    </w:p>
    <w:p w:rsidR="0080133D" w:rsidRDefault="0080133D" w:rsidP="0080133D">
      <w:pPr>
        <w:pStyle w:val="ListParagraph"/>
        <w:rPr>
          <w:rFonts w:ascii="Tw Cen MT" w:hAnsi="Tw Cen MT"/>
          <w:sz w:val="24"/>
          <w:szCs w:val="24"/>
        </w:rPr>
      </w:pPr>
    </w:p>
    <w:p w:rsidR="008B1540" w:rsidRDefault="008B1540" w:rsidP="008B1540">
      <w:pPr>
        <w:pStyle w:val="ListParagraph"/>
        <w:numPr>
          <w:ilvl w:val="0"/>
          <w:numId w:val="2"/>
        </w:numPr>
        <w:rPr>
          <w:rFonts w:ascii="Tw Cen MT" w:hAnsi="Tw Cen MT"/>
          <w:sz w:val="24"/>
          <w:szCs w:val="24"/>
        </w:rPr>
      </w:pPr>
      <w:r>
        <w:rPr>
          <w:rFonts w:ascii="Tw Cen MT" w:hAnsi="Tw Cen MT"/>
          <w:sz w:val="24"/>
          <w:szCs w:val="24"/>
        </w:rPr>
        <w:t>This template</w:t>
      </w:r>
      <w:r w:rsidR="0080133D">
        <w:rPr>
          <w:rFonts w:ascii="Tw Cen MT" w:hAnsi="Tw Cen MT"/>
          <w:sz w:val="24"/>
          <w:szCs w:val="24"/>
        </w:rPr>
        <w:t xml:space="preserve"> </w:t>
      </w:r>
      <w:r>
        <w:rPr>
          <w:rFonts w:ascii="Tw Cen MT" w:hAnsi="Tw Cen MT"/>
          <w:sz w:val="24"/>
          <w:szCs w:val="24"/>
        </w:rPr>
        <w:t>is</w:t>
      </w:r>
      <w:r w:rsidR="0080133D">
        <w:rPr>
          <w:rFonts w:ascii="Tw Cen MT" w:hAnsi="Tw Cen MT"/>
          <w:sz w:val="24"/>
          <w:szCs w:val="24"/>
        </w:rPr>
        <w:t xml:space="preserve"> utilized and is attached </w:t>
      </w:r>
      <w:r>
        <w:rPr>
          <w:rFonts w:ascii="Tw Cen MT" w:hAnsi="Tw Cen MT"/>
          <w:sz w:val="24"/>
          <w:szCs w:val="24"/>
        </w:rPr>
        <w:t xml:space="preserve">when you click on the e-signature button on the quote which re-directs the page to the email this email page is Docusign provided page where user enters the client’s email address below the page it also consists the envelop which consists the quote template and other templates’ which are pulled from your account through your admin user login. </w:t>
      </w:r>
    </w:p>
    <w:p w:rsidR="008B1540" w:rsidRDefault="008B1540" w:rsidP="008B1540">
      <w:pPr>
        <w:pStyle w:val="ListParagraph"/>
        <w:numPr>
          <w:ilvl w:val="0"/>
          <w:numId w:val="2"/>
        </w:numPr>
        <w:rPr>
          <w:rFonts w:ascii="Tw Cen MT" w:hAnsi="Tw Cen MT"/>
          <w:sz w:val="24"/>
          <w:szCs w:val="24"/>
        </w:rPr>
      </w:pPr>
      <w:r>
        <w:rPr>
          <w:noProof/>
        </w:rPr>
        <w:lastRenderedPageBreak/>
        <w:drawing>
          <wp:inline distT="0" distB="0" distL="0" distR="0" wp14:anchorId="1A7840EC" wp14:editId="60BD2CA8">
            <wp:extent cx="5727700" cy="320167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201670"/>
                    </a:xfrm>
                    <a:prstGeom prst="rect">
                      <a:avLst/>
                    </a:prstGeom>
                  </pic:spPr>
                </pic:pic>
              </a:graphicData>
            </a:graphic>
          </wp:inline>
        </w:drawing>
      </w:r>
    </w:p>
    <w:p w:rsidR="008B1540" w:rsidRDefault="008B1540" w:rsidP="008B1540">
      <w:pPr>
        <w:pStyle w:val="ListParagraph"/>
        <w:numPr>
          <w:ilvl w:val="0"/>
          <w:numId w:val="2"/>
        </w:numPr>
        <w:rPr>
          <w:rFonts w:ascii="Tw Cen MT" w:hAnsi="Tw Cen MT"/>
          <w:sz w:val="24"/>
          <w:szCs w:val="24"/>
        </w:rPr>
      </w:pPr>
      <w:r>
        <w:rPr>
          <w:noProof/>
        </w:rPr>
        <w:drawing>
          <wp:inline distT="0" distB="0" distL="0" distR="0" wp14:anchorId="3934F0AD" wp14:editId="1D2333EF">
            <wp:extent cx="5727700" cy="181356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813560"/>
                    </a:xfrm>
                    <a:prstGeom prst="rect">
                      <a:avLst/>
                    </a:prstGeom>
                  </pic:spPr>
                </pic:pic>
              </a:graphicData>
            </a:graphic>
          </wp:inline>
        </w:drawing>
      </w:r>
    </w:p>
    <w:p w:rsidR="00A4204E" w:rsidRDefault="00A4204E" w:rsidP="008B1540">
      <w:pPr>
        <w:pStyle w:val="ListParagraph"/>
        <w:numPr>
          <w:ilvl w:val="0"/>
          <w:numId w:val="2"/>
        </w:numPr>
        <w:rPr>
          <w:rFonts w:ascii="Tw Cen MT" w:hAnsi="Tw Cen MT"/>
          <w:sz w:val="24"/>
          <w:szCs w:val="24"/>
        </w:rPr>
      </w:pPr>
      <w:r>
        <w:rPr>
          <w:noProof/>
        </w:rPr>
        <w:drawing>
          <wp:inline distT="0" distB="0" distL="0" distR="0" wp14:anchorId="316C32C1" wp14:editId="70000701">
            <wp:extent cx="5727700" cy="2529205"/>
            <wp:effectExtent l="0" t="0" r="635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529205"/>
                    </a:xfrm>
                    <a:prstGeom prst="rect">
                      <a:avLst/>
                    </a:prstGeom>
                  </pic:spPr>
                </pic:pic>
              </a:graphicData>
            </a:graphic>
          </wp:inline>
        </w:drawing>
      </w:r>
    </w:p>
    <w:p w:rsidR="00A4204E" w:rsidRDefault="00A4204E" w:rsidP="008B1540">
      <w:pPr>
        <w:pStyle w:val="ListParagraph"/>
        <w:numPr>
          <w:ilvl w:val="0"/>
          <w:numId w:val="2"/>
        </w:numPr>
        <w:rPr>
          <w:rFonts w:ascii="Tw Cen MT" w:hAnsi="Tw Cen MT"/>
          <w:sz w:val="24"/>
          <w:szCs w:val="24"/>
        </w:rPr>
      </w:pPr>
      <w:r>
        <w:rPr>
          <w:noProof/>
        </w:rPr>
        <w:lastRenderedPageBreak/>
        <w:drawing>
          <wp:inline distT="0" distB="0" distL="0" distR="0" wp14:anchorId="54084B5E" wp14:editId="7A95C74B">
            <wp:extent cx="5727700" cy="2393315"/>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393315"/>
                    </a:xfrm>
                    <a:prstGeom prst="rect">
                      <a:avLst/>
                    </a:prstGeom>
                  </pic:spPr>
                </pic:pic>
              </a:graphicData>
            </a:graphic>
          </wp:inline>
        </w:drawing>
      </w:r>
    </w:p>
    <w:p w:rsidR="00A4204E" w:rsidRDefault="00A4204E" w:rsidP="008B1540">
      <w:pPr>
        <w:pStyle w:val="ListParagraph"/>
        <w:numPr>
          <w:ilvl w:val="0"/>
          <w:numId w:val="2"/>
        </w:numPr>
        <w:rPr>
          <w:rFonts w:ascii="Tw Cen MT" w:hAnsi="Tw Cen MT"/>
          <w:sz w:val="24"/>
          <w:szCs w:val="24"/>
        </w:rPr>
      </w:pPr>
      <w:r>
        <w:rPr>
          <w:rFonts w:ascii="Tw Cen MT" w:hAnsi="Tw Cen MT"/>
          <w:noProof/>
          <w:sz w:val="24"/>
          <w:szCs w:val="24"/>
        </w:rPr>
        <w:drawing>
          <wp:inline distT="0" distB="0" distL="0" distR="0">
            <wp:extent cx="5727700" cy="4602480"/>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capture-terexcorporationltd-dev-ed-dsfs-visualforce-apex-dsfs__envelopeiframe-2019-01-30-20_55_33.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4602480"/>
                    </a:xfrm>
                    <a:prstGeom prst="rect">
                      <a:avLst/>
                    </a:prstGeom>
                  </pic:spPr>
                </pic:pic>
              </a:graphicData>
            </a:graphic>
          </wp:inline>
        </w:drawing>
      </w:r>
    </w:p>
    <w:p w:rsidR="00D24D32" w:rsidRDefault="00D24D32" w:rsidP="00D24D32">
      <w:pPr>
        <w:pStyle w:val="ListParagraph"/>
        <w:rPr>
          <w:rFonts w:ascii="Tw Cen MT" w:hAnsi="Tw Cen MT"/>
          <w:sz w:val="24"/>
          <w:szCs w:val="24"/>
        </w:rPr>
      </w:pPr>
      <w:r>
        <w:rPr>
          <w:rFonts w:ascii="Tw Cen MT" w:hAnsi="Tw Cen MT"/>
          <w:sz w:val="24"/>
          <w:szCs w:val="24"/>
        </w:rPr>
        <w:t>Add the account name and the user’s email address – this is prepopulated via CRM – users’ list</w:t>
      </w:r>
    </w:p>
    <w:p w:rsidR="00D24D32" w:rsidRDefault="00A4204E" w:rsidP="00D24D32">
      <w:pPr>
        <w:pStyle w:val="ListParagraph"/>
        <w:numPr>
          <w:ilvl w:val="0"/>
          <w:numId w:val="2"/>
        </w:numPr>
        <w:rPr>
          <w:rFonts w:ascii="Tw Cen MT" w:hAnsi="Tw Cen MT"/>
          <w:sz w:val="24"/>
          <w:szCs w:val="24"/>
        </w:rPr>
      </w:pPr>
      <w:r>
        <w:rPr>
          <w:noProof/>
        </w:rPr>
        <w:lastRenderedPageBreak/>
        <w:drawing>
          <wp:inline distT="0" distB="0" distL="0" distR="0" wp14:anchorId="4182E0B4" wp14:editId="1E2FADB1">
            <wp:extent cx="5727700" cy="1612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612900"/>
                    </a:xfrm>
                    <a:prstGeom prst="rect">
                      <a:avLst/>
                    </a:prstGeom>
                  </pic:spPr>
                </pic:pic>
              </a:graphicData>
            </a:graphic>
          </wp:inline>
        </w:drawing>
      </w:r>
    </w:p>
    <w:p w:rsidR="00FE461C" w:rsidRDefault="00FE461C" w:rsidP="00FE461C">
      <w:pPr>
        <w:pStyle w:val="ListParagraph"/>
        <w:rPr>
          <w:rFonts w:ascii="Tw Cen MT" w:hAnsi="Tw Cen MT"/>
          <w:sz w:val="24"/>
          <w:szCs w:val="24"/>
        </w:rPr>
      </w:pPr>
      <w:r>
        <w:rPr>
          <w:rFonts w:ascii="Tw Cen MT" w:hAnsi="Tw Cen MT"/>
          <w:sz w:val="24"/>
          <w:szCs w:val="24"/>
        </w:rPr>
        <w:t xml:space="preserve">Email Received via Docusign with the link for the document which opens’ up a document console in web and client gets the ability to sign the document on the fly. </w:t>
      </w:r>
    </w:p>
    <w:p w:rsidR="00D24D32" w:rsidRDefault="00D24D32" w:rsidP="00D24D32">
      <w:pPr>
        <w:pStyle w:val="ListParagraph"/>
        <w:numPr>
          <w:ilvl w:val="0"/>
          <w:numId w:val="2"/>
        </w:numPr>
        <w:rPr>
          <w:rFonts w:ascii="Tw Cen MT" w:hAnsi="Tw Cen MT"/>
          <w:sz w:val="24"/>
          <w:szCs w:val="24"/>
        </w:rPr>
      </w:pPr>
      <w:r>
        <w:rPr>
          <w:noProof/>
        </w:rPr>
        <w:drawing>
          <wp:inline distT="0" distB="0" distL="0" distR="0" wp14:anchorId="02D9658C" wp14:editId="6FDE4232">
            <wp:extent cx="5727700" cy="280416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804160"/>
                    </a:xfrm>
                    <a:prstGeom prst="rect">
                      <a:avLst/>
                    </a:prstGeom>
                  </pic:spPr>
                </pic:pic>
              </a:graphicData>
            </a:graphic>
          </wp:inline>
        </w:drawing>
      </w:r>
    </w:p>
    <w:p w:rsidR="00D24D32" w:rsidRPr="00D24D32" w:rsidRDefault="00FE461C" w:rsidP="00D24D32">
      <w:pPr>
        <w:pStyle w:val="ListParagraph"/>
        <w:numPr>
          <w:ilvl w:val="0"/>
          <w:numId w:val="2"/>
        </w:numPr>
        <w:rPr>
          <w:rFonts w:ascii="Tw Cen MT" w:hAnsi="Tw Cen MT"/>
          <w:sz w:val="24"/>
          <w:szCs w:val="24"/>
        </w:rPr>
      </w:pPr>
      <w:r>
        <w:rPr>
          <w:rFonts w:ascii="Tw Cen MT" w:hAnsi="Tw Cen MT"/>
          <w:sz w:val="24"/>
          <w:szCs w:val="24"/>
        </w:rPr>
        <w:t xml:space="preserve">Client as soon as he / she signs the document following the above link the sender’s gets a notification letting them know the document got signed. </w:t>
      </w:r>
    </w:p>
    <w:p w:rsidR="00D24D32" w:rsidRDefault="00D24D32" w:rsidP="00D24D32">
      <w:pPr>
        <w:pStyle w:val="ListParagraph"/>
        <w:rPr>
          <w:rFonts w:ascii="Tw Cen MT" w:hAnsi="Tw Cen MT"/>
          <w:sz w:val="24"/>
          <w:szCs w:val="24"/>
        </w:rPr>
      </w:pPr>
      <w:r>
        <w:rPr>
          <w:noProof/>
        </w:rPr>
        <w:drawing>
          <wp:inline distT="0" distB="0" distL="0" distR="0" wp14:anchorId="07A9BC6E" wp14:editId="586F0A01">
            <wp:extent cx="5727700" cy="335851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358515"/>
                    </a:xfrm>
                    <a:prstGeom prst="rect">
                      <a:avLst/>
                    </a:prstGeom>
                  </pic:spPr>
                </pic:pic>
              </a:graphicData>
            </a:graphic>
          </wp:inline>
        </w:drawing>
      </w:r>
    </w:p>
    <w:p w:rsidR="00FE461C" w:rsidRDefault="00FE461C" w:rsidP="00FE461C">
      <w:pPr>
        <w:pStyle w:val="ListParagraph"/>
        <w:numPr>
          <w:ilvl w:val="0"/>
          <w:numId w:val="2"/>
        </w:numPr>
        <w:rPr>
          <w:rFonts w:ascii="Tw Cen MT" w:hAnsi="Tw Cen MT"/>
          <w:sz w:val="24"/>
          <w:szCs w:val="24"/>
        </w:rPr>
      </w:pPr>
      <w:r>
        <w:rPr>
          <w:rFonts w:ascii="Tw Cen MT" w:hAnsi="Tw Cen MT"/>
          <w:sz w:val="24"/>
          <w:szCs w:val="24"/>
        </w:rPr>
        <w:lastRenderedPageBreak/>
        <w:t xml:space="preserve">Although, the signed document’s stays in the admin login console/ repository for DocuSign – web access. You can create a rule with the admin console which will route back the singed document to quote entity within CRM. </w:t>
      </w:r>
    </w:p>
    <w:p w:rsidR="00FE461C" w:rsidRPr="008B1540" w:rsidRDefault="00FE461C" w:rsidP="00FE461C">
      <w:pPr>
        <w:pStyle w:val="ListParagraph"/>
        <w:rPr>
          <w:rFonts w:ascii="Tw Cen MT" w:hAnsi="Tw Cen MT"/>
          <w:sz w:val="24"/>
          <w:szCs w:val="24"/>
        </w:rPr>
      </w:pPr>
    </w:p>
    <w:sectPr w:rsidR="00FE461C" w:rsidRPr="008B1540" w:rsidSect="00BD3A56">
      <w:headerReference w:type="default" r:id="rId17"/>
      <w:footerReference w:type="even" r:id="rId18"/>
      <w:footerReference w:type="default" r:id="rId1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F52" w:rsidRDefault="00CA3F52" w:rsidP="008C1F02">
      <w:r>
        <w:separator/>
      </w:r>
    </w:p>
  </w:endnote>
  <w:endnote w:type="continuationSeparator" w:id="0">
    <w:p w:rsidR="00CA3F52" w:rsidRDefault="00CA3F52"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461C">
      <w:rPr>
        <w:rStyle w:val="PageNumber"/>
        <w:noProof/>
      </w:rPr>
      <w:t>6</w:t>
    </w:r>
    <w:r>
      <w:rPr>
        <w:rStyle w:val="PageNumber"/>
      </w:rPr>
      <w:fldChar w:fldCharType="end"/>
    </w:r>
  </w:p>
  <w:p w:rsidR="008C1F02" w:rsidRPr="005D5C4A" w:rsidRDefault="003C03DC" w:rsidP="003C03DC">
    <w:pPr>
      <w:pStyle w:val="Footer"/>
      <w:ind w:right="360"/>
    </w:pPr>
    <w:r>
      <w:rPr>
        <w:noProof/>
      </w:rPr>
      <w:drawing>
        <wp:anchor distT="0" distB="0" distL="114300" distR="114300" simplePos="0" relativeHeight="251660288" behindDoc="0" locked="0" layoutInCell="1" allowOverlap="1" wp14:anchorId="3344F988" wp14:editId="572B551C">
          <wp:simplePos x="0" y="0"/>
          <wp:positionH relativeFrom="column">
            <wp:posOffset>-591820</wp:posOffset>
          </wp:positionH>
          <wp:positionV relativeFrom="paragraph">
            <wp:posOffset>115570</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r w:rsidR="005D5C4A">
      <w:rPr>
        <w:noProof/>
      </w:rPr>
      <w:drawing>
        <wp:anchor distT="0" distB="0" distL="114300" distR="114300" simplePos="0" relativeHeight="251661312" behindDoc="0" locked="0" layoutInCell="1" allowOverlap="1" wp14:anchorId="572106FE" wp14:editId="2916169E">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F52" w:rsidRDefault="00CA3F52" w:rsidP="008C1F02">
      <w:r>
        <w:separator/>
      </w:r>
    </w:p>
  </w:footnote>
  <w:footnote w:type="continuationSeparator" w:id="0">
    <w:p w:rsidR="00CA3F52" w:rsidRDefault="00CA3F52" w:rsidP="008C1F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F02" w:rsidRDefault="00CA73E8">
    <w:pPr>
      <w:pStyle w:val="Header"/>
    </w:pPr>
    <w:r w:rsidRPr="00CA73E8">
      <w:rPr>
        <w:noProof/>
      </w:rPr>
      <w:drawing>
        <wp:anchor distT="0" distB="0" distL="114300" distR="114300" simplePos="0" relativeHeight="251667456" behindDoc="0" locked="0" layoutInCell="1" allowOverlap="1" wp14:anchorId="6740F78E" wp14:editId="4AC0E893">
          <wp:simplePos x="0" y="0"/>
          <wp:positionH relativeFrom="column">
            <wp:posOffset>5998210</wp:posOffset>
          </wp:positionH>
          <wp:positionV relativeFrom="paragraph">
            <wp:posOffset>-332740</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5C63A9A0" wp14:editId="766F483F">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5D5C4A" w:rsidRPr="00C41290" w:rsidRDefault="005D5C4A" w:rsidP="00C41290">
                          <w:pPr>
                            <w:rPr>
                              <w:color w:val="7F7F7F" w:themeColor="text1" w:themeTint="80"/>
                              <w:sz w:val="16"/>
                              <w:szCs w:val="16"/>
                            </w:rPr>
                          </w:pPr>
                          <w:r w:rsidRPr="00C41290">
                            <w:rPr>
                              <w:color w:val="7F7F7F" w:themeColor="text1" w:themeTint="80"/>
                              <w:sz w:val="16"/>
                              <w:szCs w:val="16"/>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3A9A0" id="_x0000_t202" coordsize="21600,21600" o:spt="202" path="m,l,21600r21600,l21600,xe">
              <v:stroke joinstyle="miter"/>
              <v:path gradientshapeok="t" o:connecttype="rect"/>
            </v:shapetype>
            <v:shape id="Text Box 4" o:spid="_x0000_s1026"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" filled="f" stroked="f">
              <v:textbox>
                <w:txbxContent>
                  <w:p w:rsidR="005D5C4A" w:rsidRPr="00C41290" w:rsidRDefault="005D5C4A" w:rsidP="00C41290">
                    <w:pPr>
                      <w:rPr>
                        <w:color w:val="7F7F7F" w:themeColor="text1" w:themeTint="80"/>
                        <w:sz w:val="16"/>
                        <w:szCs w:val="16"/>
                      </w:rPr>
                    </w:pPr>
                    <w:r w:rsidRPr="00C41290">
                      <w:rPr>
                        <w:color w:val="7F7F7F" w:themeColor="text1" w:themeTint="80"/>
                        <w:sz w:val="16"/>
                        <w:szCs w:val="16"/>
                      </w:rPr>
                      <w:t>Document title goes here</w:t>
                    </w:r>
                  </w:p>
                </w:txbxContent>
              </v:textbox>
            </v:shape>
          </w:pict>
        </mc:Fallback>
      </mc:AlternateContent>
    </w:r>
    <w:r w:rsidR="005D5C4A">
      <w:rPr>
        <w:noProof/>
      </w:rPr>
      <w:drawing>
        <wp:anchor distT="0" distB="0" distL="114300" distR="114300" simplePos="0" relativeHeight="251658240" behindDoc="0" locked="0" layoutInCell="1" allowOverlap="1" wp14:anchorId="26339306" wp14:editId="239C03A8">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C009D"/>
    <w:multiLevelType w:val="hybridMultilevel"/>
    <w:tmpl w:val="E6C23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0CA557F"/>
    <w:multiLevelType w:val="hybridMultilevel"/>
    <w:tmpl w:val="E8E05F5A"/>
    <w:lvl w:ilvl="0" w:tplc="09CE9746">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3D"/>
    <w:rsid w:val="000844DA"/>
    <w:rsid w:val="00112649"/>
    <w:rsid w:val="0021492F"/>
    <w:rsid w:val="002331B6"/>
    <w:rsid w:val="002964F6"/>
    <w:rsid w:val="002E5EAB"/>
    <w:rsid w:val="00310138"/>
    <w:rsid w:val="00351DDC"/>
    <w:rsid w:val="0035676B"/>
    <w:rsid w:val="00367984"/>
    <w:rsid w:val="003C03DC"/>
    <w:rsid w:val="00556799"/>
    <w:rsid w:val="005D5C4A"/>
    <w:rsid w:val="00622BF2"/>
    <w:rsid w:val="007923AB"/>
    <w:rsid w:val="0080133D"/>
    <w:rsid w:val="008B1540"/>
    <w:rsid w:val="008C1F02"/>
    <w:rsid w:val="008E6B72"/>
    <w:rsid w:val="00980D2C"/>
    <w:rsid w:val="00A4204E"/>
    <w:rsid w:val="00B8060A"/>
    <w:rsid w:val="00BD3A56"/>
    <w:rsid w:val="00BF125C"/>
    <w:rsid w:val="00C40B98"/>
    <w:rsid w:val="00C41290"/>
    <w:rsid w:val="00C854C4"/>
    <w:rsid w:val="00CA3F52"/>
    <w:rsid w:val="00CA73E8"/>
    <w:rsid w:val="00D24D32"/>
    <w:rsid w:val="00D560A3"/>
    <w:rsid w:val="00D744D4"/>
    <w:rsid w:val="00D958EF"/>
    <w:rsid w:val="00E56798"/>
    <w:rsid w:val="00EC47B9"/>
    <w:rsid w:val="00FD4734"/>
    <w:rsid w:val="00FE1F55"/>
    <w:rsid w:val="00FE461C"/>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B01CB"/>
  <w15:chartTrackingRefBased/>
  <w15:docId w15:val="{99D2E466-383C-4C3F-9DD3-1112095A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33D"/>
    <w:rPr>
      <w:sz w:val="22"/>
      <w:szCs w:val="22"/>
      <w:lang w:val="en-US"/>
    </w:rPr>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0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Pardeshi</dc:creator>
  <cp:keywords/>
  <dc:description/>
  <cp:lastModifiedBy>Rahul Pardeshi</cp:lastModifiedBy>
  <cp:revision>1</cp:revision>
  <dcterms:created xsi:type="dcterms:W3CDTF">2019-01-30T14:53:00Z</dcterms:created>
  <dcterms:modified xsi:type="dcterms:W3CDTF">2019-01-30T15:44:00Z</dcterms:modified>
</cp:coreProperties>
</file>