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E894" w14:textId="0B46379C" w:rsidR="00891347" w:rsidRDefault="00FC10D1" w:rsidP="00FC10D1">
      <w:pPr>
        <w:jc w:val="both"/>
        <w:rPr>
          <w:b/>
          <w:bCs/>
        </w:rPr>
      </w:pPr>
      <w:r w:rsidRPr="00C71BD4">
        <w:rPr>
          <w:b/>
          <w:bCs/>
        </w:rPr>
        <w:t>A Novel Hybrid Interpretable Cognitive Generative Framework with Small Language Model-Guided Semantic Reasoning for Brain-Conditioned Visual Reconstruction</w:t>
      </w:r>
    </w:p>
    <w:p w14:paraId="5B038B22" w14:textId="77777777" w:rsidR="00851AF1" w:rsidRDefault="00851AF1" w:rsidP="00FC10D1">
      <w:pPr>
        <w:jc w:val="both"/>
        <w:rPr>
          <w:b/>
          <w:bCs/>
        </w:rPr>
      </w:pPr>
    </w:p>
    <w:p w14:paraId="5FE8A8B2" w14:textId="77777777" w:rsidR="00851AF1" w:rsidRPr="00851AF1" w:rsidRDefault="00851AF1" w:rsidP="00851AF1">
      <w:pPr>
        <w:jc w:val="both"/>
      </w:pPr>
      <w:proofErr w:type="gramStart"/>
      <w:r w:rsidRPr="00851AF1">
        <w:t>  The</w:t>
      </w:r>
      <w:proofErr w:type="gramEnd"/>
      <w:r w:rsidRPr="00851AF1">
        <w:t xml:space="preserve"> project takes </w:t>
      </w:r>
      <w:proofErr w:type="spellStart"/>
      <w:r w:rsidRPr="00851AF1">
        <w:t>preprocessed</w:t>
      </w:r>
      <w:proofErr w:type="spellEnd"/>
      <w:r w:rsidRPr="00851AF1">
        <w:t xml:space="preserve"> EEG signals and learns how brain activity corresponds to viewed images for Brain-Conditioned Visual Reconstruction. </w:t>
      </w:r>
    </w:p>
    <w:p w14:paraId="7B9CA607" w14:textId="77777777" w:rsidR="00851AF1" w:rsidRPr="00851AF1" w:rsidRDefault="00851AF1" w:rsidP="00851AF1">
      <w:pPr>
        <w:jc w:val="both"/>
      </w:pPr>
      <w:proofErr w:type="gramStart"/>
      <w:r w:rsidRPr="00851AF1">
        <w:t>  Preprocessing</w:t>
      </w:r>
      <w:proofErr w:type="gramEnd"/>
      <w:r w:rsidRPr="00851AF1">
        <w:t xml:space="preserve"> steps like normalization, filtering, and artifact removal improve EEG quality and reduce noise before deep learning. </w:t>
      </w:r>
    </w:p>
    <w:p w14:paraId="439A53ED" w14:textId="77777777" w:rsidR="00851AF1" w:rsidRPr="00851AF1" w:rsidRDefault="00851AF1" w:rsidP="00851AF1">
      <w:pPr>
        <w:jc w:val="both"/>
      </w:pPr>
      <w:proofErr w:type="gramStart"/>
      <w:r w:rsidRPr="00851AF1">
        <w:t>  The</w:t>
      </w:r>
      <w:proofErr w:type="gramEnd"/>
      <w:r w:rsidRPr="00851AF1">
        <w:t xml:space="preserve"> multi-branch architecture separately learns temporal patterns (Temporal GRU), important electrodes (Channel Attention GRU), and spatial relationships between brain regions (Spatial Attention GRU). </w:t>
      </w:r>
    </w:p>
    <w:p w14:paraId="12928ED5" w14:textId="77777777" w:rsidR="00851AF1" w:rsidRPr="00851AF1" w:rsidRDefault="00851AF1" w:rsidP="00851AF1">
      <w:pPr>
        <w:jc w:val="both"/>
      </w:pPr>
      <w:proofErr w:type="gramStart"/>
      <w:r w:rsidRPr="00851AF1">
        <w:t>  These</w:t>
      </w:r>
      <w:proofErr w:type="gramEnd"/>
      <w:r w:rsidRPr="00851AF1">
        <w:t xml:space="preserve"> learned EEG features are converted into a latent representation and aligned with image representations using encoder and diffusion/generative models. </w:t>
      </w:r>
    </w:p>
    <w:p w14:paraId="6602B2E8" w14:textId="1B7E2BCA" w:rsidR="00851AF1" w:rsidRDefault="00851AF1" w:rsidP="00851AF1">
      <w:pPr>
        <w:jc w:val="both"/>
      </w:pPr>
      <w:proofErr w:type="gramStart"/>
      <w:r w:rsidRPr="00851AF1">
        <w:t>  Finally</w:t>
      </w:r>
      <w:proofErr w:type="gramEnd"/>
      <w:r w:rsidRPr="00851AF1">
        <w:t>, the decoder reconstructs images from EEG-derived latent features, and reconstruction quality is evaluated using similarity metrics like SSIM, PSNR, and CLIP similarity.</w:t>
      </w:r>
    </w:p>
    <w:p w14:paraId="2ACA6045" w14:textId="77777777" w:rsidR="00851AF1" w:rsidRPr="00851AF1" w:rsidRDefault="00851AF1" w:rsidP="00851AF1">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372"/>
      </w:tblGrid>
      <w:tr w:rsidR="00002EE0" w:rsidRPr="00002EE0" w14:paraId="5C8C09B9" w14:textId="77777777">
        <w:trPr>
          <w:tblHeader/>
          <w:tblCellSpacing w:w="15" w:type="dxa"/>
        </w:trPr>
        <w:tc>
          <w:tcPr>
            <w:tcW w:w="0" w:type="auto"/>
            <w:vAlign w:val="center"/>
            <w:hideMark/>
          </w:tcPr>
          <w:p w14:paraId="0F5AE84F" w14:textId="77777777" w:rsidR="00002EE0" w:rsidRPr="00002EE0" w:rsidRDefault="00002EE0" w:rsidP="00002EE0">
            <w:pPr>
              <w:jc w:val="both"/>
              <w:rPr>
                <w:b/>
                <w:bCs/>
              </w:rPr>
            </w:pPr>
            <w:r w:rsidRPr="00002EE0">
              <w:rPr>
                <w:b/>
                <w:bCs/>
              </w:rPr>
              <w:t>Property</w:t>
            </w:r>
          </w:p>
        </w:tc>
        <w:tc>
          <w:tcPr>
            <w:tcW w:w="0" w:type="auto"/>
            <w:vAlign w:val="center"/>
            <w:hideMark/>
          </w:tcPr>
          <w:p w14:paraId="2D8EDB9E" w14:textId="77777777" w:rsidR="00002EE0" w:rsidRPr="00002EE0" w:rsidRDefault="00002EE0" w:rsidP="00002EE0">
            <w:pPr>
              <w:jc w:val="both"/>
              <w:rPr>
                <w:b/>
                <w:bCs/>
              </w:rPr>
            </w:pPr>
            <w:r w:rsidRPr="00002EE0">
              <w:rPr>
                <w:b/>
                <w:bCs/>
              </w:rPr>
              <w:t>Value</w:t>
            </w:r>
          </w:p>
        </w:tc>
      </w:tr>
      <w:tr w:rsidR="00002EE0" w:rsidRPr="00002EE0" w14:paraId="1FC800EF" w14:textId="77777777">
        <w:trPr>
          <w:tblCellSpacing w:w="15" w:type="dxa"/>
        </w:trPr>
        <w:tc>
          <w:tcPr>
            <w:tcW w:w="0" w:type="auto"/>
            <w:vAlign w:val="center"/>
            <w:hideMark/>
          </w:tcPr>
          <w:p w14:paraId="035DE96F" w14:textId="77777777" w:rsidR="00002EE0" w:rsidRPr="00002EE0" w:rsidRDefault="00002EE0" w:rsidP="00002EE0">
            <w:pPr>
              <w:jc w:val="both"/>
              <w:rPr>
                <w:b/>
                <w:bCs/>
              </w:rPr>
            </w:pPr>
            <w:r w:rsidRPr="00002EE0">
              <w:rPr>
                <w:b/>
                <w:bCs/>
              </w:rPr>
              <w:t>Total Samples</w:t>
            </w:r>
          </w:p>
        </w:tc>
        <w:tc>
          <w:tcPr>
            <w:tcW w:w="0" w:type="auto"/>
            <w:vAlign w:val="center"/>
            <w:hideMark/>
          </w:tcPr>
          <w:p w14:paraId="44D0F807" w14:textId="77777777" w:rsidR="00002EE0" w:rsidRPr="00002EE0" w:rsidRDefault="00002EE0" w:rsidP="00002EE0">
            <w:pPr>
              <w:jc w:val="both"/>
              <w:rPr>
                <w:b/>
                <w:bCs/>
              </w:rPr>
            </w:pPr>
            <w:r w:rsidRPr="00002EE0">
              <w:rPr>
                <w:b/>
                <w:bCs/>
              </w:rPr>
              <w:t>31,950</w:t>
            </w:r>
          </w:p>
        </w:tc>
      </w:tr>
      <w:tr w:rsidR="00002EE0" w:rsidRPr="00002EE0" w14:paraId="66BA6A68" w14:textId="77777777">
        <w:trPr>
          <w:tblCellSpacing w:w="15" w:type="dxa"/>
        </w:trPr>
        <w:tc>
          <w:tcPr>
            <w:tcW w:w="0" w:type="auto"/>
            <w:vAlign w:val="center"/>
            <w:hideMark/>
          </w:tcPr>
          <w:p w14:paraId="56D882E0" w14:textId="77777777" w:rsidR="00002EE0" w:rsidRPr="00002EE0" w:rsidRDefault="00002EE0" w:rsidP="00002EE0">
            <w:pPr>
              <w:jc w:val="both"/>
              <w:rPr>
                <w:b/>
                <w:bCs/>
              </w:rPr>
            </w:pPr>
            <w:r w:rsidRPr="00002EE0">
              <w:rPr>
                <w:b/>
                <w:bCs/>
              </w:rPr>
              <w:t>EEG Shape</w:t>
            </w:r>
          </w:p>
        </w:tc>
        <w:tc>
          <w:tcPr>
            <w:tcW w:w="0" w:type="auto"/>
            <w:vAlign w:val="center"/>
            <w:hideMark/>
          </w:tcPr>
          <w:p w14:paraId="4B21B21A" w14:textId="77777777" w:rsidR="00002EE0" w:rsidRPr="00002EE0" w:rsidRDefault="00002EE0" w:rsidP="00002EE0">
            <w:pPr>
              <w:jc w:val="both"/>
              <w:rPr>
                <w:b/>
                <w:bCs/>
              </w:rPr>
            </w:pPr>
            <w:r w:rsidRPr="00002EE0">
              <w:rPr>
                <w:b/>
                <w:bCs/>
              </w:rPr>
              <w:t>(62,501)</w:t>
            </w:r>
          </w:p>
        </w:tc>
      </w:tr>
      <w:tr w:rsidR="00002EE0" w:rsidRPr="00002EE0" w14:paraId="5EB60511" w14:textId="77777777">
        <w:trPr>
          <w:tblCellSpacing w:w="15" w:type="dxa"/>
        </w:trPr>
        <w:tc>
          <w:tcPr>
            <w:tcW w:w="0" w:type="auto"/>
            <w:vAlign w:val="center"/>
            <w:hideMark/>
          </w:tcPr>
          <w:p w14:paraId="18910541" w14:textId="77777777" w:rsidR="00002EE0" w:rsidRPr="00002EE0" w:rsidRDefault="00002EE0" w:rsidP="00002EE0">
            <w:pPr>
              <w:jc w:val="both"/>
              <w:rPr>
                <w:b/>
                <w:bCs/>
              </w:rPr>
            </w:pPr>
            <w:r w:rsidRPr="00002EE0">
              <w:rPr>
                <w:b/>
                <w:bCs/>
              </w:rPr>
              <w:t>Unique Labels</w:t>
            </w:r>
          </w:p>
        </w:tc>
        <w:tc>
          <w:tcPr>
            <w:tcW w:w="0" w:type="auto"/>
            <w:vAlign w:val="center"/>
            <w:hideMark/>
          </w:tcPr>
          <w:p w14:paraId="0E83508E" w14:textId="77777777" w:rsidR="00002EE0" w:rsidRPr="00002EE0" w:rsidRDefault="00002EE0" w:rsidP="00002EE0">
            <w:pPr>
              <w:jc w:val="both"/>
              <w:rPr>
                <w:b/>
                <w:bCs/>
              </w:rPr>
            </w:pPr>
            <w:r w:rsidRPr="00002EE0">
              <w:rPr>
                <w:b/>
                <w:bCs/>
              </w:rPr>
              <w:t>80</w:t>
            </w:r>
          </w:p>
        </w:tc>
      </w:tr>
      <w:tr w:rsidR="00002EE0" w:rsidRPr="00002EE0" w14:paraId="3EB6E2B1" w14:textId="77777777">
        <w:trPr>
          <w:tblCellSpacing w:w="15" w:type="dxa"/>
        </w:trPr>
        <w:tc>
          <w:tcPr>
            <w:tcW w:w="0" w:type="auto"/>
            <w:vAlign w:val="center"/>
            <w:hideMark/>
          </w:tcPr>
          <w:p w14:paraId="07ED40D6" w14:textId="77777777" w:rsidR="00002EE0" w:rsidRPr="00002EE0" w:rsidRDefault="00002EE0" w:rsidP="00002EE0">
            <w:pPr>
              <w:jc w:val="both"/>
              <w:rPr>
                <w:b/>
                <w:bCs/>
              </w:rPr>
            </w:pPr>
            <w:r w:rsidRPr="00002EE0">
              <w:rPr>
                <w:b/>
                <w:bCs/>
              </w:rPr>
              <w:t>Subjects</w:t>
            </w:r>
          </w:p>
        </w:tc>
        <w:tc>
          <w:tcPr>
            <w:tcW w:w="0" w:type="auto"/>
            <w:vAlign w:val="center"/>
            <w:hideMark/>
          </w:tcPr>
          <w:p w14:paraId="33DCF52F" w14:textId="77777777" w:rsidR="00002EE0" w:rsidRPr="00002EE0" w:rsidRDefault="00002EE0" w:rsidP="00002EE0">
            <w:pPr>
              <w:jc w:val="both"/>
              <w:rPr>
                <w:b/>
                <w:bCs/>
              </w:rPr>
            </w:pPr>
            <w:r w:rsidRPr="00002EE0">
              <w:rPr>
                <w:b/>
                <w:bCs/>
              </w:rPr>
              <w:t>8</w:t>
            </w:r>
          </w:p>
        </w:tc>
      </w:tr>
      <w:tr w:rsidR="00002EE0" w:rsidRPr="00002EE0" w14:paraId="5D6B1073" w14:textId="77777777">
        <w:trPr>
          <w:tblCellSpacing w:w="15" w:type="dxa"/>
        </w:trPr>
        <w:tc>
          <w:tcPr>
            <w:tcW w:w="0" w:type="auto"/>
            <w:vAlign w:val="center"/>
            <w:hideMark/>
          </w:tcPr>
          <w:p w14:paraId="0923793F" w14:textId="77777777" w:rsidR="00002EE0" w:rsidRPr="00002EE0" w:rsidRDefault="00002EE0" w:rsidP="00002EE0">
            <w:pPr>
              <w:jc w:val="both"/>
              <w:rPr>
                <w:b/>
                <w:bCs/>
              </w:rPr>
            </w:pPr>
            <w:r w:rsidRPr="00002EE0">
              <w:rPr>
                <w:b/>
                <w:bCs/>
              </w:rPr>
              <w:t>Granularity</w:t>
            </w:r>
          </w:p>
        </w:tc>
        <w:tc>
          <w:tcPr>
            <w:tcW w:w="0" w:type="auto"/>
            <w:vAlign w:val="center"/>
            <w:hideMark/>
          </w:tcPr>
          <w:p w14:paraId="30EF0A4E" w14:textId="77777777" w:rsidR="00002EE0" w:rsidRPr="00002EE0" w:rsidRDefault="00002EE0" w:rsidP="00002EE0">
            <w:pPr>
              <w:jc w:val="both"/>
              <w:rPr>
                <w:b/>
                <w:bCs/>
              </w:rPr>
            </w:pPr>
            <w:r w:rsidRPr="00002EE0">
              <w:rPr>
                <w:b/>
                <w:bCs/>
              </w:rPr>
              <w:t>coarse + fine</w:t>
            </w:r>
          </w:p>
        </w:tc>
      </w:tr>
    </w:tbl>
    <w:p w14:paraId="35B6BD76" w14:textId="77777777" w:rsidR="00002EE0" w:rsidRDefault="00002EE0" w:rsidP="00FC10D1">
      <w:pPr>
        <w:jc w:val="both"/>
        <w:rPr>
          <w:b/>
          <w:bCs/>
        </w:rPr>
      </w:pPr>
    </w:p>
    <w:p w14:paraId="08F5B121" w14:textId="41D2A259" w:rsidR="00CD3207" w:rsidRDefault="00CD3207" w:rsidP="00FC10D1">
      <w:pPr>
        <w:jc w:val="both"/>
        <w:rPr>
          <w:b/>
          <w:bCs/>
        </w:rPr>
      </w:pPr>
      <w:r>
        <w:rPr>
          <w:b/>
          <w:bCs/>
        </w:rPr>
        <w:t>Preprocessing</w:t>
      </w:r>
    </w:p>
    <w:p w14:paraId="0C328E98" w14:textId="77777777" w:rsidR="00CD3207" w:rsidRDefault="00CD3207" w:rsidP="00FC10D1">
      <w:pPr>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789"/>
        <w:gridCol w:w="1816"/>
        <w:gridCol w:w="3489"/>
      </w:tblGrid>
      <w:tr w:rsidR="00CD3207" w14:paraId="5C1D3A14" w14:textId="77777777">
        <w:trPr>
          <w:tblHeader/>
          <w:tblCellSpacing w:w="15" w:type="dxa"/>
        </w:trPr>
        <w:tc>
          <w:tcPr>
            <w:tcW w:w="0" w:type="auto"/>
            <w:vAlign w:val="center"/>
            <w:hideMark/>
          </w:tcPr>
          <w:p w14:paraId="7E4D47BB" w14:textId="77777777" w:rsidR="00CD3207" w:rsidRDefault="00CD3207">
            <w:pPr>
              <w:jc w:val="center"/>
              <w:rPr>
                <w:b/>
                <w:bCs/>
              </w:rPr>
            </w:pPr>
            <w:r>
              <w:rPr>
                <w:b/>
                <w:bCs/>
              </w:rPr>
              <w:t>Preprocessing Step</w:t>
            </w:r>
          </w:p>
        </w:tc>
        <w:tc>
          <w:tcPr>
            <w:tcW w:w="0" w:type="auto"/>
            <w:vAlign w:val="center"/>
            <w:hideMark/>
          </w:tcPr>
          <w:p w14:paraId="75C5CA2A" w14:textId="77777777" w:rsidR="00CD3207" w:rsidRDefault="00CD3207">
            <w:pPr>
              <w:jc w:val="center"/>
              <w:rPr>
                <w:b/>
                <w:bCs/>
              </w:rPr>
            </w:pPr>
            <w:r>
              <w:rPr>
                <w:b/>
                <w:bCs/>
              </w:rPr>
              <w:t>Why Needed</w:t>
            </w:r>
          </w:p>
        </w:tc>
        <w:tc>
          <w:tcPr>
            <w:tcW w:w="0" w:type="auto"/>
            <w:vAlign w:val="center"/>
            <w:hideMark/>
          </w:tcPr>
          <w:p w14:paraId="3FE9A990" w14:textId="77777777" w:rsidR="00CD3207" w:rsidRDefault="00CD3207">
            <w:pPr>
              <w:jc w:val="center"/>
              <w:rPr>
                <w:b/>
                <w:bCs/>
              </w:rPr>
            </w:pPr>
            <w:r>
              <w:rPr>
                <w:b/>
                <w:bCs/>
              </w:rPr>
              <w:t>Technique Used</w:t>
            </w:r>
          </w:p>
        </w:tc>
        <w:tc>
          <w:tcPr>
            <w:tcW w:w="0" w:type="auto"/>
            <w:vAlign w:val="center"/>
            <w:hideMark/>
          </w:tcPr>
          <w:p w14:paraId="021AE058" w14:textId="77777777" w:rsidR="00CD3207" w:rsidRDefault="00CD3207">
            <w:pPr>
              <w:jc w:val="center"/>
              <w:rPr>
                <w:b/>
                <w:bCs/>
              </w:rPr>
            </w:pPr>
            <w:r>
              <w:rPr>
                <w:b/>
                <w:bCs/>
              </w:rPr>
              <w:t>Why This Technique</w:t>
            </w:r>
          </w:p>
        </w:tc>
      </w:tr>
      <w:tr w:rsidR="00CD3207" w14:paraId="0612603C" w14:textId="77777777">
        <w:trPr>
          <w:tblCellSpacing w:w="15" w:type="dxa"/>
        </w:trPr>
        <w:tc>
          <w:tcPr>
            <w:tcW w:w="0" w:type="auto"/>
            <w:vAlign w:val="center"/>
            <w:hideMark/>
          </w:tcPr>
          <w:p w14:paraId="6849EE40" w14:textId="77777777" w:rsidR="00CD3207" w:rsidRDefault="00CD3207">
            <w:r>
              <w:t>Normalization</w:t>
            </w:r>
          </w:p>
        </w:tc>
        <w:tc>
          <w:tcPr>
            <w:tcW w:w="0" w:type="auto"/>
            <w:vAlign w:val="center"/>
            <w:hideMark/>
          </w:tcPr>
          <w:p w14:paraId="77460E0C" w14:textId="77777777" w:rsidR="00CD3207" w:rsidRDefault="00CD3207">
            <w:r>
              <w:t>Standardize EEG values</w:t>
            </w:r>
          </w:p>
        </w:tc>
        <w:tc>
          <w:tcPr>
            <w:tcW w:w="0" w:type="auto"/>
            <w:vAlign w:val="center"/>
            <w:hideMark/>
          </w:tcPr>
          <w:p w14:paraId="5595EBC7" w14:textId="77777777" w:rsidR="00CD3207" w:rsidRDefault="00CD3207">
            <w:r>
              <w:t>Z-score Normalization</w:t>
            </w:r>
          </w:p>
        </w:tc>
        <w:tc>
          <w:tcPr>
            <w:tcW w:w="0" w:type="auto"/>
            <w:vAlign w:val="center"/>
            <w:hideMark/>
          </w:tcPr>
          <w:p w14:paraId="73831039" w14:textId="77777777" w:rsidR="00CD3207" w:rsidRDefault="00CD3207">
            <w:r>
              <w:t>Stable data distribution</w:t>
            </w:r>
          </w:p>
        </w:tc>
      </w:tr>
      <w:tr w:rsidR="00CD3207" w14:paraId="0C1977CF" w14:textId="77777777">
        <w:trPr>
          <w:tblCellSpacing w:w="15" w:type="dxa"/>
        </w:trPr>
        <w:tc>
          <w:tcPr>
            <w:tcW w:w="0" w:type="auto"/>
            <w:vAlign w:val="center"/>
            <w:hideMark/>
          </w:tcPr>
          <w:p w14:paraId="0A02854A" w14:textId="77777777" w:rsidR="00CD3207" w:rsidRDefault="00CD3207">
            <w:r>
              <w:t>Notch Filtering</w:t>
            </w:r>
          </w:p>
        </w:tc>
        <w:tc>
          <w:tcPr>
            <w:tcW w:w="0" w:type="auto"/>
            <w:vAlign w:val="center"/>
            <w:hideMark/>
          </w:tcPr>
          <w:p w14:paraId="1DC010CC" w14:textId="77777777" w:rsidR="00CD3207" w:rsidRDefault="00CD3207">
            <w:r>
              <w:t>Remove powerline noise</w:t>
            </w:r>
          </w:p>
        </w:tc>
        <w:tc>
          <w:tcPr>
            <w:tcW w:w="0" w:type="auto"/>
            <w:vAlign w:val="center"/>
            <w:hideMark/>
          </w:tcPr>
          <w:p w14:paraId="6C511C54" w14:textId="77777777" w:rsidR="00CD3207" w:rsidRDefault="00CD3207">
            <w:r>
              <w:t>Notch Filter</w:t>
            </w:r>
          </w:p>
        </w:tc>
        <w:tc>
          <w:tcPr>
            <w:tcW w:w="0" w:type="auto"/>
            <w:vAlign w:val="center"/>
            <w:hideMark/>
          </w:tcPr>
          <w:p w14:paraId="7EB8A185" w14:textId="77777777" w:rsidR="00CD3207" w:rsidRDefault="00CD3207">
            <w:r>
              <w:t>Targets 50/60 Hz noise</w:t>
            </w:r>
          </w:p>
        </w:tc>
      </w:tr>
      <w:tr w:rsidR="00CD3207" w14:paraId="7D63DF28" w14:textId="77777777">
        <w:trPr>
          <w:tblCellSpacing w:w="15" w:type="dxa"/>
        </w:trPr>
        <w:tc>
          <w:tcPr>
            <w:tcW w:w="0" w:type="auto"/>
            <w:vAlign w:val="center"/>
            <w:hideMark/>
          </w:tcPr>
          <w:p w14:paraId="481609DB" w14:textId="77777777" w:rsidR="00CD3207" w:rsidRDefault="00CD3207">
            <w:r>
              <w:t>Bandpass Filtering</w:t>
            </w:r>
          </w:p>
        </w:tc>
        <w:tc>
          <w:tcPr>
            <w:tcW w:w="0" w:type="auto"/>
            <w:vAlign w:val="center"/>
            <w:hideMark/>
          </w:tcPr>
          <w:p w14:paraId="1084DF3E" w14:textId="77777777" w:rsidR="00CD3207" w:rsidRDefault="00CD3207">
            <w:r>
              <w:t>Keep useful EEG frequencies</w:t>
            </w:r>
          </w:p>
        </w:tc>
        <w:tc>
          <w:tcPr>
            <w:tcW w:w="0" w:type="auto"/>
            <w:vAlign w:val="center"/>
            <w:hideMark/>
          </w:tcPr>
          <w:p w14:paraId="54750857" w14:textId="77777777" w:rsidR="00CD3207" w:rsidRDefault="00CD3207">
            <w:r>
              <w:t>Butterworth Filter</w:t>
            </w:r>
          </w:p>
        </w:tc>
        <w:tc>
          <w:tcPr>
            <w:tcW w:w="0" w:type="auto"/>
            <w:vAlign w:val="center"/>
            <w:hideMark/>
          </w:tcPr>
          <w:p w14:paraId="28CDE200" w14:textId="77777777" w:rsidR="00CD3207" w:rsidRDefault="00CD3207">
            <w:r>
              <w:t>Smooth and stable filtering</w:t>
            </w:r>
          </w:p>
        </w:tc>
      </w:tr>
      <w:tr w:rsidR="00CD3207" w14:paraId="13B77F2B" w14:textId="77777777">
        <w:trPr>
          <w:tblCellSpacing w:w="15" w:type="dxa"/>
        </w:trPr>
        <w:tc>
          <w:tcPr>
            <w:tcW w:w="0" w:type="auto"/>
            <w:vAlign w:val="center"/>
            <w:hideMark/>
          </w:tcPr>
          <w:p w14:paraId="7B74F478" w14:textId="77777777" w:rsidR="00CD3207" w:rsidRDefault="00CD3207">
            <w:r>
              <w:t>Artifact Removal</w:t>
            </w:r>
          </w:p>
        </w:tc>
        <w:tc>
          <w:tcPr>
            <w:tcW w:w="0" w:type="auto"/>
            <w:vAlign w:val="center"/>
            <w:hideMark/>
          </w:tcPr>
          <w:p w14:paraId="50D39202" w14:textId="77777777" w:rsidR="00CD3207" w:rsidRDefault="00CD3207">
            <w:r>
              <w:t>Remove eye/muscle noise</w:t>
            </w:r>
          </w:p>
        </w:tc>
        <w:tc>
          <w:tcPr>
            <w:tcW w:w="0" w:type="auto"/>
            <w:vAlign w:val="center"/>
            <w:hideMark/>
          </w:tcPr>
          <w:p w14:paraId="5F953EA7" w14:textId="77777777" w:rsidR="00CD3207" w:rsidRDefault="00CD3207">
            <w:r>
              <w:t>ICA</w:t>
            </w:r>
          </w:p>
        </w:tc>
        <w:tc>
          <w:tcPr>
            <w:tcW w:w="0" w:type="auto"/>
            <w:vAlign w:val="center"/>
            <w:hideMark/>
          </w:tcPr>
          <w:p w14:paraId="7B916408" w14:textId="77777777" w:rsidR="00CD3207" w:rsidRDefault="00CD3207">
            <w:r>
              <w:t>Separates independent sources</w:t>
            </w:r>
          </w:p>
        </w:tc>
      </w:tr>
      <w:tr w:rsidR="00CD3207" w14:paraId="6486E265" w14:textId="77777777">
        <w:trPr>
          <w:tblCellSpacing w:w="15" w:type="dxa"/>
        </w:trPr>
        <w:tc>
          <w:tcPr>
            <w:tcW w:w="0" w:type="auto"/>
            <w:vAlign w:val="center"/>
            <w:hideMark/>
          </w:tcPr>
          <w:p w14:paraId="01965CA2" w14:textId="77777777" w:rsidR="00CD3207" w:rsidRDefault="00CD3207">
            <w:r>
              <w:t>Frequency Band Extraction</w:t>
            </w:r>
          </w:p>
        </w:tc>
        <w:tc>
          <w:tcPr>
            <w:tcW w:w="0" w:type="auto"/>
            <w:vAlign w:val="center"/>
            <w:hideMark/>
          </w:tcPr>
          <w:p w14:paraId="006C5553" w14:textId="77777777" w:rsidR="00CD3207" w:rsidRDefault="00CD3207">
            <w:r>
              <w:t>Analyze brain rhythms</w:t>
            </w:r>
          </w:p>
        </w:tc>
        <w:tc>
          <w:tcPr>
            <w:tcW w:w="0" w:type="auto"/>
            <w:vAlign w:val="center"/>
            <w:hideMark/>
          </w:tcPr>
          <w:p w14:paraId="5711F38B" w14:textId="77777777" w:rsidR="00CD3207" w:rsidRDefault="00CD3207">
            <w:r>
              <w:t>Bandpass Filters</w:t>
            </w:r>
          </w:p>
        </w:tc>
        <w:tc>
          <w:tcPr>
            <w:tcW w:w="0" w:type="auto"/>
            <w:vAlign w:val="center"/>
            <w:hideMark/>
          </w:tcPr>
          <w:p w14:paraId="66B90F25" w14:textId="77777777" w:rsidR="00CD3207" w:rsidRDefault="00CD3207">
            <w:r>
              <w:t>Extracts Delta/Theta/Alpha/Beta/Gamma</w:t>
            </w:r>
          </w:p>
        </w:tc>
      </w:tr>
      <w:tr w:rsidR="00CD3207" w14:paraId="6BE45807" w14:textId="77777777">
        <w:trPr>
          <w:tblCellSpacing w:w="15" w:type="dxa"/>
        </w:trPr>
        <w:tc>
          <w:tcPr>
            <w:tcW w:w="0" w:type="auto"/>
            <w:vAlign w:val="center"/>
            <w:hideMark/>
          </w:tcPr>
          <w:p w14:paraId="25A8225F" w14:textId="77777777" w:rsidR="00CD3207" w:rsidRDefault="00CD3207">
            <w:r>
              <w:t>Spectrogram Generation</w:t>
            </w:r>
          </w:p>
        </w:tc>
        <w:tc>
          <w:tcPr>
            <w:tcW w:w="0" w:type="auto"/>
            <w:vAlign w:val="center"/>
            <w:hideMark/>
          </w:tcPr>
          <w:p w14:paraId="3E3B5CA5" w14:textId="77777777" w:rsidR="00CD3207" w:rsidRDefault="00CD3207">
            <w:r>
              <w:t>Time-frequency analysis</w:t>
            </w:r>
          </w:p>
        </w:tc>
        <w:tc>
          <w:tcPr>
            <w:tcW w:w="0" w:type="auto"/>
            <w:vAlign w:val="center"/>
            <w:hideMark/>
          </w:tcPr>
          <w:p w14:paraId="065E0062" w14:textId="77777777" w:rsidR="00CD3207" w:rsidRDefault="00CD3207">
            <w:r>
              <w:t>STFT</w:t>
            </w:r>
          </w:p>
        </w:tc>
        <w:tc>
          <w:tcPr>
            <w:tcW w:w="0" w:type="auto"/>
            <w:vAlign w:val="center"/>
            <w:hideMark/>
          </w:tcPr>
          <w:p w14:paraId="5F416C4B" w14:textId="77777777" w:rsidR="00CD3207" w:rsidRDefault="00CD3207">
            <w:r>
              <w:t>Captures temporal frequency changes</w:t>
            </w:r>
          </w:p>
        </w:tc>
      </w:tr>
      <w:tr w:rsidR="00CD3207" w14:paraId="261807F1" w14:textId="77777777">
        <w:trPr>
          <w:tblCellSpacing w:w="15" w:type="dxa"/>
        </w:trPr>
        <w:tc>
          <w:tcPr>
            <w:tcW w:w="0" w:type="auto"/>
            <w:vAlign w:val="center"/>
            <w:hideMark/>
          </w:tcPr>
          <w:p w14:paraId="3211FC21" w14:textId="77777777" w:rsidR="00CD3207" w:rsidRDefault="00CD3207">
            <w:r>
              <w:t>Wavelet Transform</w:t>
            </w:r>
          </w:p>
        </w:tc>
        <w:tc>
          <w:tcPr>
            <w:tcW w:w="0" w:type="auto"/>
            <w:vAlign w:val="center"/>
            <w:hideMark/>
          </w:tcPr>
          <w:p w14:paraId="770253EE" w14:textId="77777777" w:rsidR="00CD3207" w:rsidRDefault="00CD3207">
            <w:r>
              <w:t>Multi-scale EEG analysis</w:t>
            </w:r>
          </w:p>
        </w:tc>
        <w:tc>
          <w:tcPr>
            <w:tcW w:w="0" w:type="auto"/>
            <w:vAlign w:val="center"/>
            <w:hideMark/>
          </w:tcPr>
          <w:p w14:paraId="2F5AB86A" w14:textId="77777777" w:rsidR="00CD3207" w:rsidRDefault="00CD3207">
            <w:r>
              <w:t>CWT (Morlet)</w:t>
            </w:r>
          </w:p>
        </w:tc>
        <w:tc>
          <w:tcPr>
            <w:tcW w:w="0" w:type="auto"/>
            <w:vAlign w:val="center"/>
            <w:hideMark/>
          </w:tcPr>
          <w:p w14:paraId="4661842A" w14:textId="77777777" w:rsidR="00CD3207" w:rsidRDefault="00CD3207">
            <w:r>
              <w:t>Better for non-stationary EEG</w:t>
            </w:r>
          </w:p>
        </w:tc>
      </w:tr>
      <w:tr w:rsidR="00CD3207" w14:paraId="7C102BDE" w14:textId="77777777">
        <w:trPr>
          <w:tblCellSpacing w:w="15" w:type="dxa"/>
        </w:trPr>
        <w:tc>
          <w:tcPr>
            <w:tcW w:w="0" w:type="auto"/>
            <w:vAlign w:val="center"/>
            <w:hideMark/>
          </w:tcPr>
          <w:p w14:paraId="02F56360" w14:textId="77777777" w:rsidR="00CD3207" w:rsidRDefault="00CD3207">
            <w:r>
              <w:t>Band Power Extraction</w:t>
            </w:r>
          </w:p>
        </w:tc>
        <w:tc>
          <w:tcPr>
            <w:tcW w:w="0" w:type="auto"/>
            <w:vAlign w:val="center"/>
            <w:hideMark/>
          </w:tcPr>
          <w:p w14:paraId="1AF1FD8B" w14:textId="77777777" w:rsidR="00CD3207" w:rsidRDefault="00CD3207">
            <w:r>
              <w:t>Numerical EEG features</w:t>
            </w:r>
          </w:p>
        </w:tc>
        <w:tc>
          <w:tcPr>
            <w:tcW w:w="0" w:type="auto"/>
            <w:vAlign w:val="center"/>
            <w:hideMark/>
          </w:tcPr>
          <w:p w14:paraId="509882A8" w14:textId="77777777" w:rsidR="00CD3207" w:rsidRDefault="00CD3207">
            <w:r>
              <w:t>Welch PSD</w:t>
            </w:r>
          </w:p>
        </w:tc>
        <w:tc>
          <w:tcPr>
            <w:tcW w:w="0" w:type="auto"/>
            <w:vAlign w:val="center"/>
            <w:hideMark/>
          </w:tcPr>
          <w:p w14:paraId="05D94A9D" w14:textId="77777777" w:rsidR="00CD3207" w:rsidRDefault="00CD3207">
            <w:r>
              <w:t>Stable power estimation</w:t>
            </w:r>
          </w:p>
        </w:tc>
      </w:tr>
      <w:tr w:rsidR="00CD3207" w14:paraId="2E70724E" w14:textId="77777777">
        <w:trPr>
          <w:tblCellSpacing w:w="15" w:type="dxa"/>
        </w:trPr>
        <w:tc>
          <w:tcPr>
            <w:tcW w:w="0" w:type="auto"/>
            <w:vAlign w:val="center"/>
            <w:hideMark/>
          </w:tcPr>
          <w:p w14:paraId="136FE4C1" w14:textId="77777777" w:rsidR="00CD3207" w:rsidRDefault="00CD3207">
            <w:r>
              <w:t>Re-referencing</w:t>
            </w:r>
          </w:p>
        </w:tc>
        <w:tc>
          <w:tcPr>
            <w:tcW w:w="0" w:type="auto"/>
            <w:vAlign w:val="center"/>
            <w:hideMark/>
          </w:tcPr>
          <w:p w14:paraId="46A77264" w14:textId="77777777" w:rsidR="00CD3207" w:rsidRDefault="00CD3207">
            <w:r>
              <w:t>Stabilize channel signals</w:t>
            </w:r>
          </w:p>
        </w:tc>
        <w:tc>
          <w:tcPr>
            <w:tcW w:w="0" w:type="auto"/>
            <w:vAlign w:val="center"/>
            <w:hideMark/>
          </w:tcPr>
          <w:p w14:paraId="20DC3B99" w14:textId="77777777" w:rsidR="00CD3207" w:rsidRDefault="00CD3207">
            <w:r>
              <w:t>Average Reference</w:t>
            </w:r>
          </w:p>
        </w:tc>
        <w:tc>
          <w:tcPr>
            <w:tcW w:w="0" w:type="auto"/>
            <w:vAlign w:val="center"/>
            <w:hideMark/>
          </w:tcPr>
          <w:p w14:paraId="3BE72B2F" w14:textId="77777777" w:rsidR="00CD3207" w:rsidRDefault="00CD3207">
            <w:r>
              <w:t>Reduces common noise</w:t>
            </w:r>
          </w:p>
        </w:tc>
      </w:tr>
      <w:tr w:rsidR="00CD3207" w14:paraId="199281A0" w14:textId="77777777">
        <w:trPr>
          <w:tblCellSpacing w:w="15" w:type="dxa"/>
        </w:trPr>
        <w:tc>
          <w:tcPr>
            <w:tcW w:w="0" w:type="auto"/>
            <w:vAlign w:val="center"/>
            <w:hideMark/>
          </w:tcPr>
          <w:p w14:paraId="2ADDF813" w14:textId="77777777" w:rsidR="00CD3207" w:rsidRDefault="00CD3207">
            <w:r>
              <w:lastRenderedPageBreak/>
              <w:t>Baseline Correction</w:t>
            </w:r>
          </w:p>
        </w:tc>
        <w:tc>
          <w:tcPr>
            <w:tcW w:w="0" w:type="auto"/>
            <w:vAlign w:val="center"/>
            <w:hideMark/>
          </w:tcPr>
          <w:p w14:paraId="2082AD4C" w14:textId="77777777" w:rsidR="00CD3207" w:rsidRDefault="00CD3207">
            <w:r>
              <w:t>Remove signal offset</w:t>
            </w:r>
          </w:p>
        </w:tc>
        <w:tc>
          <w:tcPr>
            <w:tcW w:w="0" w:type="auto"/>
            <w:vAlign w:val="center"/>
            <w:hideMark/>
          </w:tcPr>
          <w:p w14:paraId="503EFF85" w14:textId="77777777" w:rsidR="00CD3207" w:rsidRDefault="00CD3207">
            <w:r>
              <w:t>Mean Subtraction</w:t>
            </w:r>
          </w:p>
        </w:tc>
        <w:tc>
          <w:tcPr>
            <w:tcW w:w="0" w:type="auto"/>
            <w:vAlign w:val="center"/>
            <w:hideMark/>
          </w:tcPr>
          <w:p w14:paraId="1BDD7307" w14:textId="77777777" w:rsidR="00CD3207" w:rsidRDefault="00CD3207">
            <w:r>
              <w:t>Centers EEG trials</w:t>
            </w:r>
          </w:p>
        </w:tc>
      </w:tr>
      <w:tr w:rsidR="00CD3207" w14:paraId="52CDCF5E" w14:textId="77777777">
        <w:trPr>
          <w:tblCellSpacing w:w="15" w:type="dxa"/>
        </w:trPr>
        <w:tc>
          <w:tcPr>
            <w:tcW w:w="0" w:type="auto"/>
            <w:vAlign w:val="center"/>
            <w:hideMark/>
          </w:tcPr>
          <w:p w14:paraId="2483A5CD" w14:textId="77777777" w:rsidR="00CD3207" w:rsidRDefault="00CD3207">
            <w:r>
              <w:t>Channel Selection</w:t>
            </w:r>
          </w:p>
        </w:tc>
        <w:tc>
          <w:tcPr>
            <w:tcW w:w="0" w:type="auto"/>
            <w:vAlign w:val="center"/>
            <w:hideMark/>
          </w:tcPr>
          <w:p w14:paraId="697C78AB" w14:textId="77777777" w:rsidR="00CD3207" w:rsidRDefault="00CD3207">
            <w:r>
              <w:t>Remove noisy electrodes</w:t>
            </w:r>
          </w:p>
        </w:tc>
        <w:tc>
          <w:tcPr>
            <w:tcW w:w="0" w:type="auto"/>
            <w:vAlign w:val="center"/>
            <w:hideMark/>
          </w:tcPr>
          <w:p w14:paraId="672E3819" w14:textId="77777777" w:rsidR="00CD3207" w:rsidRDefault="00CD3207">
            <w:r>
              <w:t>Variance-based Selection</w:t>
            </w:r>
          </w:p>
        </w:tc>
        <w:tc>
          <w:tcPr>
            <w:tcW w:w="0" w:type="auto"/>
            <w:vAlign w:val="center"/>
            <w:hideMark/>
          </w:tcPr>
          <w:p w14:paraId="732AFA36" w14:textId="77777777" w:rsidR="00CD3207" w:rsidRDefault="00CD3207">
            <w:r>
              <w:t>Keeps informative channels</w:t>
            </w:r>
          </w:p>
        </w:tc>
      </w:tr>
      <w:tr w:rsidR="00CD3207" w14:paraId="34AF112F" w14:textId="77777777">
        <w:trPr>
          <w:tblCellSpacing w:w="15" w:type="dxa"/>
        </w:trPr>
        <w:tc>
          <w:tcPr>
            <w:tcW w:w="0" w:type="auto"/>
            <w:vAlign w:val="center"/>
            <w:hideMark/>
          </w:tcPr>
          <w:p w14:paraId="3C993CC3" w14:textId="77777777" w:rsidR="00CD3207" w:rsidRDefault="00CD3207">
            <w:r>
              <w:t xml:space="preserve">Segmentation / </w:t>
            </w:r>
            <w:proofErr w:type="spellStart"/>
            <w:r>
              <w:t>Epoching</w:t>
            </w:r>
            <w:proofErr w:type="spellEnd"/>
          </w:p>
        </w:tc>
        <w:tc>
          <w:tcPr>
            <w:tcW w:w="0" w:type="auto"/>
            <w:vAlign w:val="center"/>
            <w:hideMark/>
          </w:tcPr>
          <w:p w14:paraId="5DBCE918" w14:textId="77777777" w:rsidR="00CD3207" w:rsidRDefault="00CD3207">
            <w:r>
              <w:t>Create fixed EEG trials</w:t>
            </w:r>
          </w:p>
        </w:tc>
        <w:tc>
          <w:tcPr>
            <w:tcW w:w="0" w:type="auto"/>
            <w:vAlign w:val="center"/>
            <w:hideMark/>
          </w:tcPr>
          <w:p w14:paraId="334718E8" w14:textId="77777777" w:rsidR="00CD3207" w:rsidRDefault="00CD3207">
            <w:r>
              <w:t>Sliding Window</w:t>
            </w:r>
          </w:p>
        </w:tc>
        <w:tc>
          <w:tcPr>
            <w:tcW w:w="0" w:type="auto"/>
            <w:vAlign w:val="center"/>
            <w:hideMark/>
          </w:tcPr>
          <w:p w14:paraId="4993584B" w14:textId="77777777" w:rsidR="00CD3207" w:rsidRDefault="00CD3207">
            <w:r>
              <w:t>Model-ready EEG segments</w:t>
            </w:r>
          </w:p>
        </w:tc>
      </w:tr>
    </w:tbl>
    <w:p w14:paraId="6692160F" w14:textId="77777777" w:rsidR="00CD3207" w:rsidRPr="00C71BD4" w:rsidRDefault="00CD3207" w:rsidP="00FC10D1">
      <w:pPr>
        <w:jc w:val="both"/>
        <w:rPr>
          <w:b/>
          <w:bCs/>
        </w:rPr>
      </w:pPr>
    </w:p>
    <w:p w14:paraId="2CEFCD96" w14:textId="77777777" w:rsidR="00EF7DB6" w:rsidRPr="00C71BD4" w:rsidRDefault="00EF7DB6" w:rsidP="00EF7DB6">
      <w:pPr>
        <w:jc w:val="both"/>
        <w:rPr>
          <w:b/>
          <w:bCs/>
        </w:rPr>
      </w:pPr>
      <w:r w:rsidRPr="00C71BD4">
        <w:rPr>
          <w:b/>
          <w:bCs/>
        </w:rPr>
        <w:t>Literature Survey</w:t>
      </w:r>
    </w:p>
    <w:p w14:paraId="4AA231B1" w14:textId="36B44F51" w:rsidR="00C71BD4" w:rsidRPr="00C71BD4" w:rsidRDefault="00C71BD4" w:rsidP="00C71BD4">
      <w:pPr>
        <w:spacing w:after="180" w:line="340" w:lineRule="auto"/>
        <w:jc w:val="both"/>
      </w:pPr>
      <w:r w:rsidRPr="00C71BD4">
        <w:rPr>
          <w:b/>
          <w:bCs/>
        </w:rPr>
        <w:t>1. Chen et al. (2023)</w:t>
      </w:r>
      <w:r w:rsidRPr="00C71BD4">
        <w:t xml:space="preserve"> address the critical problem that fMRI-based visual reconstruction suffers from extreme scarcity of paired brain-image training data, causing prior methods to generate blurry, semantically inaccurate images. Large repositories of unlabelled resting-state fMRI data, such as the Human Connectome Project (HCP) with over 1,200 subjects, remain entirely unexploited by supervised approaches. To resolve this, the authors propose </w:t>
      </w:r>
      <w:proofErr w:type="spellStart"/>
      <w:r w:rsidRPr="00C71BD4">
        <w:t>MinD</w:t>
      </w:r>
      <w:proofErr w:type="spellEnd"/>
      <w:r w:rsidRPr="00C71BD4">
        <w:t xml:space="preserve">-Vis, a two-stage framework inspired by the sparse coding principle of the primary visual cortex. In Stage A, a Sparsely Coded Masked Brain Modelling (SC-MBM) module performs self-supervised pre-training on large-scale unlabelled fMRI recordings from HCP and the Generic Object Decoding (GOD) dataset, learning compact brain representations without any image supervision. In Stage B, a Double-Conditioned Latent Diffusion Model (DC-LDM) is fine-tuned using these embeddings as conditioning inputs applied through two independent pathways — cross-attention injection into U-Net layers and time-step embedding conditioning — ensuring both semantic and structural information from the brain signal guide image synthesis. Evaluation on the GOD (5 subjects, 200 ImageNet categories) and BOLD5000 (4 subjects, 5,000 images) datasets using 100-way semantic classification accuracy, FID, and SSIM demonstrates that </w:t>
      </w:r>
      <w:proofErr w:type="spellStart"/>
      <w:r w:rsidRPr="00C71BD4">
        <w:t>MinD</w:t>
      </w:r>
      <w:proofErr w:type="spellEnd"/>
      <w:r w:rsidRPr="00C71BD4">
        <w:t>-Vis outperforms prior state-of-the-art by 66% in semantic accuracy and achieves a 41% FID reduction, establishing that self-supervised cortical pre-training is a powerful strategy for data-efficient brain-to-image generation.</w:t>
      </w:r>
    </w:p>
    <w:p w14:paraId="544C6CFC" w14:textId="32D0D6E0" w:rsidR="00C71BD4" w:rsidRPr="00C71BD4" w:rsidRDefault="00C71BD4" w:rsidP="00C71BD4">
      <w:pPr>
        <w:spacing w:after="180" w:line="340" w:lineRule="auto"/>
        <w:jc w:val="both"/>
      </w:pPr>
      <w:r w:rsidRPr="00C71BD4">
        <w:rPr>
          <w:b/>
          <w:bCs/>
        </w:rPr>
        <w:t>2</w:t>
      </w:r>
      <w:r w:rsidRPr="00C71BD4">
        <w:t>.</w:t>
      </w:r>
      <w:r w:rsidRPr="00C71BD4">
        <w:rPr>
          <w:b/>
          <w:bCs/>
        </w:rPr>
        <w:t xml:space="preserve"> Scotti et al. (2023)</w:t>
      </w:r>
      <w:r w:rsidRPr="00C71BD4">
        <w:t xml:space="preserve"> identify that prior brain decoding systems failed to simultaneously address image retrieval and image reconstruction, with neither task achieving strong performance in a unified framework. Additionally, no existing system could perform brain-driven image retrieval at internet scale from databases such as LAION-5B. To address these limitations, </w:t>
      </w:r>
      <w:proofErr w:type="spellStart"/>
      <w:r w:rsidRPr="00C71BD4">
        <w:t>MindEye</w:t>
      </w:r>
      <w:proofErr w:type="spellEnd"/>
      <w:r w:rsidRPr="00C71BD4">
        <w:t xml:space="preserve"> employs a shared residual MLP backbone mapping flattened fMRI voxel activity into the CLIP image embedding space, with two appended task-specific submodules: a retrieval submodule trained with </w:t>
      </w:r>
      <w:proofErr w:type="spellStart"/>
      <w:r w:rsidRPr="00C71BD4">
        <w:t>BiMixCo</w:t>
      </w:r>
      <w:proofErr w:type="spellEnd"/>
      <w:r w:rsidRPr="00C71BD4">
        <w:t xml:space="preserve"> bidirectional contrastive learning for high-cosine-similarity brain-CLIP alignment, and a reconstruction submodule using a from-scratch trained diffusion prior to generate CLIP-compatible embeddings for Versatile Diffusion-based image </w:t>
      </w:r>
      <w:r w:rsidRPr="00C71BD4">
        <w:lastRenderedPageBreak/>
        <w:t xml:space="preserve">synthesis. A parallel low-level autoencoder pathway maps fMRI to VAE latent codes for img2img structural refinement, combining perceptual and semantic accuracy. The system is trained and evaluated exclusively on the Natural Scenes Dataset (NSD), in which 8 subjects each underwent up to 40 hours of 7-Tesla fMRI scanning viewing 73,000 MS-COCO images. Evaluation across eight standardised metrics — </w:t>
      </w:r>
      <w:proofErr w:type="spellStart"/>
      <w:r w:rsidRPr="00C71BD4">
        <w:t>PixCorr</w:t>
      </w:r>
      <w:proofErr w:type="spellEnd"/>
      <w:r w:rsidRPr="00C71BD4">
        <w:t xml:space="preserve">, SSIM, </w:t>
      </w:r>
      <w:proofErr w:type="spellStart"/>
      <w:proofErr w:type="gramStart"/>
      <w:r w:rsidRPr="00C71BD4">
        <w:t>AlexNet</w:t>
      </w:r>
      <w:proofErr w:type="spellEnd"/>
      <w:r w:rsidRPr="00C71BD4">
        <w:t>(</w:t>
      </w:r>
      <w:proofErr w:type="gramEnd"/>
      <w:r w:rsidRPr="00C71BD4">
        <w:t xml:space="preserve">2), </w:t>
      </w:r>
      <w:proofErr w:type="spellStart"/>
      <w:proofErr w:type="gramStart"/>
      <w:r w:rsidRPr="00C71BD4">
        <w:t>AlexNet</w:t>
      </w:r>
      <w:proofErr w:type="spellEnd"/>
      <w:r w:rsidRPr="00C71BD4">
        <w:t>(</w:t>
      </w:r>
      <w:proofErr w:type="gramEnd"/>
      <w:r w:rsidRPr="00C71BD4">
        <w:t xml:space="preserve">5), InceptionV3, CLIP similarity, </w:t>
      </w:r>
      <w:proofErr w:type="spellStart"/>
      <w:r w:rsidRPr="00C71BD4">
        <w:t>EffNet</w:t>
      </w:r>
      <w:proofErr w:type="spellEnd"/>
      <w:r w:rsidRPr="00C71BD4">
        <w:t xml:space="preserve">-B, and </w:t>
      </w:r>
      <w:proofErr w:type="spellStart"/>
      <w:r w:rsidRPr="00C71BD4">
        <w:t>SwAV</w:t>
      </w:r>
      <w:proofErr w:type="spellEnd"/>
      <w:r w:rsidRPr="00C71BD4">
        <w:t xml:space="preserve"> — confirms </w:t>
      </w:r>
      <w:proofErr w:type="spellStart"/>
      <w:r w:rsidRPr="00C71BD4">
        <w:t>MindEye</w:t>
      </w:r>
      <w:proofErr w:type="spellEnd"/>
      <w:r w:rsidRPr="00C71BD4">
        <w:t xml:space="preserve"> achieves greater than 93% top-1 retrieval accuracy, demonstrates the first successful LAION-5B retrieval from brain activity, and sets new state-of-the-art results across all reconstruction metrics.</w:t>
      </w:r>
    </w:p>
    <w:p w14:paraId="38E77875" w14:textId="0FA3438D" w:rsidR="00C71BD4" w:rsidRPr="00C71BD4" w:rsidRDefault="00C71BD4" w:rsidP="00A26F8B">
      <w:pPr>
        <w:spacing w:after="180" w:line="340" w:lineRule="auto"/>
        <w:jc w:val="both"/>
      </w:pPr>
      <w:r w:rsidRPr="00C71BD4">
        <w:rPr>
          <w:b/>
          <w:bCs/>
        </w:rPr>
        <w:t>3. Wang et al. (2024)</w:t>
      </w:r>
      <w:r w:rsidRPr="00C71BD4">
        <w:t xml:space="preserve"> tackle the per-subject-per-model paradigm that constrains existing brain decoders, requiring every system to be independently trained for each individual with 30–40 hours of fMRI scanning, rendering clinical deployment practically infeasible. The challenge is compounded by variability in brain size and unique neural patterns across subjects, and limited data availability for new subjects. </w:t>
      </w:r>
      <w:proofErr w:type="spellStart"/>
      <w:r w:rsidRPr="00C71BD4">
        <w:t>MindBridge</w:t>
      </w:r>
      <w:proofErr w:type="spellEnd"/>
      <w:r w:rsidRPr="00C71BD4">
        <w:t xml:space="preserve"> introduces a single unified cross-subject decoding framework using three key innovations: a biologically inspired voxel aggregation function that maps each subject's variable-dimensional voxel space to a unified fixed-size representation; a cyclic fMRI reconstruction mechanism that performs subject-invariant representation learning by training an encoder-decoder cycle to reconstruct fMRI signals across subjects in the same embedding space; and a reset-tuning adaptation module enabling rapid specialisation to a new subject using minimal labelled data. CLIP-aligned diffusion-based image generation then synthesises the final reconstructed image. Evaluated on the Natural Scenes Dataset (NSD) across all 8 subjects using the standard eight-metric reconstruction battery (</w:t>
      </w:r>
      <w:proofErr w:type="spellStart"/>
      <w:r w:rsidRPr="00C71BD4">
        <w:t>PixCorr</w:t>
      </w:r>
      <w:proofErr w:type="spellEnd"/>
      <w:r w:rsidRPr="00C71BD4">
        <w:t xml:space="preserve">, SSIM, </w:t>
      </w:r>
      <w:proofErr w:type="spellStart"/>
      <w:r w:rsidRPr="00C71BD4">
        <w:t>AlexNet</w:t>
      </w:r>
      <w:proofErr w:type="spellEnd"/>
      <w:r w:rsidRPr="00C71BD4">
        <w:t xml:space="preserve"> features, InceptionV3, CLIP, </w:t>
      </w:r>
      <w:proofErr w:type="spellStart"/>
      <w:r w:rsidRPr="00C71BD4">
        <w:t>EffNet</w:t>
      </w:r>
      <w:proofErr w:type="spellEnd"/>
      <w:r w:rsidRPr="00C71BD4">
        <w:t xml:space="preserve">-B, </w:t>
      </w:r>
      <w:proofErr w:type="spellStart"/>
      <w:r w:rsidRPr="00C71BD4">
        <w:t>SwAV</w:t>
      </w:r>
      <w:proofErr w:type="spellEnd"/>
      <w:r w:rsidRPr="00C71BD4">
        <w:t xml:space="preserve">), </w:t>
      </w:r>
      <w:proofErr w:type="spellStart"/>
      <w:r w:rsidRPr="00C71BD4">
        <w:t>MindBridge</w:t>
      </w:r>
      <w:proofErr w:type="spellEnd"/>
      <w:r w:rsidRPr="00C71BD4">
        <w:t xml:space="preserve"> demonstrates competitive multi-subject performance and superior few-shot adaptation compared to both single-subject baselines and prior cross-subject approaches, making it the first practical cross-subject brain decoding framework suitable for low-data deployment scenarios.</w:t>
      </w:r>
    </w:p>
    <w:p w14:paraId="22E3FE00" w14:textId="77777777" w:rsidR="00C71BD4" w:rsidRPr="00C71BD4" w:rsidRDefault="00C71BD4" w:rsidP="00C71BD4">
      <w:pPr>
        <w:spacing w:after="180" w:line="340" w:lineRule="auto"/>
        <w:jc w:val="both"/>
      </w:pPr>
      <w:r w:rsidRPr="00C71BD4">
        <w:rPr>
          <w:b/>
          <w:bCs/>
        </w:rPr>
        <w:t>4. Li et al. (2024)</w:t>
      </w:r>
      <w:r w:rsidRPr="00C71BD4">
        <w:t xml:space="preserve"> confront the practical barrier that fMRI — the dominant modality for brain-conditioned visual reconstruction — is too expensive, immobile, and low in temporal resolution for real-world BCI deployment. While EEG offers portability and millisecond temporal resolution at low cost, its spatially diffuse signals had resulted in reconstruction quality far below fMRI-based counterparts. The authors propose an end-to-end EEG reconstruction framework centred on the Adaptive Thinking Mapper (ATM), a transformer-based encoder that projects multi-channel EEG temporal-spectral features into the same CLIP image embedding space, learning which time windows and frequency bands are most informative for visual decoding via adaptive attention. A two-stage generation pipeline then </w:t>
      </w:r>
      <w:r w:rsidRPr="00C71BD4">
        <w:lastRenderedPageBreak/>
        <w:t>follows: Stage 1 uses contrastive-trained ATM embeddings and a prior diffusion model to produce image-conditioned CLIP priors; Stage 2 feeds these priors into pretrained Stable Diffusion XL via IP-Adapter for final image generation. A parallel low-level VAE alignment pathway captures structural image properties for img2img refinement. Training and evaluation on THINGS-EEG2 (10 subjects, 82,160 trials, 64-channel EEG at 1,000 Hz) using the full eight-metric battery reveals SOTA EEG reconstruction performance, successful generalisation to MEG modality without retraining, and a systematic electrode ablation confirming that occipital electrodes are most informative for visual decoding.</w:t>
      </w:r>
    </w:p>
    <w:p w14:paraId="641DC6F4" w14:textId="77777777" w:rsidR="00C71BD4" w:rsidRPr="00C71BD4" w:rsidRDefault="00C71BD4" w:rsidP="00C71BD4">
      <w:pPr>
        <w:spacing w:after="180" w:line="340" w:lineRule="auto"/>
        <w:jc w:val="both"/>
      </w:pPr>
      <w:r w:rsidRPr="00C71BD4">
        <w:rPr>
          <w:b/>
          <w:bCs/>
        </w:rPr>
        <w:t>5. Ferrante et al. (2024)</w:t>
      </w:r>
      <w:r w:rsidRPr="00C71BD4">
        <w:t xml:space="preserve"> observe that while fMRI decoders achieve strong visual reconstruction by exploiting rich spatial neural signals, their dependence on expensive scanners limits practical use. EEG, though portable and low-cost, produces inferior reconstruction quality when trained from scratch due to its limited spatial resolution and lower signal fidelity. To bridge this gap, the authors introduce a knowledge distillation pipeline in which a pretrained fMRI-based visual decoder acts as a teacher, and a lightweight EEG encoder is trained as a student to minimise discrepancy between their respective CLIP-space embeddings for matching stimuli. The combined distillation loss consists of mean squared error in CLIP embedding space and a contrastive alignment term, enabling the EEG student to inherit the teacher's rich visual representations without fMRI dependency at inference. The distilled EEG embeddings then condition a pretrained Stable Diffusion latent diffusion model for image generation, with CLIP cosine similarity used as an auxiliary training objective. The teacher model is pre-trained on the Natural Scenes Dataset (NSD) fMRI data, while the student is trained on THINGS-EEG. Performance evaluated using CLIP cosine similarity, Fréchet Inception Distance (FID), and two-way image identification accuracy demonstrates that knowledge distillation from a strong fMRI teacher yields EEG reconstruction quality significantly exceeding EEG-only trained models, producing a practical, lightweight, and deployable architecture.</w:t>
      </w:r>
    </w:p>
    <w:p w14:paraId="04DE203F" w14:textId="77777777" w:rsidR="00C71BD4" w:rsidRPr="00C71BD4" w:rsidRDefault="00C71BD4" w:rsidP="00C71BD4">
      <w:pPr>
        <w:spacing w:after="180" w:line="340" w:lineRule="auto"/>
        <w:jc w:val="both"/>
      </w:pPr>
      <w:r w:rsidRPr="00C71BD4">
        <w:rPr>
          <w:b/>
          <w:bCs/>
        </w:rPr>
        <w:t>6</w:t>
      </w:r>
      <w:r w:rsidRPr="00C71BD4">
        <w:t xml:space="preserve">. </w:t>
      </w:r>
      <w:r w:rsidRPr="00C71BD4">
        <w:rPr>
          <w:b/>
          <w:bCs/>
        </w:rPr>
        <w:t>Zhu et al. (2024)</w:t>
      </w:r>
      <w:r w:rsidRPr="00C71BD4">
        <w:t xml:space="preserve"> identify that existing EEG datasets for visual decoding contain insufficient EEG-image pairs to support meaningful model training and generalisation, and none provide multi-granularity semantic labels needed for hierarchical visual understanding evaluation. To fill this gap, the authors construct EEG-ImageNet — a large-scale EEG dataset with recordings from 16 participants viewing 4,000 images from 80 ImageNet object categories (50 images per category), totalling 87,850 EEG-image pairs recorded using 62-channel EEG at 1,000 Hz with 0.5-second stimulus presentation. The experimental paradigm proceeds through four stages: category label display, 500ms fixation, 500ms image viewing, and an engagement verification test. The defining contribution is a dual-granularity label structure — 40 coarse-grained </w:t>
      </w:r>
      <w:r w:rsidRPr="00C71BD4">
        <w:lastRenderedPageBreak/>
        <w:t xml:space="preserve">categories (broad classes) and 40 fine-grained categories (subordinate specific classes) — enabling hierarchical evaluation of brain-based semantic decoding. Two benchmarks are established: object classification (evaluated at all-80, coarse-40, and fine-8 levels using MLP, SVM, and </w:t>
      </w:r>
      <w:proofErr w:type="spellStart"/>
      <w:r w:rsidRPr="00C71BD4">
        <w:t>EEGNet</w:t>
      </w:r>
      <w:proofErr w:type="spellEnd"/>
      <w:r w:rsidRPr="00C71BD4">
        <w:t>) and image reconstruction (evaluated via two-way identification accuracy). Results show the best classification model achieves approximately 60% accuracy and reconstruction two-way identification reaches 64%, providing the first comprehensive multi-granularity EEG benchmark for brain-computer interface research.</w:t>
      </w:r>
    </w:p>
    <w:p w14:paraId="61EC0143" w14:textId="77777777" w:rsidR="00C71BD4" w:rsidRPr="00C71BD4" w:rsidRDefault="00C71BD4" w:rsidP="00C71BD4">
      <w:pPr>
        <w:spacing w:after="180" w:line="340" w:lineRule="auto"/>
        <w:jc w:val="both"/>
      </w:pPr>
      <w:r w:rsidRPr="00C71BD4">
        <w:rPr>
          <w:b/>
          <w:bCs/>
        </w:rPr>
        <w:t>7. Amin et al. (2023)</w:t>
      </w:r>
      <w:r w:rsidRPr="00C71BD4">
        <w:t xml:space="preserve"> investigate automated brain </w:t>
      </w:r>
      <w:proofErr w:type="spellStart"/>
      <w:r w:rsidRPr="00C71BD4">
        <w:t>tumor</w:t>
      </w:r>
      <w:proofErr w:type="spellEnd"/>
      <w:r w:rsidRPr="00C71BD4">
        <w:t xml:space="preserve"> analysis from MRI, where manual diagnosis by radiologists is time-consuming, error-prone due to inter-observer variability, and requires highly specialised expertise. Existing deep learning approaches addressed either </w:t>
      </w:r>
      <w:proofErr w:type="spellStart"/>
      <w:r w:rsidRPr="00C71BD4">
        <w:t>tumor</w:t>
      </w:r>
      <w:proofErr w:type="spellEnd"/>
      <w:r w:rsidRPr="00C71BD4">
        <w:t xml:space="preserve"> classification or segmentation independently, limiting their clinical utility where both are simultaneously required for treatment planning. The authors propose a dual deep learning pipeline: a classification model based on EfficientNetB1 — which uses compound scaling of network depth, width, and resolution — trained to categorise MRI scans into four classes (meningioma, glioma, pituitary adenoma, no </w:t>
      </w:r>
      <w:proofErr w:type="spellStart"/>
      <w:r w:rsidRPr="00C71BD4">
        <w:t>tumor</w:t>
      </w:r>
      <w:proofErr w:type="spellEnd"/>
      <w:r w:rsidRPr="00C71BD4">
        <w:t xml:space="preserve">); and a segmentation model based on U-Net with encoder-decoder design and skip connections that preserve high-resolution spatial detail alongside semantic context for pixel-level </w:t>
      </w:r>
      <w:proofErr w:type="spellStart"/>
      <w:r w:rsidRPr="00C71BD4">
        <w:t>tumor</w:t>
      </w:r>
      <w:proofErr w:type="spellEnd"/>
      <w:r w:rsidRPr="00C71BD4">
        <w:t xml:space="preserve"> boundary delineation. Both models are trained on the publicly available Kaggle Brain </w:t>
      </w:r>
      <w:proofErr w:type="spellStart"/>
      <w:r w:rsidRPr="00C71BD4">
        <w:t>Tumor</w:t>
      </w:r>
      <w:proofErr w:type="spellEnd"/>
      <w:r w:rsidRPr="00C71BD4">
        <w:t xml:space="preserve"> MRI Dataset with data augmentation applied to address class imbalance. Classification performance is evaluated using accuracy, precision, recall, and F1-score, while segmentation quality is assessed with Dice Similarity Coefficient (DSC) and Intersection over Union (</w:t>
      </w:r>
      <w:proofErr w:type="spellStart"/>
      <w:r w:rsidRPr="00C71BD4">
        <w:t>IoU</w:t>
      </w:r>
      <w:proofErr w:type="spellEnd"/>
      <w:r w:rsidRPr="00C71BD4">
        <w:t>), with results demonstrating high accuracy and robust segmentation performance that highlight the potential of integrating both tasks into a unified clinical decision support system.</w:t>
      </w:r>
    </w:p>
    <w:p w14:paraId="557EB526" w14:textId="77777777" w:rsidR="00C71BD4" w:rsidRPr="00C71BD4" w:rsidRDefault="00C71BD4" w:rsidP="00C71BD4">
      <w:pPr>
        <w:spacing w:after="180" w:line="340" w:lineRule="auto"/>
        <w:jc w:val="both"/>
      </w:pPr>
      <w:r w:rsidRPr="00C71BD4">
        <w:rPr>
          <w:b/>
          <w:bCs/>
        </w:rPr>
        <w:t xml:space="preserve">8. </w:t>
      </w:r>
      <w:proofErr w:type="spellStart"/>
      <w:r w:rsidRPr="00C71BD4">
        <w:rPr>
          <w:b/>
          <w:bCs/>
        </w:rPr>
        <w:t>Abdusalomov</w:t>
      </w:r>
      <w:proofErr w:type="spellEnd"/>
      <w:r w:rsidRPr="00C71BD4">
        <w:rPr>
          <w:b/>
          <w:bCs/>
        </w:rPr>
        <w:t xml:space="preserve"> et al. (2023)</w:t>
      </w:r>
      <w:r w:rsidRPr="00C71BD4">
        <w:t xml:space="preserve"> address the challenge of rapid and accurate brain </w:t>
      </w:r>
      <w:proofErr w:type="spellStart"/>
      <w:r w:rsidRPr="00C71BD4">
        <w:t>tumor</w:t>
      </w:r>
      <w:proofErr w:type="spellEnd"/>
      <w:r w:rsidRPr="00C71BD4">
        <w:t xml:space="preserve"> localisation in MRI, where standard CNN-based and earlier YOLO-variant detectors struggled to accurately identify small or irregular </w:t>
      </w:r>
      <w:proofErr w:type="spellStart"/>
      <w:r w:rsidRPr="00C71BD4">
        <w:t>tumors</w:t>
      </w:r>
      <w:proofErr w:type="spellEnd"/>
      <w:r w:rsidRPr="00C71BD4">
        <w:t xml:space="preserve"> across multiple morphologically distinct types simultaneously. The authors propose an enhanced YOLOv7 framework fine-tuned through transfer learning from pretrained COCO weights, augmented with three architectural enhancements: a Convolutional Block Attention Module (CBAM) applying sequential channel and spatial attention to focus feature extraction on </w:t>
      </w:r>
      <w:proofErr w:type="spellStart"/>
      <w:r w:rsidRPr="00C71BD4">
        <w:t>tumor</w:t>
      </w:r>
      <w:proofErr w:type="spellEnd"/>
      <w:r w:rsidRPr="00C71BD4">
        <w:t xml:space="preserve"> regions; a Bidirectional Feature Pyramid Network (</w:t>
      </w:r>
      <w:proofErr w:type="spellStart"/>
      <w:r w:rsidRPr="00C71BD4">
        <w:t>BiFPN</w:t>
      </w:r>
      <w:proofErr w:type="spellEnd"/>
      <w:r w:rsidRPr="00C71BD4">
        <w:t xml:space="preserve">) for improved multi-scale feature aggregation enabling detection of </w:t>
      </w:r>
      <w:proofErr w:type="spellStart"/>
      <w:r w:rsidRPr="00C71BD4">
        <w:t>tumors</w:t>
      </w:r>
      <w:proofErr w:type="spellEnd"/>
      <w:r w:rsidRPr="00C71BD4">
        <w:t xml:space="preserve"> at varying sizes; and a Spatial Pyramid Pooling Fast module (SPPF+) extending the receptive field without significant computational overhead. The model is trained for multi-class detection (glioma, meningioma, pituitary adenoma, no </w:t>
      </w:r>
      <w:proofErr w:type="spellStart"/>
      <w:r w:rsidRPr="00C71BD4">
        <w:t>tumor</w:t>
      </w:r>
      <w:proofErr w:type="spellEnd"/>
      <w:r w:rsidRPr="00C71BD4">
        <w:t xml:space="preserve">) on the Kaggle Brain </w:t>
      </w:r>
      <w:proofErr w:type="spellStart"/>
      <w:r w:rsidRPr="00C71BD4">
        <w:t>Tumor</w:t>
      </w:r>
      <w:proofErr w:type="spellEnd"/>
      <w:r w:rsidRPr="00C71BD4">
        <w:t xml:space="preserve"> MRI Dataset containing thousands of labelled images. Evaluation using mean Average Precision at </w:t>
      </w:r>
      <w:proofErr w:type="spellStart"/>
      <w:r w:rsidRPr="00C71BD4">
        <w:lastRenderedPageBreak/>
        <w:t>IoU</w:t>
      </w:r>
      <w:proofErr w:type="spellEnd"/>
      <w:r w:rsidRPr="00C71BD4">
        <w:t xml:space="preserve"> threshold 0.5 (mAP@0.5), precision, recall, and overall classification accuracy demonstrates that the enhanced YOLOv7 achieves 99.5% precision in </w:t>
      </w:r>
      <w:proofErr w:type="spellStart"/>
      <w:r w:rsidRPr="00C71BD4">
        <w:t>tumor</w:t>
      </w:r>
      <w:proofErr w:type="spellEnd"/>
      <w:r w:rsidRPr="00C71BD4">
        <w:t xml:space="preserve"> detection, substantially outperforming both standard YOLOv7 and CNN-based baselines and establishing a benchmark for real-time MRI brain </w:t>
      </w:r>
      <w:proofErr w:type="spellStart"/>
      <w:r w:rsidRPr="00C71BD4">
        <w:t>tumor</w:t>
      </w:r>
      <w:proofErr w:type="spellEnd"/>
      <w:r w:rsidRPr="00C71BD4">
        <w:t xml:space="preserve"> localisation.</w:t>
      </w:r>
    </w:p>
    <w:p w14:paraId="53E4F504" w14:textId="40A2F0B7" w:rsidR="00C71BD4" w:rsidRPr="00C71BD4" w:rsidRDefault="00C71BD4" w:rsidP="00C71BD4">
      <w:pPr>
        <w:spacing w:after="180" w:line="340" w:lineRule="auto"/>
        <w:jc w:val="both"/>
      </w:pPr>
      <w:r w:rsidRPr="00C71BD4">
        <w:rPr>
          <w:b/>
          <w:bCs/>
        </w:rPr>
        <w:t>9. Dorfner</w:t>
      </w:r>
      <w:r w:rsidR="00A26F8B">
        <w:rPr>
          <w:b/>
          <w:bCs/>
        </w:rPr>
        <w:t xml:space="preserve"> et al </w:t>
      </w:r>
      <w:r w:rsidRPr="00C71BD4">
        <w:rPr>
          <w:b/>
          <w:bCs/>
        </w:rPr>
        <w:t>(2024)</w:t>
      </w:r>
      <w:r w:rsidRPr="00C71BD4">
        <w:t xml:space="preserve"> present a comprehensive review addressing the absence of a unified synthesis of deep learning applications for brain </w:t>
      </w:r>
      <w:proofErr w:type="spellStart"/>
      <w:r w:rsidRPr="00C71BD4">
        <w:t>tumor</w:t>
      </w:r>
      <w:proofErr w:type="spellEnd"/>
      <w:r w:rsidRPr="00C71BD4">
        <w:t xml:space="preserve"> analysis in MRI, spanning segmentation, classification, grading, molecular marker prediction, and survival prognosis. The authors systematically review U-Net and its variants (including </w:t>
      </w:r>
      <w:proofErr w:type="spellStart"/>
      <w:r w:rsidRPr="00C71BD4">
        <w:t>nnU</w:t>
      </w:r>
      <w:proofErr w:type="spellEnd"/>
      <w:r w:rsidRPr="00C71BD4">
        <w:t xml:space="preserve">-Net achieving mean Dice of 0.90 on </w:t>
      </w:r>
      <w:proofErr w:type="spellStart"/>
      <w:r w:rsidRPr="00C71BD4">
        <w:t>BraTS</w:t>
      </w:r>
      <w:proofErr w:type="spellEnd"/>
      <w:r w:rsidRPr="00C71BD4">
        <w:t xml:space="preserve"> 2021) for automated </w:t>
      </w:r>
      <w:proofErr w:type="spellStart"/>
      <w:r w:rsidRPr="00C71BD4">
        <w:t>tumor</w:t>
      </w:r>
      <w:proofErr w:type="spellEnd"/>
      <w:r w:rsidRPr="00C71BD4">
        <w:t xml:space="preserve"> segmentation, and CNNs and Vision Transformers for </w:t>
      </w:r>
      <w:proofErr w:type="spellStart"/>
      <w:r w:rsidRPr="00C71BD4">
        <w:t>tumor</w:t>
      </w:r>
      <w:proofErr w:type="spellEnd"/>
      <w:r w:rsidRPr="00C71BD4">
        <w:t xml:space="preserve"> grading and molecular marker prediction (IDH mutation status, MGMT methylation). Key benchmark datasets covered include the </w:t>
      </w:r>
      <w:proofErr w:type="spellStart"/>
      <w:r w:rsidRPr="00C71BD4">
        <w:t>BraTS</w:t>
      </w:r>
      <w:proofErr w:type="spellEnd"/>
      <w:r w:rsidRPr="00C71BD4">
        <w:t xml:space="preserve"> challenge series (multimodal MRI: T1, T1ce, T2, FLAIR with expert segmentation labels) and TCGA-GBM/TCGA-LGG collections for molecular prediction tasks. Evaluation metrics reviewed include Dice Similarity Coefficient, </w:t>
      </w:r>
      <w:proofErr w:type="spellStart"/>
      <w:r w:rsidRPr="00C71BD4">
        <w:t>Hausdorff</w:t>
      </w:r>
      <w:proofErr w:type="spellEnd"/>
      <w:r w:rsidRPr="00C71BD4">
        <w:t xml:space="preserve"> Distance, sensitivity, specificity, and AUC-ROC for grading and survival tasks. The review critically identifies persistent limitations: overrepresentation of pre-surgical imaging in published datasets, scarcity of post-treatment MRI annotations, high computational costs of 3D volumetric networks, and a significant gap between benchmark performance and prospective clinical deployment.</w:t>
      </w:r>
    </w:p>
    <w:p w14:paraId="43194E2F" w14:textId="156CDFCD" w:rsidR="00087CAD" w:rsidRDefault="00C71BD4" w:rsidP="00C71BD4">
      <w:pPr>
        <w:spacing w:after="180" w:line="340" w:lineRule="auto"/>
        <w:jc w:val="both"/>
      </w:pPr>
      <w:r w:rsidRPr="00C71BD4">
        <w:rPr>
          <w:b/>
          <w:bCs/>
        </w:rPr>
        <w:t>10. Zhang</w:t>
      </w:r>
      <w:r w:rsidR="00A26F8B">
        <w:rPr>
          <w:b/>
          <w:bCs/>
        </w:rPr>
        <w:t xml:space="preserve"> et al </w:t>
      </w:r>
      <w:r w:rsidRPr="00C71BD4">
        <w:rPr>
          <w:b/>
          <w:bCs/>
        </w:rPr>
        <w:t>(2020)</w:t>
      </w:r>
      <w:r w:rsidRPr="00C71BD4">
        <w:t xml:space="preserve"> present an influential survey motivated by the fragmented state of deep learning applications to clinical neuroimaging for brain disorder diagnosis, where no unified review existed across multiple disorders and modalities. Manual analysis of structural MRI, functional MRI, and PET neuroimages for diagnosing brain disorders is subjective, time-consuming, and limited by inter-rater variability, creating a strong need for automated computer-aided diagnosis. The survey systematically reviews CNN-based, autoencoder-based, RNN/LSTM-based, and GNN-based approaches across four prototypical disorders: Alzheimer's disease (AD), Parkinson's disease (PD), </w:t>
      </w:r>
      <w:proofErr w:type="gramStart"/>
      <w:r w:rsidRPr="00C71BD4">
        <w:t>Autism Spectrum Disorder</w:t>
      </w:r>
      <w:proofErr w:type="gramEnd"/>
      <w:r w:rsidRPr="00C71BD4">
        <w:t xml:space="preserve"> (ASD), and Schizophrenia. Key datasets covered include ADNI-1/2/3 (1,000+ patients, AD), PPMI (Parkinson), ABIDE consortium (1,100+ subjects, ASD), and COBRE and MCIC (Schizophrenia). Performance is evaluated using accuracy, sensitivity, specificity, and AUC-ROC across all disorders, showing CNN-based methods consistently outperform traditional classifiers by 5–15%. </w:t>
      </w:r>
    </w:p>
    <w:p w14:paraId="5F68DB8A" w14:textId="77777777" w:rsidR="00C71BD4" w:rsidRPr="00C71BD4" w:rsidRDefault="00C71BD4" w:rsidP="00C71BD4">
      <w:pPr>
        <w:spacing w:after="180" w:line="340" w:lineRule="auto"/>
        <w:jc w:val="both"/>
      </w:pPr>
    </w:p>
    <w:tbl>
      <w:tblPr>
        <w:tblStyle w:val="TableGrid"/>
        <w:tblW w:w="0" w:type="auto"/>
        <w:tblLayout w:type="fixed"/>
        <w:tblLook w:val="04A0" w:firstRow="1" w:lastRow="0" w:firstColumn="1" w:lastColumn="0" w:noHBand="0" w:noVBand="1"/>
      </w:tblPr>
      <w:tblGrid>
        <w:gridCol w:w="846"/>
        <w:gridCol w:w="830"/>
        <w:gridCol w:w="1677"/>
        <w:gridCol w:w="1280"/>
        <w:gridCol w:w="1686"/>
        <w:gridCol w:w="1239"/>
        <w:gridCol w:w="1458"/>
      </w:tblGrid>
      <w:tr w:rsidR="00087CAD" w:rsidRPr="00C71BD4" w14:paraId="6BDC5E4A" w14:textId="77777777" w:rsidTr="00C71BD4">
        <w:tc>
          <w:tcPr>
            <w:tcW w:w="846" w:type="dxa"/>
          </w:tcPr>
          <w:p w14:paraId="7DA5D9C6" w14:textId="097F20A7" w:rsidR="00087CAD" w:rsidRPr="00C71BD4" w:rsidRDefault="00087CAD" w:rsidP="00087CAD">
            <w:pPr>
              <w:jc w:val="both"/>
              <w:rPr>
                <w:rFonts w:eastAsia="Arial"/>
                <w:b/>
                <w:bCs/>
              </w:rPr>
            </w:pPr>
            <w:r w:rsidRPr="00C71BD4">
              <w:rPr>
                <w:rFonts w:eastAsia="Arial"/>
                <w:b/>
                <w:bCs/>
              </w:rPr>
              <w:lastRenderedPageBreak/>
              <w:t>S.NO</w:t>
            </w:r>
          </w:p>
        </w:tc>
        <w:tc>
          <w:tcPr>
            <w:tcW w:w="830" w:type="dxa"/>
          </w:tcPr>
          <w:p w14:paraId="5EA06E8C" w14:textId="09CA7A02" w:rsidR="00087CAD" w:rsidRPr="00C71BD4" w:rsidRDefault="00087CAD" w:rsidP="00087CAD">
            <w:pPr>
              <w:spacing w:after="60"/>
              <w:rPr>
                <w:rFonts w:eastAsia="Arial"/>
                <w:b/>
                <w:bCs/>
              </w:rPr>
            </w:pPr>
            <w:r w:rsidRPr="00C71BD4">
              <w:rPr>
                <w:rFonts w:eastAsia="Arial"/>
                <w:b/>
                <w:bCs/>
              </w:rPr>
              <w:t>Author Name</w:t>
            </w:r>
          </w:p>
        </w:tc>
        <w:tc>
          <w:tcPr>
            <w:tcW w:w="1677" w:type="dxa"/>
          </w:tcPr>
          <w:p w14:paraId="4BBDE72C" w14:textId="2FC4A0AF" w:rsidR="00087CAD" w:rsidRPr="00C71BD4" w:rsidRDefault="00087CAD" w:rsidP="00087CAD">
            <w:pPr>
              <w:jc w:val="both"/>
              <w:rPr>
                <w:rFonts w:eastAsia="Arial"/>
                <w:b/>
                <w:bCs/>
              </w:rPr>
            </w:pPr>
            <w:r w:rsidRPr="00C71BD4">
              <w:rPr>
                <w:rFonts w:eastAsia="Arial"/>
                <w:b/>
                <w:bCs/>
              </w:rPr>
              <w:t>Title</w:t>
            </w:r>
          </w:p>
        </w:tc>
        <w:tc>
          <w:tcPr>
            <w:tcW w:w="1280" w:type="dxa"/>
          </w:tcPr>
          <w:p w14:paraId="579108DE" w14:textId="1413A317" w:rsidR="00087CAD" w:rsidRPr="00C71BD4" w:rsidRDefault="00087CAD" w:rsidP="00087CAD">
            <w:pPr>
              <w:jc w:val="both"/>
              <w:rPr>
                <w:rFonts w:eastAsia="Arial"/>
                <w:b/>
                <w:bCs/>
              </w:rPr>
            </w:pPr>
            <w:r w:rsidRPr="00C71BD4">
              <w:rPr>
                <w:rFonts w:eastAsia="Arial"/>
                <w:b/>
                <w:bCs/>
              </w:rPr>
              <w:t>Data used</w:t>
            </w:r>
          </w:p>
        </w:tc>
        <w:tc>
          <w:tcPr>
            <w:tcW w:w="1686" w:type="dxa"/>
          </w:tcPr>
          <w:p w14:paraId="720E1625" w14:textId="61421427" w:rsidR="00087CAD" w:rsidRPr="00C71BD4" w:rsidRDefault="00087CAD" w:rsidP="00087CAD">
            <w:pPr>
              <w:jc w:val="both"/>
              <w:rPr>
                <w:rFonts w:eastAsia="Arial"/>
                <w:b/>
                <w:bCs/>
              </w:rPr>
            </w:pPr>
            <w:r w:rsidRPr="00C71BD4">
              <w:rPr>
                <w:rFonts w:eastAsia="Arial"/>
                <w:b/>
                <w:bCs/>
              </w:rPr>
              <w:t>Methodology</w:t>
            </w:r>
          </w:p>
        </w:tc>
        <w:tc>
          <w:tcPr>
            <w:tcW w:w="1239" w:type="dxa"/>
          </w:tcPr>
          <w:p w14:paraId="2174800E" w14:textId="46F608B3" w:rsidR="00087CAD" w:rsidRPr="00C71BD4" w:rsidRDefault="00087CAD" w:rsidP="00087CAD">
            <w:pPr>
              <w:jc w:val="both"/>
              <w:rPr>
                <w:rFonts w:eastAsia="Arial"/>
                <w:b/>
                <w:bCs/>
              </w:rPr>
            </w:pPr>
            <w:r w:rsidRPr="00C71BD4">
              <w:rPr>
                <w:rFonts w:eastAsia="Arial"/>
                <w:b/>
                <w:bCs/>
              </w:rPr>
              <w:t>Pros</w:t>
            </w:r>
          </w:p>
        </w:tc>
        <w:tc>
          <w:tcPr>
            <w:tcW w:w="1458" w:type="dxa"/>
          </w:tcPr>
          <w:p w14:paraId="0D61613F" w14:textId="39E10CA8" w:rsidR="00087CAD" w:rsidRPr="00C71BD4" w:rsidRDefault="00087CAD" w:rsidP="00087CAD">
            <w:pPr>
              <w:jc w:val="both"/>
              <w:rPr>
                <w:rFonts w:eastAsia="Arial"/>
                <w:b/>
                <w:bCs/>
              </w:rPr>
            </w:pPr>
            <w:r w:rsidRPr="00C71BD4">
              <w:rPr>
                <w:rFonts w:eastAsia="Arial"/>
                <w:b/>
                <w:bCs/>
              </w:rPr>
              <w:t>cons</w:t>
            </w:r>
          </w:p>
        </w:tc>
      </w:tr>
      <w:tr w:rsidR="00087CAD" w:rsidRPr="00C71BD4" w14:paraId="6574135B" w14:textId="77777777" w:rsidTr="00C71BD4">
        <w:tc>
          <w:tcPr>
            <w:tcW w:w="846" w:type="dxa"/>
          </w:tcPr>
          <w:p w14:paraId="7873E6CD" w14:textId="32C73775" w:rsidR="00087CAD" w:rsidRPr="00C71BD4" w:rsidRDefault="00087CAD" w:rsidP="00087CAD">
            <w:pPr>
              <w:jc w:val="both"/>
            </w:pPr>
            <w:r w:rsidRPr="00C71BD4">
              <w:rPr>
                <w:rFonts w:eastAsia="Arial"/>
                <w:b/>
                <w:bCs/>
              </w:rPr>
              <w:t>1</w:t>
            </w:r>
          </w:p>
        </w:tc>
        <w:tc>
          <w:tcPr>
            <w:tcW w:w="830" w:type="dxa"/>
          </w:tcPr>
          <w:p w14:paraId="1FA75D6C" w14:textId="77777777" w:rsidR="00087CAD" w:rsidRPr="00C71BD4" w:rsidRDefault="00087CAD" w:rsidP="00087CAD">
            <w:pPr>
              <w:spacing w:after="60"/>
            </w:pPr>
            <w:r w:rsidRPr="00C71BD4">
              <w:rPr>
                <w:rFonts w:eastAsia="Arial"/>
              </w:rPr>
              <w:t>Chen et al.</w:t>
            </w:r>
          </w:p>
          <w:p w14:paraId="116A2D94" w14:textId="72B7AA82" w:rsidR="00087CAD" w:rsidRPr="00C71BD4" w:rsidRDefault="00087CAD" w:rsidP="00087CAD">
            <w:pPr>
              <w:jc w:val="both"/>
            </w:pPr>
            <w:r w:rsidRPr="00C71BD4">
              <w:rPr>
                <w:rFonts w:eastAsia="Arial"/>
              </w:rPr>
              <w:t>(2023)</w:t>
            </w:r>
          </w:p>
        </w:tc>
        <w:tc>
          <w:tcPr>
            <w:tcW w:w="1677" w:type="dxa"/>
          </w:tcPr>
          <w:p w14:paraId="316337D8" w14:textId="0B1538DD" w:rsidR="00087CAD" w:rsidRPr="00C71BD4" w:rsidRDefault="00087CAD" w:rsidP="00087CAD">
            <w:pPr>
              <w:jc w:val="both"/>
            </w:pPr>
            <w:r w:rsidRPr="00C71BD4">
              <w:rPr>
                <w:rFonts w:eastAsia="Arial"/>
              </w:rPr>
              <w:t>Seeing Beyond the Brain: Conditional Diffusion Model with Sparse Masked Modeling for Vision Decoding (</w:t>
            </w:r>
            <w:proofErr w:type="spellStart"/>
            <w:r w:rsidRPr="00C71BD4">
              <w:rPr>
                <w:rFonts w:eastAsia="Arial"/>
              </w:rPr>
              <w:t>MinD</w:t>
            </w:r>
            <w:proofErr w:type="spellEnd"/>
            <w:r w:rsidRPr="00C71BD4">
              <w:rPr>
                <w:rFonts w:eastAsia="Arial"/>
              </w:rPr>
              <w:t>-Vis)</w:t>
            </w:r>
          </w:p>
        </w:tc>
        <w:tc>
          <w:tcPr>
            <w:tcW w:w="1280" w:type="dxa"/>
          </w:tcPr>
          <w:p w14:paraId="4031D10D" w14:textId="6C2C82A6" w:rsidR="00087CAD" w:rsidRPr="00C71BD4" w:rsidRDefault="00087CAD" w:rsidP="00087CAD">
            <w:pPr>
              <w:jc w:val="both"/>
            </w:pPr>
            <w:r w:rsidRPr="00C71BD4">
              <w:rPr>
                <w:rFonts w:eastAsia="Arial"/>
              </w:rPr>
              <w:t>HCP (pre-training, 1,200 subjects), GOD (5 subjects, 200 ImageNet categories), BOLD5000 (4 subjects, 5,000 images)</w:t>
            </w:r>
          </w:p>
        </w:tc>
        <w:tc>
          <w:tcPr>
            <w:tcW w:w="1686" w:type="dxa"/>
          </w:tcPr>
          <w:p w14:paraId="522DC852" w14:textId="029D162A" w:rsidR="00087CAD" w:rsidRPr="00C71BD4" w:rsidRDefault="00087CAD" w:rsidP="00087CAD">
            <w:pPr>
              <w:jc w:val="both"/>
            </w:pPr>
            <w:r w:rsidRPr="00C71BD4">
              <w:rPr>
                <w:rFonts w:eastAsia="Arial"/>
              </w:rPr>
              <w:t>Sparse Coded Masked Brain Modelling (SC-MBM) for self-supervised fMRI pre-training + Double-Conditioned Latent Diffusion Model (DC-LDM) with cross-attention and time-step conditioning</w:t>
            </w:r>
          </w:p>
        </w:tc>
        <w:tc>
          <w:tcPr>
            <w:tcW w:w="1239" w:type="dxa"/>
          </w:tcPr>
          <w:p w14:paraId="416AE182" w14:textId="5F680679" w:rsidR="00087CAD" w:rsidRPr="00C71BD4" w:rsidRDefault="00087CAD" w:rsidP="00087CAD">
            <w:pPr>
              <w:jc w:val="both"/>
            </w:pPr>
            <w:r w:rsidRPr="00C71BD4">
              <w:rPr>
                <w:rFonts w:eastAsia="Arial"/>
              </w:rPr>
              <w:t>Exploits large unlabelled fMRI repositories; biologically inspired sparse coding; +66% semantic accuracy and -41% FID vs. SOTA; works with few paired annotations</w:t>
            </w:r>
          </w:p>
        </w:tc>
        <w:tc>
          <w:tcPr>
            <w:tcW w:w="1458" w:type="dxa"/>
          </w:tcPr>
          <w:p w14:paraId="3C5A0B66" w14:textId="34CD3929" w:rsidR="00087CAD" w:rsidRPr="00C71BD4" w:rsidRDefault="00087CAD" w:rsidP="00087CAD">
            <w:pPr>
              <w:jc w:val="both"/>
            </w:pPr>
            <w:r w:rsidRPr="00C71BD4">
              <w:rPr>
                <w:rFonts w:eastAsia="Arial"/>
              </w:rPr>
              <w:t>Requires large-scale resting-state fMRI pre-training corpus; still subject-specific model; limited cross-subject generalisation</w:t>
            </w:r>
          </w:p>
        </w:tc>
      </w:tr>
      <w:tr w:rsidR="00087CAD" w:rsidRPr="00C71BD4" w14:paraId="6DC56B13" w14:textId="77777777" w:rsidTr="00C71BD4">
        <w:tc>
          <w:tcPr>
            <w:tcW w:w="846" w:type="dxa"/>
          </w:tcPr>
          <w:p w14:paraId="311778F4" w14:textId="4016A546" w:rsidR="00087CAD" w:rsidRPr="00C71BD4" w:rsidRDefault="00087CAD" w:rsidP="00087CAD">
            <w:pPr>
              <w:jc w:val="both"/>
            </w:pPr>
            <w:r w:rsidRPr="00C71BD4">
              <w:rPr>
                <w:rFonts w:eastAsia="Arial"/>
                <w:b/>
                <w:bCs/>
              </w:rPr>
              <w:t>2</w:t>
            </w:r>
          </w:p>
        </w:tc>
        <w:tc>
          <w:tcPr>
            <w:tcW w:w="830" w:type="dxa"/>
          </w:tcPr>
          <w:p w14:paraId="3FCF3DEE" w14:textId="77777777" w:rsidR="00087CAD" w:rsidRPr="00C71BD4" w:rsidRDefault="00087CAD" w:rsidP="00087CAD">
            <w:pPr>
              <w:spacing w:after="60"/>
            </w:pPr>
            <w:r w:rsidRPr="00C71BD4">
              <w:rPr>
                <w:rFonts w:eastAsia="Arial"/>
              </w:rPr>
              <w:t>Scotti et al.</w:t>
            </w:r>
          </w:p>
          <w:p w14:paraId="6C87FBE2" w14:textId="0C87A297" w:rsidR="00087CAD" w:rsidRPr="00C71BD4" w:rsidRDefault="00087CAD" w:rsidP="00087CAD">
            <w:pPr>
              <w:jc w:val="both"/>
            </w:pPr>
            <w:r w:rsidRPr="00C71BD4">
              <w:rPr>
                <w:rFonts w:eastAsia="Arial"/>
              </w:rPr>
              <w:t>(2023)</w:t>
            </w:r>
          </w:p>
        </w:tc>
        <w:tc>
          <w:tcPr>
            <w:tcW w:w="1677" w:type="dxa"/>
          </w:tcPr>
          <w:p w14:paraId="37D705BD" w14:textId="4A752723" w:rsidR="00087CAD" w:rsidRPr="00C71BD4" w:rsidRDefault="00087CAD" w:rsidP="00087CAD">
            <w:pPr>
              <w:jc w:val="both"/>
            </w:pPr>
            <w:r w:rsidRPr="00C71BD4">
              <w:rPr>
                <w:rFonts w:eastAsia="Arial"/>
              </w:rPr>
              <w:t>Reconstructing the Mind's Eye: fMRI-to-Image with Contrastive Learning and Diffusion Priors (</w:t>
            </w:r>
            <w:proofErr w:type="spellStart"/>
            <w:r w:rsidRPr="00C71BD4">
              <w:rPr>
                <w:rFonts w:eastAsia="Arial"/>
              </w:rPr>
              <w:t>MindEye</w:t>
            </w:r>
            <w:proofErr w:type="spellEnd"/>
            <w:r w:rsidRPr="00C71BD4">
              <w:rPr>
                <w:rFonts w:eastAsia="Arial"/>
              </w:rPr>
              <w:t>)</w:t>
            </w:r>
          </w:p>
        </w:tc>
        <w:tc>
          <w:tcPr>
            <w:tcW w:w="1280" w:type="dxa"/>
          </w:tcPr>
          <w:p w14:paraId="63F08DE6" w14:textId="2F0DF91C" w:rsidR="00087CAD" w:rsidRPr="00C71BD4" w:rsidRDefault="00087CAD" w:rsidP="00087CAD">
            <w:pPr>
              <w:jc w:val="both"/>
            </w:pPr>
            <w:r w:rsidRPr="00C71BD4">
              <w:rPr>
                <w:rFonts w:eastAsia="Arial"/>
              </w:rPr>
              <w:t>Natural Scenes Dataset - NSD (8 subjects, 73,000 MS-COCO trials, 7T fMRI); LAION-5B for retrieval evaluation</w:t>
            </w:r>
          </w:p>
        </w:tc>
        <w:tc>
          <w:tcPr>
            <w:tcW w:w="1686" w:type="dxa"/>
          </w:tcPr>
          <w:p w14:paraId="1E809D6E" w14:textId="461A77CB" w:rsidR="00087CAD" w:rsidRPr="00C71BD4" w:rsidRDefault="00087CAD" w:rsidP="00087CAD">
            <w:pPr>
              <w:jc w:val="both"/>
            </w:pPr>
            <w:r w:rsidRPr="00C71BD4">
              <w:rPr>
                <w:rFonts w:eastAsia="Arial"/>
              </w:rPr>
              <w:t xml:space="preserve">Residual MLP backbone mapping fMRI to CLIP image space; </w:t>
            </w:r>
            <w:proofErr w:type="spellStart"/>
            <w:r w:rsidRPr="00C71BD4">
              <w:rPr>
                <w:rFonts w:eastAsia="Arial"/>
              </w:rPr>
              <w:t>BiMixCo</w:t>
            </w:r>
            <w:proofErr w:type="spellEnd"/>
            <w:r w:rsidRPr="00C71BD4">
              <w:rPr>
                <w:rFonts w:eastAsia="Arial"/>
              </w:rPr>
              <w:t xml:space="preserve"> contrastive retrieval submodule; diffusion prior reconstruction submodule; img2img low-level VAE autoencoder pipeline via Versatile Diffusion</w:t>
            </w:r>
          </w:p>
        </w:tc>
        <w:tc>
          <w:tcPr>
            <w:tcW w:w="1239" w:type="dxa"/>
          </w:tcPr>
          <w:p w14:paraId="16FFB444" w14:textId="7E7CB4FF" w:rsidR="00087CAD" w:rsidRPr="00C71BD4" w:rsidRDefault="00087CAD" w:rsidP="00087CAD">
            <w:pPr>
              <w:jc w:val="both"/>
              <w:rPr>
                <w:rFonts w:eastAsia="Arial"/>
              </w:rPr>
            </w:pPr>
            <w:r w:rsidRPr="00C71BD4">
              <w:rPr>
                <w:rFonts w:eastAsia="Arial"/>
              </w:rPr>
              <w:t xml:space="preserve">Greater than 93% top-1 retrieval accuracy; first LAION-5B scale brain retrieval; SOTA on all 8 NSD reconstruction </w:t>
            </w:r>
          </w:p>
          <w:p w14:paraId="47243584" w14:textId="302F05D6" w:rsidR="00087CAD" w:rsidRPr="00C71BD4" w:rsidRDefault="00087CAD" w:rsidP="00087CAD">
            <w:pPr>
              <w:jc w:val="both"/>
            </w:pPr>
            <w:r w:rsidRPr="00C71BD4">
              <w:rPr>
                <w:rFonts w:eastAsia="Arial"/>
              </w:rPr>
              <w:t>metrics; unified retrieval + reconstruction</w:t>
            </w:r>
          </w:p>
        </w:tc>
        <w:tc>
          <w:tcPr>
            <w:tcW w:w="1458" w:type="dxa"/>
          </w:tcPr>
          <w:p w14:paraId="5325D767" w14:textId="4B7A5C2D" w:rsidR="00087CAD" w:rsidRPr="00C71BD4" w:rsidRDefault="00087CAD" w:rsidP="00087CAD">
            <w:pPr>
              <w:jc w:val="both"/>
            </w:pPr>
            <w:r w:rsidRPr="00C71BD4">
              <w:rPr>
                <w:rFonts w:eastAsia="Arial"/>
              </w:rPr>
              <w:t>Very large model (millions of parameters); single-subject only; requires 30-40 hours of fMRI scanning per subject; computationally expensive training</w:t>
            </w:r>
          </w:p>
        </w:tc>
      </w:tr>
      <w:tr w:rsidR="00087CAD" w:rsidRPr="00C71BD4" w14:paraId="378ED52A" w14:textId="77777777" w:rsidTr="00C71BD4">
        <w:tc>
          <w:tcPr>
            <w:tcW w:w="846" w:type="dxa"/>
          </w:tcPr>
          <w:p w14:paraId="49A99DE1" w14:textId="4D4A8FB8" w:rsidR="00087CAD" w:rsidRPr="00C71BD4" w:rsidRDefault="00087CAD" w:rsidP="00087CAD">
            <w:pPr>
              <w:jc w:val="both"/>
            </w:pPr>
            <w:r w:rsidRPr="00C71BD4">
              <w:rPr>
                <w:rFonts w:eastAsia="Arial"/>
                <w:b/>
                <w:bCs/>
              </w:rPr>
              <w:t>3</w:t>
            </w:r>
          </w:p>
        </w:tc>
        <w:tc>
          <w:tcPr>
            <w:tcW w:w="830" w:type="dxa"/>
          </w:tcPr>
          <w:p w14:paraId="4078683A" w14:textId="77777777" w:rsidR="00087CAD" w:rsidRPr="00C71BD4" w:rsidRDefault="00087CAD" w:rsidP="00087CAD">
            <w:pPr>
              <w:spacing w:after="60"/>
            </w:pPr>
            <w:r w:rsidRPr="00C71BD4">
              <w:rPr>
                <w:rFonts w:eastAsia="Arial"/>
              </w:rPr>
              <w:t>Wang et al.</w:t>
            </w:r>
          </w:p>
          <w:p w14:paraId="0B1AA2D3" w14:textId="66433F80" w:rsidR="00087CAD" w:rsidRPr="00C71BD4" w:rsidRDefault="00087CAD" w:rsidP="00087CAD">
            <w:pPr>
              <w:jc w:val="both"/>
            </w:pPr>
            <w:r w:rsidRPr="00C71BD4">
              <w:rPr>
                <w:rFonts w:eastAsia="Arial"/>
              </w:rPr>
              <w:t>(2024)</w:t>
            </w:r>
          </w:p>
        </w:tc>
        <w:tc>
          <w:tcPr>
            <w:tcW w:w="1677" w:type="dxa"/>
          </w:tcPr>
          <w:p w14:paraId="17E52337" w14:textId="3CE807D0" w:rsidR="00087CAD" w:rsidRPr="00C71BD4" w:rsidRDefault="00087CAD" w:rsidP="00087CAD">
            <w:pPr>
              <w:jc w:val="both"/>
            </w:pPr>
            <w:proofErr w:type="spellStart"/>
            <w:r w:rsidRPr="00C71BD4">
              <w:rPr>
                <w:rFonts w:eastAsia="Arial"/>
              </w:rPr>
              <w:t>MindBridge</w:t>
            </w:r>
            <w:proofErr w:type="spellEnd"/>
            <w:r w:rsidRPr="00C71BD4">
              <w:rPr>
                <w:rFonts w:eastAsia="Arial"/>
              </w:rPr>
              <w:t>: A Cross-Subject Brain Decoding Framework</w:t>
            </w:r>
          </w:p>
        </w:tc>
        <w:tc>
          <w:tcPr>
            <w:tcW w:w="1280" w:type="dxa"/>
          </w:tcPr>
          <w:p w14:paraId="193C56CC" w14:textId="5A19BDA2" w:rsidR="00087CAD" w:rsidRPr="00C71BD4" w:rsidRDefault="00087CAD" w:rsidP="00087CAD">
            <w:pPr>
              <w:jc w:val="both"/>
            </w:pPr>
            <w:r w:rsidRPr="00C71BD4">
              <w:rPr>
                <w:rFonts w:eastAsia="Arial"/>
              </w:rPr>
              <w:t>Natural Scenes Dataset - NSD (8 subjects, 73,000 MS-</w:t>
            </w:r>
            <w:r w:rsidRPr="00C71BD4">
              <w:rPr>
                <w:rFonts w:eastAsia="Arial"/>
              </w:rPr>
              <w:lastRenderedPageBreak/>
              <w:t>COCO images, 7T fMRI); evaluated across all 8 subjects with standard 4-subject protocol</w:t>
            </w:r>
          </w:p>
        </w:tc>
        <w:tc>
          <w:tcPr>
            <w:tcW w:w="1686" w:type="dxa"/>
          </w:tcPr>
          <w:p w14:paraId="3ADA981E" w14:textId="288CD95A" w:rsidR="00087CAD" w:rsidRPr="00C71BD4" w:rsidRDefault="00087CAD" w:rsidP="00087CAD">
            <w:pPr>
              <w:jc w:val="both"/>
            </w:pPr>
            <w:r w:rsidRPr="00C71BD4">
              <w:rPr>
                <w:rFonts w:eastAsia="Arial"/>
              </w:rPr>
              <w:lastRenderedPageBreak/>
              <w:t xml:space="preserve">Biologically inspired voxel aggregation function for unified subject space; cyclic fMRI </w:t>
            </w:r>
            <w:r w:rsidRPr="00C71BD4">
              <w:rPr>
                <w:rFonts w:eastAsia="Arial"/>
              </w:rPr>
              <w:lastRenderedPageBreak/>
              <w:t>reconstruction for subject-invariant representation learning; reset-tuning adaptation module for new subjects; CLIP-aligned diffusion-based image generation</w:t>
            </w:r>
          </w:p>
        </w:tc>
        <w:tc>
          <w:tcPr>
            <w:tcW w:w="1239" w:type="dxa"/>
          </w:tcPr>
          <w:p w14:paraId="6F0A7FBA" w14:textId="3E7B21F2" w:rsidR="00087CAD" w:rsidRPr="00C71BD4" w:rsidRDefault="00087CAD" w:rsidP="00087CAD">
            <w:pPr>
              <w:jc w:val="both"/>
            </w:pPr>
            <w:r w:rsidRPr="00C71BD4">
              <w:rPr>
                <w:rFonts w:eastAsia="Arial"/>
              </w:rPr>
              <w:lastRenderedPageBreak/>
              <w:t xml:space="preserve">Single model for all subjects; surpasses subject-specific </w:t>
            </w:r>
            <w:r w:rsidRPr="00C71BD4">
              <w:rPr>
                <w:rFonts w:eastAsia="Arial"/>
              </w:rPr>
              <w:lastRenderedPageBreak/>
              <w:t>models in limited-data regime; enables fMRI synthesis via cyclic reconstruction for data augmentation; CVPR 2024 Highlight</w:t>
            </w:r>
          </w:p>
        </w:tc>
        <w:tc>
          <w:tcPr>
            <w:tcW w:w="1458" w:type="dxa"/>
          </w:tcPr>
          <w:p w14:paraId="00D2F1B1" w14:textId="14D208FF" w:rsidR="00087CAD" w:rsidRPr="00C71BD4" w:rsidRDefault="00087CAD" w:rsidP="00087CAD">
            <w:pPr>
              <w:jc w:val="both"/>
            </w:pPr>
            <w:r w:rsidRPr="00C71BD4">
              <w:rPr>
                <w:rFonts w:eastAsia="Arial"/>
              </w:rPr>
              <w:lastRenderedPageBreak/>
              <w:t xml:space="preserve">Cross-subject alignment may lose fine-grained individual-specific </w:t>
            </w:r>
            <w:r w:rsidRPr="00C71BD4">
              <w:rPr>
                <w:rFonts w:eastAsia="Arial"/>
              </w:rPr>
              <w:lastRenderedPageBreak/>
              <w:t>features; complex cyclic reconstruction training pipeline; performance gap with dedicated subject-specific models on full data</w:t>
            </w:r>
          </w:p>
        </w:tc>
      </w:tr>
      <w:tr w:rsidR="00087CAD" w:rsidRPr="00C71BD4" w14:paraId="3B09C0AB" w14:textId="77777777" w:rsidTr="00C71BD4">
        <w:tc>
          <w:tcPr>
            <w:tcW w:w="846" w:type="dxa"/>
          </w:tcPr>
          <w:p w14:paraId="7D947922" w14:textId="58AFEE6F" w:rsidR="00087CAD" w:rsidRPr="00C71BD4" w:rsidRDefault="00087CAD" w:rsidP="00087CAD">
            <w:pPr>
              <w:jc w:val="both"/>
            </w:pPr>
            <w:r w:rsidRPr="00C71BD4">
              <w:rPr>
                <w:rFonts w:eastAsia="Arial"/>
                <w:b/>
                <w:bCs/>
              </w:rPr>
              <w:lastRenderedPageBreak/>
              <w:t>4</w:t>
            </w:r>
          </w:p>
        </w:tc>
        <w:tc>
          <w:tcPr>
            <w:tcW w:w="830" w:type="dxa"/>
          </w:tcPr>
          <w:p w14:paraId="705B0352" w14:textId="77777777" w:rsidR="00087CAD" w:rsidRPr="00C71BD4" w:rsidRDefault="00087CAD" w:rsidP="00087CAD">
            <w:pPr>
              <w:spacing w:after="60"/>
            </w:pPr>
            <w:r w:rsidRPr="00C71BD4">
              <w:rPr>
                <w:rFonts w:eastAsia="Arial"/>
              </w:rPr>
              <w:t>Li et al.</w:t>
            </w:r>
          </w:p>
          <w:p w14:paraId="43F80097" w14:textId="6E9B4950" w:rsidR="00087CAD" w:rsidRPr="00C71BD4" w:rsidRDefault="00087CAD" w:rsidP="00087CAD">
            <w:pPr>
              <w:jc w:val="both"/>
            </w:pPr>
            <w:r w:rsidRPr="00C71BD4">
              <w:rPr>
                <w:rFonts w:eastAsia="Arial"/>
              </w:rPr>
              <w:t>(2024)</w:t>
            </w:r>
          </w:p>
        </w:tc>
        <w:tc>
          <w:tcPr>
            <w:tcW w:w="1677" w:type="dxa"/>
          </w:tcPr>
          <w:p w14:paraId="1C3B88C9" w14:textId="56586AE3" w:rsidR="00087CAD" w:rsidRPr="00C71BD4" w:rsidRDefault="00087CAD" w:rsidP="00087CAD">
            <w:pPr>
              <w:jc w:val="both"/>
            </w:pPr>
            <w:r w:rsidRPr="00C71BD4">
              <w:rPr>
                <w:rFonts w:eastAsia="Arial"/>
              </w:rPr>
              <w:t>Visual Decoding and Reconstruction via EEG Embeddings with Guided Diffusion</w:t>
            </w:r>
          </w:p>
        </w:tc>
        <w:tc>
          <w:tcPr>
            <w:tcW w:w="1280" w:type="dxa"/>
          </w:tcPr>
          <w:p w14:paraId="6AA11013" w14:textId="186CDA40" w:rsidR="00087CAD" w:rsidRPr="00C71BD4" w:rsidRDefault="00087CAD" w:rsidP="00087CAD">
            <w:pPr>
              <w:jc w:val="both"/>
            </w:pPr>
            <w:r w:rsidRPr="00C71BD4">
              <w:rPr>
                <w:rFonts w:eastAsia="Arial"/>
              </w:rPr>
              <w:t>THINGS-EEG2 (10 subjects, 16,740 train + 200 test images, 64-channel, 1,000 Hz, RSVP paradigm, 82,160 total trials); MEG dataset for cross-modality validation</w:t>
            </w:r>
          </w:p>
        </w:tc>
        <w:tc>
          <w:tcPr>
            <w:tcW w:w="1686" w:type="dxa"/>
          </w:tcPr>
          <w:p w14:paraId="3FF29732" w14:textId="22FD918F" w:rsidR="00087CAD" w:rsidRPr="00C71BD4" w:rsidRDefault="00087CAD" w:rsidP="00087CAD">
            <w:pPr>
              <w:jc w:val="both"/>
            </w:pPr>
            <w:r w:rsidRPr="00C71BD4">
              <w:rPr>
                <w:rFonts w:eastAsia="Arial"/>
              </w:rPr>
              <w:t>Adaptive Thinking Mapper (ATM) transformer EEG encoder aligned to CLIP image space via contrastive learning; two-stage generation: prior diffusion model refines EEG to image priors + SDXL generation via IP-Adapter; parallel low-level VAE structural pathway</w:t>
            </w:r>
          </w:p>
        </w:tc>
        <w:tc>
          <w:tcPr>
            <w:tcW w:w="1239" w:type="dxa"/>
          </w:tcPr>
          <w:p w14:paraId="589F4163" w14:textId="74C5D949" w:rsidR="00087CAD" w:rsidRPr="00C71BD4" w:rsidRDefault="00087CAD" w:rsidP="00087CAD">
            <w:pPr>
              <w:jc w:val="both"/>
            </w:pPr>
            <w:r w:rsidRPr="00C71BD4">
              <w:rPr>
                <w:rFonts w:eastAsia="Arial"/>
              </w:rPr>
              <w:t>Portable affordable EEG modality; end-to-end zero-shot framework; generalises to MEG without retraining; SOTA EEG visual reconstruction; systematic electrode ablation analysis; BCI deployable</w:t>
            </w:r>
          </w:p>
        </w:tc>
        <w:tc>
          <w:tcPr>
            <w:tcW w:w="1458" w:type="dxa"/>
          </w:tcPr>
          <w:p w14:paraId="709C6634" w14:textId="652DCA84" w:rsidR="00087CAD" w:rsidRPr="00C71BD4" w:rsidRDefault="00087CAD" w:rsidP="00087CAD">
            <w:pPr>
              <w:jc w:val="both"/>
            </w:pPr>
            <w:r w:rsidRPr="00C71BD4">
              <w:rPr>
                <w:rFonts w:eastAsia="Arial"/>
              </w:rPr>
              <w:t>EEG spatial resolution far below fMRI; reconstruction quality still below fMRI-based systems; sensitive to EEG noise and artefacts; requires careful preprocessing pipeline</w:t>
            </w:r>
          </w:p>
        </w:tc>
      </w:tr>
      <w:tr w:rsidR="00087CAD" w:rsidRPr="00C71BD4" w14:paraId="630B6085" w14:textId="77777777" w:rsidTr="00C71BD4">
        <w:tc>
          <w:tcPr>
            <w:tcW w:w="846" w:type="dxa"/>
          </w:tcPr>
          <w:p w14:paraId="003129A1" w14:textId="28BF13AE" w:rsidR="00087CAD" w:rsidRPr="00C71BD4" w:rsidRDefault="00087CAD" w:rsidP="00087CAD">
            <w:pPr>
              <w:jc w:val="both"/>
            </w:pPr>
            <w:r w:rsidRPr="00C71BD4">
              <w:rPr>
                <w:rFonts w:eastAsia="Arial"/>
                <w:b/>
                <w:bCs/>
              </w:rPr>
              <w:t>5</w:t>
            </w:r>
          </w:p>
        </w:tc>
        <w:tc>
          <w:tcPr>
            <w:tcW w:w="830" w:type="dxa"/>
          </w:tcPr>
          <w:p w14:paraId="4562B900" w14:textId="77777777" w:rsidR="00087CAD" w:rsidRPr="00C71BD4" w:rsidRDefault="00087CAD" w:rsidP="00087CAD">
            <w:pPr>
              <w:spacing w:after="60"/>
            </w:pPr>
            <w:r w:rsidRPr="00C71BD4">
              <w:rPr>
                <w:rFonts w:eastAsia="Arial"/>
              </w:rPr>
              <w:t>Ferrante et al.</w:t>
            </w:r>
          </w:p>
          <w:p w14:paraId="7916C03B" w14:textId="77601714" w:rsidR="00087CAD" w:rsidRPr="00C71BD4" w:rsidRDefault="00087CAD" w:rsidP="00087CAD">
            <w:pPr>
              <w:jc w:val="both"/>
            </w:pPr>
            <w:r w:rsidRPr="00C71BD4">
              <w:rPr>
                <w:rFonts w:eastAsia="Arial"/>
              </w:rPr>
              <w:t>(2024)</w:t>
            </w:r>
          </w:p>
        </w:tc>
        <w:tc>
          <w:tcPr>
            <w:tcW w:w="1677" w:type="dxa"/>
          </w:tcPr>
          <w:p w14:paraId="78D980DB" w14:textId="3C62518D" w:rsidR="00087CAD" w:rsidRPr="00C71BD4" w:rsidRDefault="00087CAD" w:rsidP="00087CAD">
            <w:pPr>
              <w:jc w:val="both"/>
            </w:pPr>
            <w:r w:rsidRPr="00C71BD4">
              <w:rPr>
                <w:rFonts w:eastAsia="Arial"/>
              </w:rPr>
              <w:t xml:space="preserve">Decoding Visual Brain Representations from EEG through Knowledge Distillation and Latent </w:t>
            </w:r>
            <w:r w:rsidRPr="00C71BD4">
              <w:rPr>
                <w:rFonts w:eastAsia="Arial"/>
              </w:rPr>
              <w:lastRenderedPageBreak/>
              <w:t>Diffusion Models</w:t>
            </w:r>
          </w:p>
        </w:tc>
        <w:tc>
          <w:tcPr>
            <w:tcW w:w="1280" w:type="dxa"/>
          </w:tcPr>
          <w:p w14:paraId="3DC9FB35" w14:textId="70A4F41A" w:rsidR="00087CAD" w:rsidRPr="00C71BD4" w:rsidRDefault="00087CAD" w:rsidP="00087CAD">
            <w:pPr>
              <w:jc w:val="both"/>
            </w:pPr>
            <w:r w:rsidRPr="00C71BD4">
              <w:rPr>
                <w:rFonts w:eastAsia="Arial"/>
              </w:rPr>
              <w:lastRenderedPageBreak/>
              <w:t xml:space="preserve">THINGS-EEG (train/test splits) for EEG student model; NSD fMRI for fMRI </w:t>
            </w:r>
            <w:r w:rsidRPr="00C71BD4">
              <w:rPr>
                <w:rFonts w:eastAsia="Arial"/>
              </w:rPr>
              <w:lastRenderedPageBreak/>
              <w:t>teacher model pre-training; Stable Diffusion pretrained on LAION</w:t>
            </w:r>
          </w:p>
        </w:tc>
        <w:tc>
          <w:tcPr>
            <w:tcW w:w="1686" w:type="dxa"/>
          </w:tcPr>
          <w:p w14:paraId="08B700EA" w14:textId="033577D2" w:rsidR="00087CAD" w:rsidRPr="00C71BD4" w:rsidRDefault="00087CAD" w:rsidP="00087CAD">
            <w:pPr>
              <w:jc w:val="both"/>
            </w:pPr>
            <w:r w:rsidRPr="00C71BD4">
              <w:rPr>
                <w:rFonts w:eastAsia="Arial"/>
              </w:rPr>
              <w:lastRenderedPageBreak/>
              <w:t xml:space="preserve">Knowledge distillation from pretrained fMRI teacher model to lightweight EEG student encoder; MSE </w:t>
            </w:r>
            <w:r w:rsidRPr="00C71BD4">
              <w:rPr>
                <w:rFonts w:eastAsia="Arial"/>
              </w:rPr>
              <w:lastRenderedPageBreak/>
              <w:t>+ contrastive loss in CLIP space for distillation; distilled EEG embeddings condition pretrained Stable Diffusion LDM; CLIP cosine similarity auxiliary loss</w:t>
            </w:r>
          </w:p>
        </w:tc>
        <w:tc>
          <w:tcPr>
            <w:tcW w:w="1239" w:type="dxa"/>
          </w:tcPr>
          <w:p w14:paraId="6FAAD09F" w14:textId="354255D5" w:rsidR="00087CAD" w:rsidRPr="00C71BD4" w:rsidRDefault="00087CAD" w:rsidP="00087CAD">
            <w:pPr>
              <w:jc w:val="both"/>
            </w:pPr>
            <w:r w:rsidRPr="00C71BD4">
              <w:rPr>
                <w:rFonts w:eastAsia="Arial"/>
              </w:rPr>
              <w:lastRenderedPageBreak/>
              <w:t xml:space="preserve">Lightweight deployable student model at inference (no fMRI needed); closes </w:t>
            </w:r>
            <w:r w:rsidRPr="00C71BD4">
              <w:rPr>
                <w:rFonts w:eastAsia="Arial"/>
              </w:rPr>
              <w:lastRenderedPageBreak/>
              <w:t>EEG-fMRI quality gap via knowledge transfer; reuses strong pretrained fMRI visual knowledge; computationally efficient</w:t>
            </w:r>
          </w:p>
        </w:tc>
        <w:tc>
          <w:tcPr>
            <w:tcW w:w="1458" w:type="dxa"/>
          </w:tcPr>
          <w:p w14:paraId="071245C6" w14:textId="4CE39C1B" w:rsidR="00087CAD" w:rsidRPr="00C71BD4" w:rsidRDefault="00087CAD" w:rsidP="00087CAD">
            <w:pPr>
              <w:jc w:val="both"/>
            </w:pPr>
            <w:r w:rsidRPr="00C71BD4">
              <w:rPr>
                <w:rFonts w:eastAsia="Arial"/>
              </w:rPr>
              <w:lastRenderedPageBreak/>
              <w:t xml:space="preserve">Teacher model still depends on fMRI for pre-training; distillation may lose fine-grained visual </w:t>
            </w:r>
            <w:r w:rsidRPr="00C71BD4">
              <w:rPr>
                <w:rFonts w:eastAsia="Arial"/>
              </w:rPr>
              <w:lastRenderedPageBreak/>
              <w:t>details not captured by EEG; performance bound by fMRI teacher quality and EEG signal fidelity</w:t>
            </w:r>
          </w:p>
        </w:tc>
      </w:tr>
      <w:tr w:rsidR="00087CAD" w:rsidRPr="00C71BD4" w14:paraId="748859E8" w14:textId="77777777" w:rsidTr="00C71BD4">
        <w:tc>
          <w:tcPr>
            <w:tcW w:w="846" w:type="dxa"/>
          </w:tcPr>
          <w:p w14:paraId="4682B2DF" w14:textId="52E88C7A" w:rsidR="00087CAD" w:rsidRPr="00C71BD4" w:rsidRDefault="00087CAD" w:rsidP="00087CAD">
            <w:pPr>
              <w:jc w:val="both"/>
            </w:pPr>
            <w:r w:rsidRPr="00C71BD4">
              <w:rPr>
                <w:rFonts w:eastAsia="Arial"/>
                <w:b/>
                <w:bCs/>
              </w:rPr>
              <w:lastRenderedPageBreak/>
              <w:t>6</w:t>
            </w:r>
          </w:p>
        </w:tc>
        <w:tc>
          <w:tcPr>
            <w:tcW w:w="830" w:type="dxa"/>
          </w:tcPr>
          <w:p w14:paraId="3E6207E7" w14:textId="77777777" w:rsidR="00087CAD" w:rsidRPr="00C71BD4" w:rsidRDefault="00087CAD" w:rsidP="00087CAD">
            <w:pPr>
              <w:spacing w:after="60"/>
            </w:pPr>
            <w:r w:rsidRPr="00C71BD4">
              <w:rPr>
                <w:rFonts w:eastAsia="Arial"/>
              </w:rPr>
              <w:t>Zhu et al.</w:t>
            </w:r>
          </w:p>
          <w:p w14:paraId="1F14E5B6" w14:textId="51D5EBC1" w:rsidR="00087CAD" w:rsidRPr="00C71BD4" w:rsidRDefault="00087CAD" w:rsidP="00087CAD">
            <w:pPr>
              <w:jc w:val="both"/>
            </w:pPr>
            <w:r w:rsidRPr="00C71BD4">
              <w:rPr>
                <w:rFonts w:eastAsia="Arial"/>
              </w:rPr>
              <w:t>(2024)</w:t>
            </w:r>
          </w:p>
        </w:tc>
        <w:tc>
          <w:tcPr>
            <w:tcW w:w="1677" w:type="dxa"/>
          </w:tcPr>
          <w:p w14:paraId="7FBD42A4" w14:textId="16C225DB" w:rsidR="00087CAD" w:rsidRPr="00C71BD4" w:rsidRDefault="00087CAD" w:rsidP="00087CAD">
            <w:pPr>
              <w:jc w:val="both"/>
            </w:pPr>
            <w:r w:rsidRPr="00C71BD4">
              <w:rPr>
                <w:rFonts w:eastAsia="Arial"/>
              </w:rPr>
              <w:t>EEG-ImageNet: An Electroencephalogram Dataset and Benchmarks with Image Visual Stimuli of Multi-Granularity Labels</w:t>
            </w:r>
          </w:p>
        </w:tc>
        <w:tc>
          <w:tcPr>
            <w:tcW w:w="1280" w:type="dxa"/>
          </w:tcPr>
          <w:p w14:paraId="4F7FFD32" w14:textId="0AE4AB25" w:rsidR="00087CAD" w:rsidRPr="00C71BD4" w:rsidRDefault="00087CAD" w:rsidP="00087CAD">
            <w:pPr>
              <w:jc w:val="both"/>
            </w:pPr>
            <w:r w:rsidRPr="00C71BD4">
              <w:rPr>
                <w:rFonts w:eastAsia="Arial"/>
              </w:rPr>
              <w:t>Self-collected EEG-ImageNet: 16 subjects (10M/6F, aged 21-27), 4,000 images from ImageNet-21k, 80 categories (50 images each), 62-channel EEG at 1,000 Hz, 0.5s stimulus, 87,850 EEG-image pairs</w:t>
            </w:r>
          </w:p>
        </w:tc>
        <w:tc>
          <w:tcPr>
            <w:tcW w:w="1686" w:type="dxa"/>
          </w:tcPr>
          <w:p w14:paraId="7C214186" w14:textId="018656CE" w:rsidR="00087CAD" w:rsidRPr="00C71BD4" w:rsidRDefault="00087CAD" w:rsidP="00087CAD">
            <w:pPr>
              <w:jc w:val="both"/>
            </w:pPr>
            <w:r w:rsidRPr="00C71BD4">
              <w:rPr>
                <w:rFonts w:eastAsia="Arial"/>
              </w:rPr>
              <w:t xml:space="preserve">Multi-granularity dataset construction (40 coarse + 40 fine-grained categories); 4-stage paradigm (category display, fixation 500ms, image 500ms, engagement test); benchmarks for object classification (MLP, SVM, </w:t>
            </w:r>
            <w:proofErr w:type="spellStart"/>
            <w:r w:rsidRPr="00C71BD4">
              <w:rPr>
                <w:rFonts w:eastAsia="Arial"/>
              </w:rPr>
              <w:t>EEGNet</w:t>
            </w:r>
            <w:proofErr w:type="spellEnd"/>
            <w:r w:rsidRPr="00C71BD4">
              <w:rPr>
                <w:rFonts w:eastAsia="Arial"/>
              </w:rPr>
              <w:t>) and image reconstruction (generative models with EEG features)</w:t>
            </w:r>
          </w:p>
        </w:tc>
        <w:tc>
          <w:tcPr>
            <w:tcW w:w="1239" w:type="dxa"/>
          </w:tcPr>
          <w:p w14:paraId="22DBB422" w14:textId="19BCBE55" w:rsidR="00087CAD" w:rsidRPr="00C71BD4" w:rsidRDefault="00087CAD" w:rsidP="00087CAD">
            <w:pPr>
              <w:jc w:val="both"/>
            </w:pPr>
            <w:r w:rsidRPr="00C71BD4">
              <w:rPr>
                <w:rFonts w:eastAsia="Arial"/>
              </w:rPr>
              <w:t>5x more EEG-image pairs than prior benchmarks; multi-granularity coarse/fine label structure; publicly available; two-task benchmark; supports hierarchical visual BCI research</w:t>
            </w:r>
          </w:p>
        </w:tc>
        <w:tc>
          <w:tcPr>
            <w:tcW w:w="1458" w:type="dxa"/>
          </w:tcPr>
          <w:p w14:paraId="619A38F8" w14:textId="78DE7DC5" w:rsidR="00087CAD" w:rsidRPr="00C71BD4" w:rsidRDefault="00087CAD" w:rsidP="00087CAD">
            <w:pPr>
              <w:jc w:val="both"/>
            </w:pPr>
            <w:r w:rsidRPr="00C71BD4">
              <w:rPr>
                <w:rFonts w:eastAsia="Arial"/>
              </w:rPr>
              <w:t>Images not included due to ImageNet copyright (index only); single-session per subject; reconstruction quality (~64% two-way ID) below fMRI-based systems; limited subject count (16) vs. THINGS-EEG1 (50)</w:t>
            </w:r>
          </w:p>
        </w:tc>
      </w:tr>
      <w:tr w:rsidR="00087CAD" w:rsidRPr="00C71BD4" w14:paraId="19F5A65B" w14:textId="77777777" w:rsidTr="00C71BD4">
        <w:tc>
          <w:tcPr>
            <w:tcW w:w="846" w:type="dxa"/>
          </w:tcPr>
          <w:p w14:paraId="2DEE14FD" w14:textId="0A8BF16F" w:rsidR="00087CAD" w:rsidRPr="00C71BD4" w:rsidRDefault="00087CAD" w:rsidP="00087CAD">
            <w:pPr>
              <w:jc w:val="both"/>
            </w:pPr>
            <w:r w:rsidRPr="00C71BD4">
              <w:rPr>
                <w:rFonts w:eastAsia="Arial"/>
                <w:b/>
                <w:bCs/>
              </w:rPr>
              <w:t>7</w:t>
            </w:r>
          </w:p>
        </w:tc>
        <w:tc>
          <w:tcPr>
            <w:tcW w:w="830" w:type="dxa"/>
          </w:tcPr>
          <w:p w14:paraId="35B9D8C3" w14:textId="77777777" w:rsidR="00087CAD" w:rsidRPr="00C71BD4" w:rsidRDefault="00087CAD" w:rsidP="00087CAD">
            <w:pPr>
              <w:spacing w:after="60"/>
            </w:pPr>
            <w:r w:rsidRPr="00C71BD4">
              <w:rPr>
                <w:rFonts w:eastAsia="Arial"/>
              </w:rPr>
              <w:t>Amin et al.</w:t>
            </w:r>
          </w:p>
          <w:p w14:paraId="21A8038E" w14:textId="35BD757A" w:rsidR="00087CAD" w:rsidRPr="00C71BD4" w:rsidRDefault="00087CAD" w:rsidP="00087CAD">
            <w:pPr>
              <w:jc w:val="both"/>
            </w:pPr>
            <w:r w:rsidRPr="00C71BD4">
              <w:rPr>
                <w:rFonts w:eastAsia="Arial"/>
              </w:rPr>
              <w:t>(2023)</w:t>
            </w:r>
          </w:p>
        </w:tc>
        <w:tc>
          <w:tcPr>
            <w:tcW w:w="1677" w:type="dxa"/>
          </w:tcPr>
          <w:p w14:paraId="459D29AA" w14:textId="40508B7B" w:rsidR="00087CAD" w:rsidRPr="00C71BD4" w:rsidRDefault="00087CAD" w:rsidP="00087CAD">
            <w:pPr>
              <w:jc w:val="both"/>
            </w:pPr>
            <w:r w:rsidRPr="00C71BD4">
              <w:rPr>
                <w:rFonts w:eastAsia="Arial"/>
              </w:rPr>
              <w:t xml:space="preserve">Brain </w:t>
            </w:r>
            <w:proofErr w:type="spellStart"/>
            <w:r w:rsidRPr="00C71BD4">
              <w:rPr>
                <w:rFonts w:eastAsia="Arial"/>
              </w:rPr>
              <w:t>Tumor</w:t>
            </w:r>
            <w:proofErr w:type="spellEnd"/>
            <w:r w:rsidRPr="00C71BD4">
              <w:rPr>
                <w:rFonts w:eastAsia="Arial"/>
              </w:rPr>
              <w:t xml:space="preserve"> Multi Classification and Segmentation in MRI Images Using Deep Learning</w:t>
            </w:r>
          </w:p>
        </w:tc>
        <w:tc>
          <w:tcPr>
            <w:tcW w:w="1280" w:type="dxa"/>
          </w:tcPr>
          <w:p w14:paraId="6F11D6FE" w14:textId="4746379E" w:rsidR="00087CAD" w:rsidRPr="00C71BD4" w:rsidRDefault="00087CAD" w:rsidP="00087CAD">
            <w:pPr>
              <w:jc w:val="both"/>
            </w:pPr>
            <w:r w:rsidRPr="00C71BD4">
              <w:rPr>
                <w:rFonts w:eastAsia="Arial"/>
              </w:rPr>
              <w:t xml:space="preserve">Kaggle Brain </w:t>
            </w:r>
            <w:proofErr w:type="spellStart"/>
            <w:r w:rsidRPr="00C71BD4">
              <w:rPr>
                <w:rFonts w:eastAsia="Arial"/>
              </w:rPr>
              <w:t>Tumor</w:t>
            </w:r>
            <w:proofErr w:type="spellEnd"/>
            <w:r w:rsidRPr="00C71BD4">
              <w:rPr>
                <w:rFonts w:eastAsia="Arial"/>
              </w:rPr>
              <w:t xml:space="preserve"> MRI Dataset (publicly available); four classes: </w:t>
            </w:r>
            <w:r w:rsidRPr="00C71BD4">
              <w:rPr>
                <w:rFonts w:eastAsia="Arial"/>
              </w:rPr>
              <w:lastRenderedPageBreak/>
              <w:t xml:space="preserve">meningioma, glioma, pituitary adenoma, no </w:t>
            </w:r>
            <w:proofErr w:type="spellStart"/>
            <w:r w:rsidRPr="00C71BD4">
              <w:rPr>
                <w:rFonts w:eastAsia="Arial"/>
              </w:rPr>
              <w:t>tumor</w:t>
            </w:r>
            <w:proofErr w:type="spellEnd"/>
            <w:r w:rsidRPr="00C71BD4">
              <w:rPr>
                <w:rFonts w:eastAsia="Arial"/>
              </w:rPr>
              <w:t>; diverse MRI images with data augmentation applied</w:t>
            </w:r>
          </w:p>
        </w:tc>
        <w:tc>
          <w:tcPr>
            <w:tcW w:w="1686" w:type="dxa"/>
          </w:tcPr>
          <w:p w14:paraId="1A71C5C9" w14:textId="6BD07366" w:rsidR="00087CAD" w:rsidRPr="00C71BD4" w:rsidRDefault="00087CAD" w:rsidP="00087CAD">
            <w:pPr>
              <w:jc w:val="both"/>
            </w:pPr>
            <w:r w:rsidRPr="00C71BD4">
              <w:rPr>
                <w:rFonts w:eastAsia="Arial"/>
              </w:rPr>
              <w:lastRenderedPageBreak/>
              <w:t xml:space="preserve">EfficientNetB1 CNN architecture (compound scaling of depth/width/resolution) for 4-class </w:t>
            </w:r>
            <w:proofErr w:type="spellStart"/>
            <w:r w:rsidRPr="00C71BD4">
              <w:rPr>
                <w:rFonts w:eastAsia="Arial"/>
              </w:rPr>
              <w:t>tumor</w:t>
            </w:r>
            <w:proofErr w:type="spellEnd"/>
            <w:r w:rsidRPr="00C71BD4">
              <w:rPr>
                <w:rFonts w:eastAsia="Arial"/>
              </w:rPr>
              <w:t xml:space="preserve"> classification; </w:t>
            </w:r>
            <w:r w:rsidRPr="00C71BD4">
              <w:rPr>
                <w:rFonts w:eastAsia="Arial"/>
              </w:rPr>
              <w:lastRenderedPageBreak/>
              <w:t xml:space="preserve">U-Net encoder-decoder with skip connections for pixel-level </w:t>
            </w:r>
            <w:proofErr w:type="spellStart"/>
            <w:r w:rsidRPr="00C71BD4">
              <w:rPr>
                <w:rFonts w:eastAsia="Arial"/>
              </w:rPr>
              <w:t>tumor</w:t>
            </w:r>
            <w:proofErr w:type="spellEnd"/>
            <w:r w:rsidRPr="00C71BD4">
              <w:rPr>
                <w:rFonts w:eastAsia="Arial"/>
              </w:rPr>
              <w:t xml:space="preserve"> segmentation; transfer learning with pretrained ImageNet weights; data augmentation for class balance</w:t>
            </w:r>
          </w:p>
        </w:tc>
        <w:tc>
          <w:tcPr>
            <w:tcW w:w="1239" w:type="dxa"/>
          </w:tcPr>
          <w:p w14:paraId="19BD7F12" w14:textId="36E80970" w:rsidR="00087CAD" w:rsidRPr="00C71BD4" w:rsidRDefault="00087CAD" w:rsidP="00087CAD">
            <w:pPr>
              <w:jc w:val="both"/>
            </w:pPr>
            <w:r w:rsidRPr="00C71BD4">
              <w:rPr>
                <w:rFonts w:eastAsia="Arial"/>
              </w:rPr>
              <w:lastRenderedPageBreak/>
              <w:t xml:space="preserve">Unified classification + segmentation pipeline; </w:t>
            </w:r>
            <w:proofErr w:type="spellStart"/>
            <w:r w:rsidRPr="00C71BD4">
              <w:rPr>
                <w:rFonts w:eastAsia="Arial"/>
              </w:rPr>
              <w:t>EfficientNet's</w:t>
            </w:r>
            <w:proofErr w:type="spellEnd"/>
            <w:r w:rsidRPr="00C71BD4">
              <w:rPr>
                <w:rFonts w:eastAsia="Arial"/>
              </w:rPr>
              <w:t xml:space="preserve"> compound </w:t>
            </w:r>
            <w:r w:rsidRPr="00C71BD4">
              <w:rPr>
                <w:rFonts w:eastAsia="Arial"/>
              </w:rPr>
              <w:lastRenderedPageBreak/>
              <w:t>scaling is computationally efficient; U-Net preserves spatial detail via skip connections; high classification accuracy and robust DSC/</w:t>
            </w:r>
            <w:proofErr w:type="spellStart"/>
            <w:r w:rsidRPr="00C71BD4">
              <w:rPr>
                <w:rFonts w:eastAsia="Arial"/>
              </w:rPr>
              <w:t>IoU</w:t>
            </w:r>
            <w:proofErr w:type="spellEnd"/>
            <w:r w:rsidRPr="00C71BD4">
              <w:rPr>
                <w:rFonts w:eastAsia="Arial"/>
              </w:rPr>
              <w:t xml:space="preserve"> segmentation metrics</w:t>
            </w:r>
          </w:p>
        </w:tc>
        <w:tc>
          <w:tcPr>
            <w:tcW w:w="1458" w:type="dxa"/>
          </w:tcPr>
          <w:p w14:paraId="15C0A138" w14:textId="7EBEF16A" w:rsidR="00087CAD" w:rsidRPr="00C71BD4" w:rsidRDefault="00087CAD" w:rsidP="00087CAD">
            <w:pPr>
              <w:jc w:val="both"/>
            </w:pPr>
            <w:r w:rsidRPr="00C71BD4">
              <w:rPr>
                <w:rFonts w:eastAsia="Arial"/>
              </w:rPr>
              <w:lastRenderedPageBreak/>
              <w:t xml:space="preserve">Evaluated on single public dataset - limited diversity; no cross-dataset validation; does not </w:t>
            </w:r>
            <w:r w:rsidRPr="00C71BD4">
              <w:rPr>
                <w:rFonts w:eastAsia="Arial"/>
              </w:rPr>
              <w:lastRenderedPageBreak/>
              <w:t xml:space="preserve">handle 3D volumetric MRI; may struggle with small or irregular </w:t>
            </w:r>
            <w:proofErr w:type="spellStart"/>
            <w:r w:rsidRPr="00C71BD4">
              <w:rPr>
                <w:rFonts w:eastAsia="Arial"/>
              </w:rPr>
              <w:t>tumors</w:t>
            </w:r>
            <w:proofErr w:type="spellEnd"/>
            <w:r w:rsidRPr="00C71BD4">
              <w:rPr>
                <w:rFonts w:eastAsia="Arial"/>
              </w:rPr>
              <w:t xml:space="preserve"> at boundaries</w:t>
            </w:r>
          </w:p>
        </w:tc>
      </w:tr>
      <w:tr w:rsidR="00087CAD" w:rsidRPr="00C71BD4" w14:paraId="7A4E9998" w14:textId="77777777" w:rsidTr="00C71BD4">
        <w:tc>
          <w:tcPr>
            <w:tcW w:w="846" w:type="dxa"/>
          </w:tcPr>
          <w:p w14:paraId="7FFBAFB2" w14:textId="7E4066A4" w:rsidR="00087CAD" w:rsidRPr="00C71BD4" w:rsidRDefault="00087CAD" w:rsidP="00087CAD">
            <w:pPr>
              <w:jc w:val="both"/>
            </w:pPr>
            <w:r w:rsidRPr="00C71BD4">
              <w:rPr>
                <w:rFonts w:eastAsia="Arial"/>
                <w:b/>
                <w:bCs/>
              </w:rPr>
              <w:t>8</w:t>
            </w:r>
          </w:p>
        </w:tc>
        <w:tc>
          <w:tcPr>
            <w:tcW w:w="830" w:type="dxa"/>
          </w:tcPr>
          <w:p w14:paraId="07AE9A97" w14:textId="77777777" w:rsidR="00087CAD" w:rsidRPr="00C71BD4" w:rsidRDefault="00087CAD" w:rsidP="00087CAD">
            <w:pPr>
              <w:spacing w:after="60"/>
            </w:pPr>
            <w:proofErr w:type="spellStart"/>
            <w:r w:rsidRPr="00C71BD4">
              <w:rPr>
                <w:rFonts w:eastAsia="Arial"/>
              </w:rPr>
              <w:t>Abdusalomov</w:t>
            </w:r>
            <w:proofErr w:type="spellEnd"/>
            <w:r w:rsidRPr="00C71BD4">
              <w:rPr>
                <w:rFonts w:eastAsia="Arial"/>
              </w:rPr>
              <w:t xml:space="preserve"> et al.</w:t>
            </w:r>
          </w:p>
          <w:p w14:paraId="75903A2B" w14:textId="506D53D1" w:rsidR="00087CAD" w:rsidRPr="00C71BD4" w:rsidRDefault="00087CAD" w:rsidP="00087CAD">
            <w:pPr>
              <w:jc w:val="both"/>
            </w:pPr>
            <w:r w:rsidRPr="00C71BD4">
              <w:rPr>
                <w:rFonts w:eastAsia="Arial"/>
              </w:rPr>
              <w:t>(2023)</w:t>
            </w:r>
          </w:p>
        </w:tc>
        <w:tc>
          <w:tcPr>
            <w:tcW w:w="1677" w:type="dxa"/>
          </w:tcPr>
          <w:p w14:paraId="3914833A" w14:textId="0D356547" w:rsidR="00087CAD" w:rsidRPr="00C71BD4" w:rsidRDefault="00087CAD" w:rsidP="00087CAD">
            <w:pPr>
              <w:jc w:val="both"/>
            </w:pPr>
            <w:r w:rsidRPr="00C71BD4">
              <w:rPr>
                <w:rFonts w:eastAsia="Arial"/>
              </w:rPr>
              <w:t xml:space="preserve">Brain </w:t>
            </w:r>
            <w:proofErr w:type="spellStart"/>
            <w:r w:rsidRPr="00C71BD4">
              <w:rPr>
                <w:rFonts w:eastAsia="Arial"/>
              </w:rPr>
              <w:t>Tumor</w:t>
            </w:r>
            <w:proofErr w:type="spellEnd"/>
            <w:r w:rsidRPr="00C71BD4">
              <w:rPr>
                <w:rFonts w:eastAsia="Arial"/>
              </w:rPr>
              <w:t xml:space="preserve"> Detection Based on Deep Learning Approaches and Magnetic Resonance Imaging</w:t>
            </w:r>
          </w:p>
        </w:tc>
        <w:tc>
          <w:tcPr>
            <w:tcW w:w="1280" w:type="dxa"/>
          </w:tcPr>
          <w:p w14:paraId="537F6549" w14:textId="0CF967C3" w:rsidR="00087CAD" w:rsidRPr="00C71BD4" w:rsidRDefault="00087CAD" w:rsidP="00087CAD">
            <w:pPr>
              <w:jc w:val="both"/>
            </w:pPr>
            <w:r w:rsidRPr="00C71BD4">
              <w:rPr>
                <w:rFonts w:eastAsia="Arial"/>
              </w:rPr>
              <w:t xml:space="preserve">Kaggle Brain </w:t>
            </w:r>
            <w:proofErr w:type="spellStart"/>
            <w:r w:rsidRPr="00C71BD4">
              <w:rPr>
                <w:rFonts w:eastAsia="Arial"/>
              </w:rPr>
              <w:t>Tumor</w:t>
            </w:r>
            <w:proofErr w:type="spellEnd"/>
            <w:r w:rsidRPr="00C71BD4">
              <w:rPr>
                <w:rFonts w:eastAsia="Arial"/>
              </w:rPr>
              <w:t xml:space="preserve"> MRI Dataset: glioma, meningioma, pituitary adenoma, and no-</w:t>
            </w:r>
            <w:proofErr w:type="spellStart"/>
            <w:r w:rsidRPr="00C71BD4">
              <w:rPr>
                <w:rFonts w:eastAsia="Arial"/>
              </w:rPr>
              <w:t>tumor</w:t>
            </w:r>
            <w:proofErr w:type="spellEnd"/>
            <w:r w:rsidRPr="00C71BD4">
              <w:rPr>
                <w:rFonts w:eastAsia="Arial"/>
              </w:rPr>
              <w:t xml:space="preserve"> classes; thousands of labelled MRI images with bounding box annotations for YOLO training</w:t>
            </w:r>
          </w:p>
        </w:tc>
        <w:tc>
          <w:tcPr>
            <w:tcW w:w="1686" w:type="dxa"/>
          </w:tcPr>
          <w:p w14:paraId="595D8EFD" w14:textId="570E5B83" w:rsidR="00087CAD" w:rsidRPr="00C71BD4" w:rsidRDefault="00087CAD" w:rsidP="00087CAD">
            <w:pPr>
              <w:jc w:val="both"/>
            </w:pPr>
            <w:r w:rsidRPr="00C71BD4">
              <w:rPr>
                <w:rFonts w:eastAsia="Arial"/>
              </w:rPr>
              <w:t xml:space="preserve">Fine-tuned YOLOv7 via transfer learning from COCO weights; enhanced with Convolutional Block Attention Module (CBAM) for </w:t>
            </w:r>
            <w:proofErr w:type="spellStart"/>
            <w:r w:rsidRPr="00C71BD4">
              <w:rPr>
                <w:rFonts w:eastAsia="Arial"/>
              </w:rPr>
              <w:t>channel+spatial</w:t>
            </w:r>
            <w:proofErr w:type="spellEnd"/>
            <w:r w:rsidRPr="00C71BD4">
              <w:rPr>
                <w:rFonts w:eastAsia="Arial"/>
              </w:rPr>
              <w:t xml:space="preserve"> attention; Bidirectional Feature Pyramid Network (</w:t>
            </w:r>
            <w:proofErr w:type="spellStart"/>
            <w:r w:rsidRPr="00C71BD4">
              <w:rPr>
                <w:rFonts w:eastAsia="Arial"/>
              </w:rPr>
              <w:t>BiFPN</w:t>
            </w:r>
            <w:proofErr w:type="spellEnd"/>
            <w:r w:rsidRPr="00C71BD4">
              <w:rPr>
                <w:rFonts w:eastAsia="Arial"/>
              </w:rPr>
              <w:t xml:space="preserve">) for multi-scale feature aggregation; Spatial Pyramid Pooling Fast (SPPF+) for extended receptive field; real-time single-stage object </w:t>
            </w:r>
            <w:r w:rsidRPr="00C71BD4">
              <w:rPr>
                <w:rFonts w:eastAsia="Arial"/>
              </w:rPr>
              <w:lastRenderedPageBreak/>
              <w:t>detection with bounding box localisation</w:t>
            </w:r>
          </w:p>
        </w:tc>
        <w:tc>
          <w:tcPr>
            <w:tcW w:w="1239" w:type="dxa"/>
          </w:tcPr>
          <w:p w14:paraId="75436835" w14:textId="5CD988DB" w:rsidR="00087CAD" w:rsidRPr="00C71BD4" w:rsidRDefault="00087CAD" w:rsidP="00087CAD">
            <w:pPr>
              <w:jc w:val="both"/>
            </w:pPr>
            <w:r w:rsidRPr="00C71BD4">
              <w:rPr>
                <w:rFonts w:eastAsia="Arial"/>
              </w:rPr>
              <w:lastRenderedPageBreak/>
              <w:t xml:space="preserve">Real-time detection capability; 99.5% precision - highest in class; attention mechanism focuses on </w:t>
            </w:r>
            <w:proofErr w:type="spellStart"/>
            <w:r w:rsidRPr="00C71BD4">
              <w:rPr>
                <w:rFonts w:eastAsia="Arial"/>
              </w:rPr>
              <w:t>tumor</w:t>
            </w:r>
            <w:proofErr w:type="spellEnd"/>
            <w:r w:rsidRPr="00C71BD4">
              <w:rPr>
                <w:rFonts w:eastAsia="Arial"/>
              </w:rPr>
              <w:t xml:space="preserve"> regions; multi-class simultaneous detection; CBAM and </w:t>
            </w:r>
            <w:proofErr w:type="spellStart"/>
            <w:r w:rsidRPr="00C71BD4">
              <w:rPr>
                <w:rFonts w:eastAsia="Arial"/>
              </w:rPr>
              <w:t>BiFPN</w:t>
            </w:r>
            <w:proofErr w:type="spellEnd"/>
            <w:r w:rsidRPr="00C71BD4">
              <w:rPr>
                <w:rFonts w:eastAsia="Arial"/>
              </w:rPr>
              <w:t xml:space="preserve"> improve small </w:t>
            </w:r>
            <w:proofErr w:type="spellStart"/>
            <w:r w:rsidRPr="00C71BD4">
              <w:rPr>
                <w:rFonts w:eastAsia="Arial"/>
              </w:rPr>
              <w:t>tumor</w:t>
            </w:r>
            <w:proofErr w:type="spellEnd"/>
            <w:r w:rsidRPr="00C71BD4">
              <w:rPr>
                <w:rFonts w:eastAsia="Arial"/>
              </w:rPr>
              <w:t xml:space="preserve"> localisation</w:t>
            </w:r>
          </w:p>
        </w:tc>
        <w:tc>
          <w:tcPr>
            <w:tcW w:w="1458" w:type="dxa"/>
          </w:tcPr>
          <w:p w14:paraId="3601B376" w14:textId="2064125A" w:rsidR="00087CAD" w:rsidRPr="00C71BD4" w:rsidRDefault="00087CAD" w:rsidP="00087CAD">
            <w:pPr>
              <w:jc w:val="both"/>
            </w:pPr>
            <w:r w:rsidRPr="00C71BD4">
              <w:rPr>
                <w:rFonts w:eastAsia="Arial"/>
              </w:rPr>
              <w:t xml:space="preserve">Evaluated only on Kaggle dataset - limited generalisability; may struggle with very small </w:t>
            </w:r>
            <w:proofErr w:type="spellStart"/>
            <w:r w:rsidRPr="00C71BD4">
              <w:rPr>
                <w:rFonts w:eastAsia="Arial"/>
              </w:rPr>
              <w:t>tumors</w:t>
            </w:r>
            <w:proofErr w:type="spellEnd"/>
            <w:r w:rsidRPr="00C71BD4">
              <w:rPr>
                <w:rFonts w:eastAsia="Arial"/>
              </w:rPr>
              <w:t>; bounding box detection less precise than pixel-level segmentation; no 3D volumetric analysis</w:t>
            </w:r>
          </w:p>
        </w:tc>
      </w:tr>
      <w:tr w:rsidR="00087CAD" w:rsidRPr="00C71BD4" w14:paraId="71964677" w14:textId="77777777" w:rsidTr="00C71BD4">
        <w:tc>
          <w:tcPr>
            <w:tcW w:w="846" w:type="dxa"/>
          </w:tcPr>
          <w:p w14:paraId="3467535B" w14:textId="3A20C38A" w:rsidR="00087CAD" w:rsidRPr="00C71BD4" w:rsidRDefault="00087CAD" w:rsidP="00087CAD">
            <w:pPr>
              <w:jc w:val="both"/>
            </w:pPr>
            <w:r w:rsidRPr="00C71BD4">
              <w:rPr>
                <w:rFonts w:eastAsia="Arial"/>
                <w:b/>
                <w:bCs/>
              </w:rPr>
              <w:t>9</w:t>
            </w:r>
          </w:p>
        </w:tc>
        <w:tc>
          <w:tcPr>
            <w:tcW w:w="830" w:type="dxa"/>
          </w:tcPr>
          <w:p w14:paraId="15FA4B7E" w14:textId="77777777" w:rsidR="00087CAD" w:rsidRPr="00C71BD4" w:rsidRDefault="00087CAD" w:rsidP="00087CAD">
            <w:pPr>
              <w:spacing w:after="60"/>
            </w:pPr>
            <w:r w:rsidRPr="00C71BD4">
              <w:rPr>
                <w:rFonts w:eastAsia="Arial"/>
              </w:rPr>
              <w:t>Dorfner, Patel, Kalpathy-Cramer, Gerstner &amp; Bridge</w:t>
            </w:r>
          </w:p>
          <w:p w14:paraId="7AF59CB4" w14:textId="3E2EE9C1" w:rsidR="00087CAD" w:rsidRPr="00C71BD4" w:rsidRDefault="00087CAD" w:rsidP="00087CAD">
            <w:pPr>
              <w:jc w:val="both"/>
            </w:pPr>
            <w:r w:rsidRPr="00C71BD4">
              <w:rPr>
                <w:rFonts w:eastAsia="Arial"/>
              </w:rPr>
              <w:t>(2024)</w:t>
            </w:r>
          </w:p>
        </w:tc>
        <w:tc>
          <w:tcPr>
            <w:tcW w:w="1677" w:type="dxa"/>
          </w:tcPr>
          <w:p w14:paraId="3B898CA4" w14:textId="28CA67CF" w:rsidR="00087CAD" w:rsidRPr="00C71BD4" w:rsidRDefault="00087CAD" w:rsidP="00087CAD">
            <w:pPr>
              <w:jc w:val="both"/>
            </w:pPr>
            <w:r w:rsidRPr="00C71BD4">
              <w:rPr>
                <w:rFonts w:eastAsia="Arial"/>
              </w:rPr>
              <w:t xml:space="preserve">A Review of Deep Learning for Brain </w:t>
            </w:r>
            <w:proofErr w:type="spellStart"/>
            <w:r w:rsidRPr="00C71BD4">
              <w:rPr>
                <w:rFonts w:eastAsia="Arial"/>
              </w:rPr>
              <w:t>Tumor</w:t>
            </w:r>
            <w:proofErr w:type="spellEnd"/>
            <w:r w:rsidRPr="00C71BD4">
              <w:rPr>
                <w:rFonts w:eastAsia="Arial"/>
              </w:rPr>
              <w:t xml:space="preserve"> Analysis in MRI</w:t>
            </w:r>
          </w:p>
        </w:tc>
        <w:tc>
          <w:tcPr>
            <w:tcW w:w="1280" w:type="dxa"/>
          </w:tcPr>
          <w:p w14:paraId="46FECB5E" w14:textId="46374B0B" w:rsidR="00087CAD" w:rsidRPr="00C71BD4" w:rsidRDefault="00087CAD" w:rsidP="00087CAD">
            <w:pPr>
              <w:jc w:val="both"/>
            </w:pPr>
            <w:r w:rsidRPr="00C71BD4">
              <w:rPr>
                <w:rFonts w:eastAsia="Arial"/>
              </w:rPr>
              <w:t xml:space="preserve">Review covers: </w:t>
            </w:r>
            <w:proofErr w:type="spellStart"/>
            <w:r w:rsidRPr="00C71BD4">
              <w:rPr>
                <w:rFonts w:eastAsia="Arial"/>
              </w:rPr>
              <w:t>BraTS</w:t>
            </w:r>
            <w:proofErr w:type="spellEnd"/>
            <w:r w:rsidRPr="00C71BD4">
              <w:rPr>
                <w:rFonts w:eastAsia="Arial"/>
              </w:rPr>
              <w:t xml:space="preserve"> challenge series (multimodal MRI: T1, T1ce, T2, FLAIR; glioma, meningioma, metastasis); TCGA-GBM and TCGA-LGG (molecular marker prediction); </w:t>
            </w:r>
            <w:proofErr w:type="spellStart"/>
            <w:r w:rsidRPr="00C71BD4">
              <w:rPr>
                <w:rFonts w:eastAsia="Arial"/>
              </w:rPr>
              <w:t>Figshare</w:t>
            </w:r>
            <w:proofErr w:type="spellEnd"/>
            <w:r w:rsidRPr="00C71BD4">
              <w:rPr>
                <w:rFonts w:eastAsia="Arial"/>
              </w:rPr>
              <w:t>; multiple institutional clinical cohorts</w:t>
            </w:r>
          </w:p>
        </w:tc>
        <w:tc>
          <w:tcPr>
            <w:tcW w:w="1686" w:type="dxa"/>
          </w:tcPr>
          <w:p w14:paraId="37CCB7D4" w14:textId="5246C9EC" w:rsidR="00087CAD" w:rsidRPr="00C71BD4" w:rsidRDefault="00087CAD" w:rsidP="00087CAD">
            <w:pPr>
              <w:jc w:val="both"/>
            </w:pPr>
            <w:r w:rsidRPr="00C71BD4">
              <w:rPr>
                <w:rFonts w:eastAsia="Arial"/>
              </w:rPr>
              <w:t>Systematic review of DL architectures: U-Net and variants (</w:t>
            </w:r>
            <w:proofErr w:type="spellStart"/>
            <w:r w:rsidRPr="00C71BD4">
              <w:rPr>
                <w:rFonts w:eastAsia="Arial"/>
              </w:rPr>
              <w:t>nnU</w:t>
            </w:r>
            <w:proofErr w:type="spellEnd"/>
            <w:r w:rsidRPr="00C71BD4">
              <w:rPr>
                <w:rFonts w:eastAsia="Arial"/>
              </w:rPr>
              <w:t>-Net, attention U-Net) for segmentation; CNNs and Vision Transformers (</w:t>
            </w:r>
            <w:proofErr w:type="spellStart"/>
            <w:r w:rsidRPr="00C71BD4">
              <w:rPr>
                <w:rFonts w:eastAsia="Arial"/>
              </w:rPr>
              <w:t>ViT</w:t>
            </w:r>
            <w:proofErr w:type="spellEnd"/>
            <w:r w:rsidRPr="00C71BD4">
              <w:rPr>
                <w:rFonts w:eastAsia="Arial"/>
              </w:rPr>
              <w:t>) for classification/grading; Graph Neural Networks for survival prediction; multi-modal fusion (MRI sequences); self-supervised and foundation model approaches</w:t>
            </w:r>
          </w:p>
        </w:tc>
        <w:tc>
          <w:tcPr>
            <w:tcW w:w="1239" w:type="dxa"/>
          </w:tcPr>
          <w:p w14:paraId="43B52252" w14:textId="00BD5647" w:rsidR="00087CAD" w:rsidRPr="00C71BD4" w:rsidRDefault="00087CAD" w:rsidP="00087CAD">
            <w:pPr>
              <w:jc w:val="both"/>
            </w:pPr>
            <w:r w:rsidRPr="00C71BD4">
              <w:rPr>
                <w:rFonts w:eastAsia="Arial"/>
              </w:rPr>
              <w:t xml:space="preserve">Comprehensive synthesis of 100+ papers; covers segmentation, classification, grading, molecular markers, and survival prediction; identifies future directions including foundation models and self-supervised learning; </w:t>
            </w:r>
            <w:proofErr w:type="spellStart"/>
            <w:r w:rsidRPr="00C71BD4">
              <w:rPr>
                <w:rFonts w:eastAsia="Arial"/>
              </w:rPr>
              <w:t>npj</w:t>
            </w:r>
            <w:proofErr w:type="spellEnd"/>
            <w:r w:rsidRPr="00C71BD4">
              <w:rPr>
                <w:rFonts w:eastAsia="Arial"/>
              </w:rPr>
              <w:t xml:space="preserve"> Precision Oncology (high-impact venue)</w:t>
            </w:r>
          </w:p>
        </w:tc>
        <w:tc>
          <w:tcPr>
            <w:tcW w:w="1458" w:type="dxa"/>
          </w:tcPr>
          <w:p w14:paraId="16F2899F" w14:textId="7AA398B6" w:rsidR="00087CAD" w:rsidRPr="00C71BD4" w:rsidRDefault="00087CAD" w:rsidP="00087CAD">
            <w:pPr>
              <w:jc w:val="both"/>
            </w:pPr>
            <w:r w:rsidRPr="00C71BD4">
              <w:rPr>
                <w:rFonts w:eastAsia="Arial"/>
              </w:rPr>
              <w:t>Review paper - no new experimental results; highlights &gt;98% published research uses pre-surgical data (post-treatment data underrepresented); gap between benchmark and clinical deployment remains large</w:t>
            </w:r>
          </w:p>
        </w:tc>
      </w:tr>
      <w:tr w:rsidR="00087CAD" w:rsidRPr="00C71BD4" w14:paraId="5B5E5CAB" w14:textId="77777777" w:rsidTr="00C71BD4">
        <w:tc>
          <w:tcPr>
            <w:tcW w:w="846" w:type="dxa"/>
          </w:tcPr>
          <w:p w14:paraId="2D1A3BCB" w14:textId="712683CA" w:rsidR="00087CAD" w:rsidRPr="00C71BD4" w:rsidRDefault="00087CAD" w:rsidP="00087CAD">
            <w:pPr>
              <w:jc w:val="both"/>
            </w:pPr>
            <w:r w:rsidRPr="00C71BD4">
              <w:rPr>
                <w:rFonts w:eastAsia="Arial"/>
                <w:b/>
                <w:bCs/>
              </w:rPr>
              <w:t>10</w:t>
            </w:r>
          </w:p>
        </w:tc>
        <w:tc>
          <w:tcPr>
            <w:tcW w:w="830" w:type="dxa"/>
          </w:tcPr>
          <w:p w14:paraId="6D9AC38E" w14:textId="77777777" w:rsidR="00087CAD" w:rsidRPr="00C71BD4" w:rsidRDefault="00087CAD" w:rsidP="00087CAD">
            <w:pPr>
              <w:spacing w:after="60"/>
            </w:pPr>
            <w:r w:rsidRPr="00C71BD4">
              <w:rPr>
                <w:rFonts w:eastAsia="Arial"/>
              </w:rPr>
              <w:t>Zhang, Wang, Liu &amp; Zhang</w:t>
            </w:r>
          </w:p>
          <w:p w14:paraId="62749843" w14:textId="654D236F" w:rsidR="00087CAD" w:rsidRPr="00C71BD4" w:rsidRDefault="00087CAD" w:rsidP="00087CAD">
            <w:pPr>
              <w:jc w:val="both"/>
            </w:pPr>
            <w:r w:rsidRPr="00C71BD4">
              <w:rPr>
                <w:rFonts w:eastAsia="Arial"/>
              </w:rPr>
              <w:t>(2020)</w:t>
            </w:r>
          </w:p>
        </w:tc>
        <w:tc>
          <w:tcPr>
            <w:tcW w:w="1677" w:type="dxa"/>
          </w:tcPr>
          <w:p w14:paraId="2E02210D" w14:textId="5B55351C" w:rsidR="00087CAD" w:rsidRPr="00C71BD4" w:rsidRDefault="00087CAD" w:rsidP="00087CAD">
            <w:pPr>
              <w:jc w:val="both"/>
            </w:pPr>
            <w:r w:rsidRPr="00C71BD4">
              <w:rPr>
                <w:rFonts w:eastAsia="Arial"/>
              </w:rPr>
              <w:t>A Survey on Deep Learning for Neuroimaging-Based Brain Disorder Analysis</w:t>
            </w:r>
          </w:p>
        </w:tc>
        <w:tc>
          <w:tcPr>
            <w:tcW w:w="1280" w:type="dxa"/>
          </w:tcPr>
          <w:p w14:paraId="707D85E2" w14:textId="23FC7C02" w:rsidR="00087CAD" w:rsidRPr="00C71BD4" w:rsidRDefault="00087CAD" w:rsidP="00087CAD">
            <w:pPr>
              <w:jc w:val="both"/>
            </w:pPr>
            <w:r w:rsidRPr="00C71BD4">
              <w:rPr>
                <w:rFonts w:eastAsia="Arial"/>
              </w:rPr>
              <w:t xml:space="preserve">Review covers: ADNI-1/2/3 (1,000+ Alzheimer patients); PPMI (Parkinson Progression Markers Initiative); ABIDE consortium (1,100+ subjects, </w:t>
            </w:r>
            <w:proofErr w:type="gramStart"/>
            <w:r w:rsidRPr="00C71BD4">
              <w:rPr>
                <w:rFonts w:eastAsia="Arial"/>
              </w:rPr>
              <w:lastRenderedPageBreak/>
              <w:t>Autism Spectrum Disorder</w:t>
            </w:r>
            <w:proofErr w:type="gramEnd"/>
            <w:r w:rsidRPr="00C71BD4">
              <w:rPr>
                <w:rFonts w:eastAsia="Arial"/>
              </w:rPr>
              <w:t>); COBRE and MCIC (Schizophrenia); structural MRI, fMRI, and PET modalities</w:t>
            </w:r>
          </w:p>
        </w:tc>
        <w:tc>
          <w:tcPr>
            <w:tcW w:w="1686" w:type="dxa"/>
          </w:tcPr>
          <w:p w14:paraId="1A8615AE" w14:textId="282E30C5" w:rsidR="00087CAD" w:rsidRPr="00C71BD4" w:rsidRDefault="00087CAD" w:rsidP="00087CAD">
            <w:pPr>
              <w:jc w:val="both"/>
            </w:pPr>
            <w:r w:rsidRPr="00C71BD4">
              <w:rPr>
                <w:rFonts w:eastAsia="Arial"/>
              </w:rPr>
              <w:lastRenderedPageBreak/>
              <w:t xml:space="preserve">Comprehensive survey of CNN-based, autoencoder (AE)-based, RNN/LSTM-based, and GNN-based methods for AD, PD, ASD, and Schizophrenia diagnosis; covers disease classification, staging, and </w:t>
            </w:r>
            <w:r w:rsidRPr="00C71BD4">
              <w:rPr>
                <w:rFonts w:eastAsia="Arial"/>
              </w:rPr>
              <w:lastRenderedPageBreak/>
              <w:t xml:space="preserve">progression modelling; multimodal fusion of </w:t>
            </w:r>
            <w:proofErr w:type="spellStart"/>
            <w:r w:rsidRPr="00C71BD4">
              <w:rPr>
                <w:rFonts w:eastAsia="Arial"/>
              </w:rPr>
              <w:t>sMRI</w:t>
            </w:r>
            <w:proofErr w:type="spellEnd"/>
            <w:r w:rsidRPr="00C71BD4">
              <w:rPr>
                <w:rFonts w:eastAsia="Arial"/>
              </w:rPr>
              <w:t xml:space="preserve"> + fMRI + PET; graph-based connectivity analysis</w:t>
            </w:r>
          </w:p>
        </w:tc>
        <w:tc>
          <w:tcPr>
            <w:tcW w:w="1239" w:type="dxa"/>
          </w:tcPr>
          <w:p w14:paraId="24FA8150" w14:textId="0F11B974" w:rsidR="00087CAD" w:rsidRPr="00C71BD4" w:rsidRDefault="00087CAD" w:rsidP="00087CAD">
            <w:pPr>
              <w:jc w:val="both"/>
            </w:pPr>
            <w:r w:rsidRPr="00C71BD4">
              <w:rPr>
                <w:rFonts w:eastAsia="Arial"/>
              </w:rPr>
              <w:lastRenderedPageBreak/>
              <w:t xml:space="preserve">First comprehensive review across four major brain disorders; covers all major DL architectures; highlights multimodal fusion potential; </w:t>
            </w:r>
            <w:r w:rsidRPr="00C71BD4">
              <w:rPr>
                <w:rFonts w:eastAsia="Arial"/>
              </w:rPr>
              <w:lastRenderedPageBreak/>
              <w:t>identifies dataset and interpretability gaps; highly cited foundational reference (Frontiers in Neuroscience)</w:t>
            </w:r>
          </w:p>
        </w:tc>
        <w:tc>
          <w:tcPr>
            <w:tcW w:w="1458" w:type="dxa"/>
          </w:tcPr>
          <w:p w14:paraId="393FB061" w14:textId="36046059" w:rsidR="00087CAD" w:rsidRPr="00C71BD4" w:rsidRDefault="00087CAD" w:rsidP="00087CAD">
            <w:pPr>
              <w:jc w:val="both"/>
            </w:pPr>
            <w:r w:rsidRPr="00C71BD4">
              <w:rPr>
                <w:rFonts w:eastAsia="Arial"/>
              </w:rPr>
              <w:lastRenderedPageBreak/>
              <w:t xml:space="preserve">Published 2020 - predates diffusion models and Vision Transformers; does not cover generative decoding approaches; limited coverage of cross-site variability </w:t>
            </w:r>
            <w:r w:rsidRPr="00C71BD4">
              <w:rPr>
                <w:rFonts w:eastAsia="Arial"/>
              </w:rPr>
              <w:lastRenderedPageBreak/>
              <w:t>and federated learning solutions</w:t>
            </w:r>
          </w:p>
        </w:tc>
      </w:tr>
    </w:tbl>
    <w:p w14:paraId="5703E8D5" w14:textId="77777777" w:rsidR="00EF7DB6" w:rsidRDefault="00EF7DB6" w:rsidP="00FC10D1">
      <w:pPr>
        <w:jc w:val="both"/>
      </w:pPr>
    </w:p>
    <w:p w14:paraId="38742EC4" w14:textId="33FDE979" w:rsidR="00C71BD4" w:rsidRDefault="0089439D" w:rsidP="00FC10D1">
      <w:pPr>
        <w:jc w:val="both"/>
        <w:rPr>
          <w:b/>
          <w:bCs/>
        </w:rPr>
      </w:pPr>
      <w:r w:rsidRPr="00C71BD4">
        <w:rPr>
          <w:b/>
          <w:bCs/>
        </w:rPr>
        <w:t>Dataset:</w:t>
      </w:r>
    </w:p>
    <w:tbl>
      <w:tblPr>
        <w:tblStyle w:val="TableGrid"/>
        <w:tblW w:w="0" w:type="auto"/>
        <w:tblLayout w:type="fixed"/>
        <w:tblLook w:val="04A0" w:firstRow="1" w:lastRow="0" w:firstColumn="1" w:lastColumn="0" w:noHBand="0" w:noVBand="1"/>
      </w:tblPr>
      <w:tblGrid>
        <w:gridCol w:w="1521"/>
        <w:gridCol w:w="1309"/>
        <w:gridCol w:w="3119"/>
        <w:gridCol w:w="3067"/>
      </w:tblGrid>
      <w:tr w:rsidR="00C71BD4" w14:paraId="7797D624" w14:textId="77777777" w:rsidTr="00D95217">
        <w:tc>
          <w:tcPr>
            <w:tcW w:w="1521" w:type="dxa"/>
            <w:vAlign w:val="center"/>
          </w:tcPr>
          <w:p w14:paraId="3914845F" w14:textId="77777777" w:rsidR="00C71BD4" w:rsidRDefault="00C71BD4" w:rsidP="00D95217">
            <w:pPr>
              <w:jc w:val="both"/>
            </w:pPr>
            <w:r w:rsidRPr="00C71BD4">
              <w:rPr>
                <w:b/>
                <w:bCs/>
              </w:rPr>
              <w:t>Dataset Name</w:t>
            </w:r>
          </w:p>
        </w:tc>
        <w:tc>
          <w:tcPr>
            <w:tcW w:w="1309" w:type="dxa"/>
            <w:vAlign w:val="center"/>
          </w:tcPr>
          <w:p w14:paraId="632712BE" w14:textId="77777777" w:rsidR="00C71BD4" w:rsidRDefault="00C71BD4" w:rsidP="00D95217">
            <w:pPr>
              <w:jc w:val="both"/>
            </w:pPr>
            <w:r w:rsidRPr="00C71BD4">
              <w:rPr>
                <w:b/>
                <w:bCs/>
              </w:rPr>
              <w:t>Modality</w:t>
            </w:r>
          </w:p>
        </w:tc>
        <w:tc>
          <w:tcPr>
            <w:tcW w:w="3119" w:type="dxa"/>
            <w:vAlign w:val="center"/>
          </w:tcPr>
          <w:p w14:paraId="6D06E1E1" w14:textId="77777777" w:rsidR="00C71BD4" w:rsidRDefault="00C71BD4" w:rsidP="00D95217">
            <w:pPr>
              <w:jc w:val="both"/>
            </w:pPr>
            <w:r w:rsidRPr="00C71BD4">
              <w:rPr>
                <w:b/>
                <w:bCs/>
              </w:rPr>
              <w:t>Details</w:t>
            </w:r>
          </w:p>
        </w:tc>
        <w:tc>
          <w:tcPr>
            <w:tcW w:w="3067" w:type="dxa"/>
            <w:vAlign w:val="center"/>
          </w:tcPr>
          <w:p w14:paraId="3C14734B" w14:textId="77777777" w:rsidR="00C71BD4" w:rsidRDefault="00C71BD4" w:rsidP="00D95217">
            <w:pPr>
              <w:jc w:val="both"/>
            </w:pPr>
            <w:r w:rsidRPr="00C71BD4">
              <w:rPr>
                <w:b/>
                <w:bCs/>
              </w:rPr>
              <w:t>link</w:t>
            </w:r>
          </w:p>
        </w:tc>
      </w:tr>
      <w:tr w:rsidR="00C71BD4" w14:paraId="2AA9034A" w14:textId="77777777" w:rsidTr="00D95217">
        <w:tc>
          <w:tcPr>
            <w:tcW w:w="1521" w:type="dxa"/>
            <w:vAlign w:val="center"/>
          </w:tcPr>
          <w:p w14:paraId="16FF1160" w14:textId="77777777" w:rsidR="00C71BD4" w:rsidRDefault="00C71BD4" w:rsidP="00D95217">
            <w:pPr>
              <w:jc w:val="both"/>
            </w:pPr>
            <w:r w:rsidRPr="00C71BD4">
              <w:rPr>
                <w:b/>
                <w:bCs/>
              </w:rPr>
              <w:t xml:space="preserve">THINGS-EEG (Haitao999 — </w:t>
            </w:r>
            <w:proofErr w:type="spellStart"/>
            <w:r w:rsidRPr="00C71BD4">
              <w:rPr>
                <w:b/>
                <w:bCs/>
              </w:rPr>
              <w:t>HuggingFace</w:t>
            </w:r>
            <w:proofErr w:type="spellEnd"/>
            <w:r w:rsidRPr="00C71BD4">
              <w:rPr>
                <w:b/>
                <w:bCs/>
              </w:rPr>
              <w:t>)</w:t>
            </w:r>
          </w:p>
        </w:tc>
        <w:tc>
          <w:tcPr>
            <w:tcW w:w="1309" w:type="dxa"/>
            <w:vAlign w:val="center"/>
          </w:tcPr>
          <w:p w14:paraId="524A51BC" w14:textId="77777777" w:rsidR="00C71BD4" w:rsidRDefault="00C71BD4" w:rsidP="00D95217">
            <w:pPr>
              <w:jc w:val="both"/>
            </w:pPr>
            <w:r w:rsidRPr="00C71BD4">
              <w:t>EEG</w:t>
            </w:r>
          </w:p>
        </w:tc>
        <w:tc>
          <w:tcPr>
            <w:tcW w:w="3119" w:type="dxa"/>
            <w:vAlign w:val="center"/>
          </w:tcPr>
          <w:p w14:paraId="082E8C8A" w14:textId="77777777" w:rsidR="00C71BD4" w:rsidRDefault="00C71BD4" w:rsidP="00D95217">
            <w:pPr>
              <w:jc w:val="both"/>
            </w:pPr>
            <w:r w:rsidRPr="00C71BD4">
              <w:t xml:space="preserve">Processed compressed version of THINGS-EEG (Gifford et al., 2022) used in CVPR 2025 paper "Bridging the Vision-Brain Gap with an Uncertainty-Aware Blur Prior"; EEG stored in float16 format (50% smaller than original); 50 subjects; 22,248 images from THINGS object database; 64-channel EEG at 1000 Hz; RSVP paradigm (50–100ms stimulus); train + test splits; labels in format {index}_{concept} (e.g. 000001_aardvark); images included in </w:t>
            </w:r>
            <w:proofErr w:type="spellStart"/>
            <w:r w:rsidRPr="00C71BD4">
              <w:t>HuggingFace</w:t>
            </w:r>
            <w:proofErr w:type="spellEnd"/>
            <w:r w:rsidRPr="00C71BD4">
              <w:t xml:space="preserve"> version</w:t>
            </w:r>
          </w:p>
        </w:tc>
        <w:tc>
          <w:tcPr>
            <w:tcW w:w="3067" w:type="dxa"/>
            <w:vAlign w:val="center"/>
          </w:tcPr>
          <w:p w14:paraId="7CD24B8B" w14:textId="77777777" w:rsidR="00C71BD4" w:rsidRDefault="00C71BD4" w:rsidP="00D95217">
            <w:pPr>
              <w:jc w:val="both"/>
            </w:pPr>
            <w:hyperlink r:id="rId5" w:history="1">
              <w:r w:rsidRPr="00C71BD4">
                <w:rPr>
                  <w:rStyle w:val="Hyperlink"/>
                </w:rPr>
                <w:t>https://huggingface.co/datasets/Haitao999/things-eeg</w:t>
              </w:r>
            </w:hyperlink>
          </w:p>
        </w:tc>
      </w:tr>
      <w:tr w:rsidR="00C71BD4" w14:paraId="6D896935" w14:textId="77777777" w:rsidTr="00D95217">
        <w:tc>
          <w:tcPr>
            <w:tcW w:w="1521" w:type="dxa"/>
            <w:vAlign w:val="center"/>
          </w:tcPr>
          <w:p w14:paraId="30F00806" w14:textId="77777777" w:rsidR="00C71BD4" w:rsidRDefault="00C71BD4" w:rsidP="00D95217">
            <w:pPr>
              <w:jc w:val="both"/>
            </w:pPr>
            <w:r w:rsidRPr="00C71BD4">
              <w:rPr>
                <w:b/>
                <w:bCs/>
              </w:rPr>
              <w:t>EEG-ImageNet (Promise-Z5Q2SQ — GitHub)</w:t>
            </w:r>
          </w:p>
        </w:tc>
        <w:tc>
          <w:tcPr>
            <w:tcW w:w="1309" w:type="dxa"/>
            <w:vAlign w:val="center"/>
          </w:tcPr>
          <w:p w14:paraId="0370955E" w14:textId="77777777" w:rsidR="00C71BD4" w:rsidRDefault="00C71BD4" w:rsidP="00D95217">
            <w:pPr>
              <w:jc w:val="both"/>
            </w:pPr>
            <w:r w:rsidRPr="00C71BD4">
              <w:t>EEG</w:t>
            </w:r>
          </w:p>
        </w:tc>
        <w:tc>
          <w:tcPr>
            <w:tcW w:w="3119" w:type="dxa"/>
            <w:vAlign w:val="center"/>
          </w:tcPr>
          <w:p w14:paraId="111ED9B2" w14:textId="77777777" w:rsidR="00C71BD4" w:rsidRDefault="00C71BD4" w:rsidP="00D95217">
            <w:pPr>
              <w:jc w:val="both"/>
            </w:pPr>
            <w:r w:rsidRPr="00C71BD4">
              <w:t xml:space="preserve">Official dataset for "EEG-ImageNet: An EEG Dataset with Multi-Granularity Labels"; 16 participants split into 2 files (EEG-ImageNet_1.pth + EEG-ImageNet_2.pth, 8 subjects each); 87,850 total EEG-image pairs; 62-channel EEG at 1000 Hz; 500ms stimulus duration (block design); 4-stage paradigm — Category Presentation → Fixation </w:t>
            </w:r>
            <w:r w:rsidRPr="00C71BD4">
              <w:lastRenderedPageBreak/>
              <w:t xml:space="preserve">(500ms) → Image Presentation (500ms) → Engagement Test; multi-granularity labels at coarse level (broad category) and fine level (specific class); images NOT included due to ImageNet copyright — only ImageNet file index and category </w:t>
            </w:r>
            <w:proofErr w:type="spellStart"/>
            <w:r w:rsidRPr="00C71BD4">
              <w:t>wnid</w:t>
            </w:r>
            <w:proofErr w:type="spellEnd"/>
            <w:r w:rsidRPr="00C71BD4">
              <w:t xml:space="preserve"> provided; hosted on Tsinghua Cloud Storage; best classification accuracy: MLP (fine) 0.816, SVM (coarse) 0.506</w:t>
            </w:r>
          </w:p>
        </w:tc>
        <w:tc>
          <w:tcPr>
            <w:tcW w:w="3067" w:type="dxa"/>
            <w:vAlign w:val="center"/>
          </w:tcPr>
          <w:p w14:paraId="67922B06" w14:textId="77777777" w:rsidR="00C71BD4" w:rsidRDefault="00C71BD4" w:rsidP="00D95217">
            <w:pPr>
              <w:jc w:val="both"/>
            </w:pPr>
            <w:hyperlink r:id="rId6" w:history="1">
              <w:r w:rsidRPr="00C71BD4">
                <w:rPr>
                  <w:rStyle w:val="Hyperlink"/>
                </w:rPr>
                <w:t>https://github.com/Promise-Z5Q2SQ/EEG-ImageNet-Dataset</w:t>
              </w:r>
            </w:hyperlink>
          </w:p>
        </w:tc>
      </w:tr>
    </w:tbl>
    <w:p w14:paraId="304A9A77" w14:textId="77777777" w:rsidR="00C71BD4" w:rsidRPr="00C71BD4" w:rsidRDefault="00C71BD4" w:rsidP="00FC10D1">
      <w:pPr>
        <w:jc w:val="both"/>
        <w:rPr>
          <w:b/>
          <w:bCs/>
        </w:rPr>
      </w:pPr>
    </w:p>
    <w:p w14:paraId="27CD18E5" w14:textId="77777777" w:rsidR="00C71BD4" w:rsidRPr="00C71BD4" w:rsidRDefault="00C71BD4" w:rsidP="00FC10D1">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994"/>
        <w:gridCol w:w="1535"/>
        <w:gridCol w:w="2612"/>
        <w:gridCol w:w="1974"/>
      </w:tblGrid>
      <w:tr w:rsidR="003E04FC" w:rsidRPr="00C71BD4" w14:paraId="3C38E42C" w14:textId="77777777" w:rsidTr="00C71BD4">
        <w:trPr>
          <w:tblHeader/>
          <w:tblCellSpacing w:w="15" w:type="dxa"/>
        </w:trPr>
        <w:tc>
          <w:tcPr>
            <w:tcW w:w="0" w:type="auto"/>
            <w:tcBorders>
              <w:top w:val="nil"/>
              <w:left w:val="nil"/>
              <w:bottom w:val="nil"/>
              <w:right w:val="nil"/>
            </w:tcBorders>
            <w:vAlign w:val="center"/>
            <w:hideMark/>
          </w:tcPr>
          <w:p w14:paraId="2B4B7A25" w14:textId="77777777" w:rsidR="003E04FC" w:rsidRPr="00C71BD4" w:rsidRDefault="003E04FC" w:rsidP="001509D1">
            <w:pPr>
              <w:jc w:val="both"/>
              <w:rPr>
                <w:b/>
                <w:bCs/>
              </w:rPr>
            </w:pPr>
            <w:r w:rsidRPr="00C71BD4">
              <w:rPr>
                <w:b/>
                <w:bCs/>
              </w:rPr>
              <w:t>Dataset Name</w:t>
            </w:r>
          </w:p>
        </w:tc>
        <w:tc>
          <w:tcPr>
            <w:tcW w:w="0" w:type="auto"/>
            <w:tcBorders>
              <w:top w:val="nil"/>
              <w:left w:val="nil"/>
              <w:bottom w:val="nil"/>
              <w:right w:val="nil"/>
            </w:tcBorders>
            <w:vAlign w:val="center"/>
            <w:hideMark/>
          </w:tcPr>
          <w:p w14:paraId="09999B43" w14:textId="77777777" w:rsidR="003E04FC" w:rsidRPr="00C71BD4" w:rsidRDefault="003E04FC" w:rsidP="001509D1">
            <w:pPr>
              <w:jc w:val="both"/>
              <w:rPr>
                <w:b/>
                <w:bCs/>
              </w:rPr>
            </w:pPr>
            <w:r w:rsidRPr="00C71BD4">
              <w:rPr>
                <w:b/>
                <w:bCs/>
              </w:rPr>
              <w:t>Modality</w:t>
            </w:r>
          </w:p>
        </w:tc>
        <w:tc>
          <w:tcPr>
            <w:tcW w:w="0" w:type="auto"/>
            <w:tcBorders>
              <w:top w:val="nil"/>
              <w:left w:val="nil"/>
              <w:bottom w:val="nil"/>
              <w:right w:val="nil"/>
            </w:tcBorders>
          </w:tcPr>
          <w:p w14:paraId="2303B629" w14:textId="3D4888A5" w:rsidR="003E04FC" w:rsidRPr="00C71BD4" w:rsidRDefault="003E04FC" w:rsidP="001509D1">
            <w:pPr>
              <w:jc w:val="both"/>
              <w:rPr>
                <w:b/>
                <w:bCs/>
              </w:rPr>
            </w:pPr>
            <w:r w:rsidRPr="00C71BD4">
              <w:rPr>
                <w:b/>
                <w:bCs/>
              </w:rPr>
              <w:t>Accessibility</w:t>
            </w:r>
          </w:p>
        </w:tc>
        <w:tc>
          <w:tcPr>
            <w:tcW w:w="0" w:type="auto"/>
            <w:tcBorders>
              <w:top w:val="nil"/>
              <w:left w:val="nil"/>
              <w:bottom w:val="nil"/>
              <w:right w:val="nil"/>
            </w:tcBorders>
            <w:vAlign w:val="center"/>
            <w:hideMark/>
          </w:tcPr>
          <w:p w14:paraId="64E60732" w14:textId="22E76B14" w:rsidR="003E04FC" w:rsidRPr="00C71BD4" w:rsidRDefault="003E04FC" w:rsidP="001509D1">
            <w:pPr>
              <w:jc w:val="both"/>
              <w:rPr>
                <w:b/>
                <w:bCs/>
              </w:rPr>
            </w:pPr>
            <w:r w:rsidRPr="00C71BD4">
              <w:rPr>
                <w:b/>
                <w:bCs/>
              </w:rPr>
              <w:t>Details</w:t>
            </w:r>
          </w:p>
        </w:tc>
        <w:tc>
          <w:tcPr>
            <w:tcW w:w="0" w:type="auto"/>
            <w:tcBorders>
              <w:top w:val="nil"/>
              <w:left w:val="nil"/>
              <w:bottom w:val="nil"/>
              <w:right w:val="nil"/>
            </w:tcBorders>
            <w:vAlign w:val="center"/>
            <w:hideMark/>
          </w:tcPr>
          <w:p w14:paraId="67AEE94C" w14:textId="77777777" w:rsidR="003E04FC" w:rsidRPr="00C71BD4" w:rsidRDefault="003E04FC" w:rsidP="001509D1">
            <w:pPr>
              <w:jc w:val="both"/>
              <w:rPr>
                <w:b/>
                <w:bCs/>
              </w:rPr>
            </w:pPr>
            <w:r w:rsidRPr="00C71BD4">
              <w:rPr>
                <w:b/>
                <w:bCs/>
              </w:rPr>
              <w:t>Use</w:t>
            </w:r>
          </w:p>
        </w:tc>
      </w:tr>
      <w:tr w:rsidR="003E04FC" w:rsidRPr="00C71BD4" w14:paraId="02AC1052" w14:textId="77777777" w:rsidTr="00C71BD4">
        <w:trPr>
          <w:tblCellSpacing w:w="15" w:type="dxa"/>
        </w:trPr>
        <w:tc>
          <w:tcPr>
            <w:tcW w:w="0" w:type="auto"/>
            <w:tcBorders>
              <w:top w:val="nil"/>
              <w:left w:val="nil"/>
              <w:bottom w:val="nil"/>
              <w:right w:val="nil"/>
            </w:tcBorders>
            <w:vAlign w:val="center"/>
            <w:hideMark/>
          </w:tcPr>
          <w:p w14:paraId="6D964479" w14:textId="77777777" w:rsidR="003E04FC" w:rsidRPr="00C71BD4" w:rsidRDefault="003E04FC" w:rsidP="001509D1">
            <w:pPr>
              <w:jc w:val="both"/>
            </w:pPr>
            <w:r w:rsidRPr="00C71BD4">
              <w:rPr>
                <w:b/>
                <w:bCs/>
              </w:rPr>
              <w:t>NSD (Natural Scenes Dataset)</w:t>
            </w:r>
          </w:p>
        </w:tc>
        <w:tc>
          <w:tcPr>
            <w:tcW w:w="0" w:type="auto"/>
            <w:tcBorders>
              <w:top w:val="nil"/>
              <w:left w:val="nil"/>
              <w:bottom w:val="nil"/>
              <w:right w:val="nil"/>
            </w:tcBorders>
            <w:vAlign w:val="center"/>
            <w:hideMark/>
          </w:tcPr>
          <w:p w14:paraId="38CDC3A7" w14:textId="77777777" w:rsidR="003E04FC" w:rsidRPr="00C71BD4" w:rsidRDefault="003E04FC" w:rsidP="001509D1">
            <w:pPr>
              <w:jc w:val="both"/>
            </w:pPr>
            <w:r w:rsidRPr="00C71BD4">
              <w:t>fMRI</w:t>
            </w:r>
          </w:p>
        </w:tc>
        <w:tc>
          <w:tcPr>
            <w:tcW w:w="0" w:type="auto"/>
            <w:tcBorders>
              <w:top w:val="nil"/>
              <w:left w:val="nil"/>
              <w:bottom w:val="nil"/>
              <w:right w:val="nil"/>
            </w:tcBorders>
          </w:tcPr>
          <w:p w14:paraId="42AA47EA" w14:textId="3AE2C765" w:rsidR="003E04FC" w:rsidRPr="00C71BD4" w:rsidRDefault="003E04FC" w:rsidP="001509D1">
            <w:pPr>
              <w:jc w:val="both"/>
            </w:pPr>
            <w:r w:rsidRPr="00C71BD4">
              <w:t xml:space="preserve"> Need to give request to access data</w:t>
            </w:r>
          </w:p>
        </w:tc>
        <w:tc>
          <w:tcPr>
            <w:tcW w:w="0" w:type="auto"/>
            <w:tcBorders>
              <w:top w:val="nil"/>
              <w:left w:val="nil"/>
              <w:bottom w:val="nil"/>
              <w:right w:val="nil"/>
            </w:tcBorders>
            <w:vAlign w:val="center"/>
            <w:hideMark/>
          </w:tcPr>
          <w:p w14:paraId="48D7B482" w14:textId="606FF8D7" w:rsidR="003E04FC" w:rsidRPr="00C71BD4" w:rsidRDefault="003E04FC" w:rsidP="001509D1">
            <w:pPr>
              <w:jc w:val="both"/>
            </w:pPr>
            <w:r w:rsidRPr="00C71BD4">
              <w:t>8 subjects, 73,000 trials</w:t>
            </w:r>
          </w:p>
        </w:tc>
        <w:tc>
          <w:tcPr>
            <w:tcW w:w="0" w:type="auto"/>
            <w:tcBorders>
              <w:top w:val="nil"/>
              <w:left w:val="nil"/>
              <w:bottom w:val="nil"/>
              <w:right w:val="nil"/>
            </w:tcBorders>
            <w:vAlign w:val="center"/>
            <w:hideMark/>
          </w:tcPr>
          <w:p w14:paraId="1634CD13" w14:textId="77777777" w:rsidR="003E04FC" w:rsidRPr="00C71BD4" w:rsidRDefault="003E04FC" w:rsidP="001509D1">
            <w:pPr>
              <w:jc w:val="both"/>
            </w:pPr>
            <w:r w:rsidRPr="00C71BD4">
              <w:t>Primary brain-image pairs for visual reconstruction</w:t>
            </w:r>
          </w:p>
        </w:tc>
      </w:tr>
      <w:tr w:rsidR="003E04FC" w:rsidRPr="00C71BD4" w14:paraId="7C415093" w14:textId="77777777" w:rsidTr="00C71BD4">
        <w:trPr>
          <w:tblCellSpacing w:w="15" w:type="dxa"/>
        </w:trPr>
        <w:tc>
          <w:tcPr>
            <w:tcW w:w="0" w:type="auto"/>
            <w:tcBorders>
              <w:top w:val="nil"/>
              <w:left w:val="nil"/>
              <w:bottom w:val="nil"/>
              <w:right w:val="nil"/>
            </w:tcBorders>
            <w:vAlign w:val="center"/>
            <w:hideMark/>
          </w:tcPr>
          <w:p w14:paraId="1DFAD908" w14:textId="77777777" w:rsidR="003E04FC" w:rsidRPr="00C71BD4" w:rsidRDefault="003E04FC" w:rsidP="001509D1">
            <w:pPr>
              <w:jc w:val="both"/>
            </w:pPr>
            <w:r w:rsidRPr="00C71BD4">
              <w:rPr>
                <w:b/>
                <w:bCs/>
              </w:rPr>
              <w:t>GOD (Generic Object Decoding)</w:t>
            </w:r>
          </w:p>
        </w:tc>
        <w:tc>
          <w:tcPr>
            <w:tcW w:w="0" w:type="auto"/>
            <w:tcBorders>
              <w:top w:val="nil"/>
              <w:left w:val="nil"/>
              <w:bottom w:val="nil"/>
              <w:right w:val="nil"/>
            </w:tcBorders>
            <w:vAlign w:val="center"/>
            <w:hideMark/>
          </w:tcPr>
          <w:p w14:paraId="3B64C713" w14:textId="77777777" w:rsidR="003E04FC" w:rsidRPr="00C71BD4" w:rsidRDefault="003E04FC" w:rsidP="001509D1">
            <w:pPr>
              <w:jc w:val="both"/>
            </w:pPr>
            <w:r w:rsidRPr="00C71BD4">
              <w:t>fMRI</w:t>
            </w:r>
          </w:p>
        </w:tc>
        <w:tc>
          <w:tcPr>
            <w:tcW w:w="0" w:type="auto"/>
            <w:tcBorders>
              <w:top w:val="nil"/>
              <w:left w:val="nil"/>
              <w:bottom w:val="nil"/>
              <w:right w:val="nil"/>
            </w:tcBorders>
          </w:tcPr>
          <w:p w14:paraId="6CF27580" w14:textId="77777777" w:rsidR="003E04FC" w:rsidRPr="00C71BD4" w:rsidRDefault="003E04FC" w:rsidP="003E04FC">
            <w:pPr>
              <w:jc w:val="both"/>
            </w:pPr>
            <w:r w:rsidRPr="00C71BD4">
              <w:t xml:space="preserve">Accessible (22.2 GB) </w:t>
            </w:r>
          </w:p>
          <w:p w14:paraId="21FA9A26" w14:textId="0E09A9EB" w:rsidR="003E04FC" w:rsidRPr="00C71BD4" w:rsidRDefault="003E04FC" w:rsidP="001509D1">
            <w:pPr>
              <w:jc w:val="both"/>
            </w:pPr>
          </w:p>
        </w:tc>
        <w:tc>
          <w:tcPr>
            <w:tcW w:w="0" w:type="auto"/>
            <w:tcBorders>
              <w:top w:val="nil"/>
              <w:left w:val="nil"/>
              <w:bottom w:val="nil"/>
              <w:right w:val="nil"/>
            </w:tcBorders>
            <w:vAlign w:val="center"/>
            <w:hideMark/>
          </w:tcPr>
          <w:p w14:paraId="2435F31B" w14:textId="1995C6DC" w:rsidR="003E04FC" w:rsidRPr="00C71BD4" w:rsidRDefault="003E04FC" w:rsidP="001509D1">
            <w:pPr>
              <w:jc w:val="both"/>
            </w:pPr>
            <w:r w:rsidRPr="00C71BD4">
              <w:t>5 subjects</w:t>
            </w:r>
          </w:p>
        </w:tc>
        <w:tc>
          <w:tcPr>
            <w:tcW w:w="0" w:type="auto"/>
            <w:tcBorders>
              <w:top w:val="nil"/>
              <w:left w:val="nil"/>
              <w:bottom w:val="nil"/>
              <w:right w:val="nil"/>
            </w:tcBorders>
            <w:vAlign w:val="center"/>
            <w:hideMark/>
          </w:tcPr>
          <w:p w14:paraId="44BC060F" w14:textId="77777777" w:rsidR="003E04FC" w:rsidRPr="00C71BD4" w:rsidRDefault="003E04FC" w:rsidP="001509D1">
            <w:pPr>
              <w:jc w:val="both"/>
            </w:pPr>
            <w:r w:rsidRPr="00C71BD4">
              <w:t>Object-level decoding and category classification</w:t>
            </w:r>
          </w:p>
        </w:tc>
      </w:tr>
      <w:tr w:rsidR="003E04FC" w:rsidRPr="00C71BD4" w14:paraId="1AD8BF36" w14:textId="77777777" w:rsidTr="00C71BD4">
        <w:trPr>
          <w:tblCellSpacing w:w="15" w:type="dxa"/>
        </w:trPr>
        <w:tc>
          <w:tcPr>
            <w:tcW w:w="0" w:type="auto"/>
            <w:tcBorders>
              <w:top w:val="nil"/>
              <w:left w:val="nil"/>
              <w:bottom w:val="nil"/>
              <w:right w:val="nil"/>
            </w:tcBorders>
            <w:vAlign w:val="center"/>
            <w:hideMark/>
          </w:tcPr>
          <w:p w14:paraId="70BD2384" w14:textId="77777777" w:rsidR="003E04FC" w:rsidRPr="00C71BD4" w:rsidRDefault="003E04FC" w:rsidP="001509D1">
            <w:pPr>
              <w:jc w:val="both"/>
            </w:pPr>
            <w:r w:rsidRPr="00C71BD4">
              <w:rPr>
                <w:b/>
                <w:bCs/>
              </w:rPr>
              <w:t>BOLD5000</w:t>
            </w:r>
          </w:p>
        </w:tc>
        <w:tc>
          <w:tcPr>
            <w:tcW w:w="0" w:type="auto"/>
            <w:tcBorders>
              <w:top w:val="nil"/>
              <w:left w:val="nil"/>
              <w:bottom w:val="nil"/>
              <w:right w:val="nil"/>
            </w:tcBorders>
            <w:vAlign w:val="center"/>
            <w:hideMark/>
          </w:tcPr>
          <w:p w14:paraId="23087292" w14:textId="77777777" w:rsidR="003E04FC" w:rsidRPr="00C71BD4" w:rsidRDefault="003E04FC" w:rsidP="001509D1">
            <w:pPr>
              <w:jc w:val="both"/>
            </w:pPr>
            <w:r w:rsidRPr="00C71BD4">
              <w:t>fMRI</w:t>
            </w:r>
          </w:p>
        </w:tc>
        <w:tc>
          <w:tcPr>
            <w:tcW w:w="0" w:type="auto"/>
            <w:tcBorders>
              <w:top w:val="nil"/>
              <w:left w:val="nil"/>
              <w:bottom w:val="nil"/>
              <w:right w:val="nil"/>
            </w:tcBorders>
          </w:tcPr>
          <w:p w14:paraId="2770F543" w14:textId="642591B3" w:rsidR="003E04FC" w:rsidRPr="00C71BD4" w:rsidRDefault="003E04FC" w:rsidP="003E04FC">
            <w:pPr>
              <w:jc w:val="both"/>
            </w:pPr>
            <w:r w:rsidRPr="00C71BD4">
              <w:t xml:space="preserve">Accessible (77.7 GB) </w:t>
            </w:r>
          </w:p>
          <w:p w14:paraId="46B16EDE" w14:textId="77777777" w:rsidR="003E04FC" w:rsidRPr="00C71BD4" w:rsidRDefault="003E04FC" w:rsidP="001509D1">
            <w:pPr>
              <w:jc w:val="both"/>
            </w:pPr>
          </w:p>
        </w:tc>
        <w:tc>
          <w:tcPr>
            <w:tcW w:w="0" w:type="auto"/>
            <w:tcBorders>
              <w:top w:val="nil"/>
              <w:left w:val="nil"/>
              <w:bottom w:val="nil"/>
              <w:right w:val="nil"/>
            </w:tcBorders>
            <w:vAlign w:val="center"/>
            <w:hideMark/>
          </w:tcPr>
          <w:p w14:paraId="16200902" w14:textId="25F86E6F" w:rsidR="003E04FC" w:rsidRPr="00C71BD4" w:rsidRDefault="003E04FC" w:rsidP="001509D1">
            <w:pPr>
              <w:jc w:val="both"/>
            </w:pPr>
            <w:r w:rsidRPr="00C71BD4">
              <w:t>4 subjects, 5,000 images</w:t>
            </w:r>
          </w:p>
        </w:tc>
        <w:tc>
          <w:tcPr>
            <w:tcW w:w="0" w:type="auto"/>
            <w:tcBorders>
              <w:top w:val="nil"/>
              <w:left w:val="nil"/>
              <w:bottom w:val="nil"/>
              <w:right w:val="nil"/>
            </w:tcBorders>
            <w:vAlign w:val="center"/>
            <w:hideMark/>
          </w:tcPr>
          <w:p w14:paraId="66064D84" w14:textId="77777777" w:rsidR="003E04FC" w:rsidRPr="00C71BD4" w:rsidRDefault="003E04FC" w:rsidP="001509D1">
            <w:pPr>
              <w:jc w:val="both"/>
            </w:pPr>
            <w:r w:rsidRPr="00C71BD4">
              <w:t>Cross-dataset generalization and scene-level decoding</w:t>
            </w:r>
          </w:p>
        </w:tc>
      </w:tr>
      <w:tr w:rsidR="003E04FC" w:rsidRPr="00C71BD4" w14:paraId="7CAD5B8A" w14:textId="77777777" w:rsidTr="00C71BD4">
        <w:trPr>
          <w:tblCellSpacing w:w="15" w:type="dxa"/>
        </w:trPr>
        <w:tc>
          <w:tcPr>
            <w:tcW w:w="0" w:type="auto"/>
            <w:tcBorders>
              <w:top w:val="nil"/>
              <w:left w:val="nil"/>
              <w:bottom w:val="nil"/>
              <w:right w:val="nil"/>
            </w:tcBorders>
            <w:vAlign w:val="center"/>
            <w:hideMark/>
          </w:tcPr>
          <w:p w14:paraId="082C3092" w14:textId="77777777" w:rsidR="003E04FC" w:rsidRPr="00C71BD4" w:rsidRDefault="003E04FC" w:rsidP="001509D1">
            <w:pPr>
              <w:jc w:val="both"/>
            </w:pPr>
            <w:r w:rsidRPr="00C71BD4">
              <w:rPr>
                <w:b/>
                <w:bCs/>
              </w:rPr>
              <w:t>HCP (Human Connectome Project)</w:t>
            </w:r>
          </w:p>
        </w:tc>
        <w:tc>
          <w:tcPr>
            <w:tcW w:w="0" w:type="auto"/>
            <w:tcBorders>
              <w:top w:val="nil"/>
              <w:left w:val="nil"/>
              <w:bottom w:val="nil"/>
              <w:right w:val="nil"/>
            </w:tcBorders>
            <w:vAlign w:val="center"/>
            <w:hideMark/>
          </w:tcPr>
          <w:p w14:paraId="224FFC20" w14:textId="77777777" w:rsidR="003E04FC" w:rsidRPr="00C71BD4" w:rsidRDefault="003E04FC" w:rsidP="001509D1">
            <w:pPr>
              <w:jc w:val="both"/>
            </w:pPr>
            <w:r w:rsidRPr="00C71BD4">
              <w:t>fMRI</w:t>
            </w:r>
          </w:p>
        </w:tc>
        <w:tc>
          <w:tcPr>
            <w:tcW w:w="0" w:type="auto"/>
            <w:tcBorders>
              <w:top w:val="nil"/>
              <w:left w:val="nil"/>
              <w:bottom w:val="nil"/>
              <w:right w:val="nil"/>
            </w:tcBorders>
          </w:tcPr>
          <w:p w14:paraId="63ABFEA9" w14:textId="468795DB" w:rsidR="003E04FC" w:rsidRPr="00C71BD4" w:rsidRDefault="003E04FC" w:rsidP="001509D1">
            <w:pPr>
              <w:jc w:val="both"/>
            </w:pPr>
            <w:r w:rsidRPr="00C71BD4">
              <w:t xml:space="preserve"> Need to give request</w:t>
            </w:r>
          </w:p>
        </w:tc>
        <w:tc>
          <w:tcPr>
            <w:tcW w:w="0" w:type="auto"/>
            <w:tcBorders>
              <w:top w:val="nil"/>
              <w:left w:val="nil"/>
              <w:bottom w:val="nil"/>
              <w:right w:val="nil"/>
            </w:tcBorders>
            <w:vAlign w:val="center"/>
            <w:hideMark/>
          </w:tcPr>
          <w:p w14:paraId="71881C1B" w14:textId="1FF70C9F" w:rsidR="003E04FC" w:rsidRPr="00C71BD4" w:rsidRDefault="003E04FC" w:rsidP="001509D1">
            <w:pPr>
              <w:jc w:val="both"/>
            </w:pPr>
            <w:r w:rsidRPr="00C71BD4">
              <w:t>1,200 subjects, resting-state and task-based scans, high-resolution 3T/7T</w:t>
            </w:r>
          </w:p>
        </w:tc>
        <w:tc>
          <w:tcPr>
            <w:tcW w:w="0" w:type="auto"/>
            <w:tcBorders>
              <w:top w:val="nil"/>
              <w:left w:val="nil"/>
              <w:bottom w:val="nil"/>
              <w:right w:val="nil"/>
            </w:tcBorders>
            <w:vAlign w:val="center"/>
            <w:hideMark/>
          </w:tcPr>
          <w:p w14:paraId="0DAB38C3" w14:textId="77777777" w:rsidR="003E04FC" w:rsidRPr="00C71BD4" w:rsidRDefault="003E04FC" w:rsidP="001509D1">
            <w:pPr>
              <w:jc w:val="both"/>
            </w:pPr>
            <w:r w:rsidRPr="00C71BD4">
              <w:t>Brain connectivity, pre-training neural encoders</w:t>
            </w:r>
          </w:p>
        </w:tc>
      </w:tr>
      <w:tr w:rsidR="003E04FC" w:rsidRPr="00C71BD4" w14:paraId="33D2B4FE" w14:textId="77777777" w:rsidTr="00C71BD4">
        <w:trPr>
          <w:tblCellSpacing w:w="15" w:type="dxa"/>
        </w:trPr>
        <w:tc>
          <w:tcPr>
            <w:tcW w:w="0" w:type="auto"/>
            <w:tcBorders>
              <w:top w:val="nil"/>
              <w:left w:val="nil"/>
              <w:bottom w:val="nil"/>
              <w:right w:val="nil"/>
            </w:tcBorders>
            <w:vAlign w:val="center"/>
            <w:hideMark/>
          </w:tcPr>
          <w:p w14:paraId="219DC102" w14:textId="77777777" w:rsidR="003E04FC" w:rsidRPr="00C71BD4" w:rsidRDefault="003E04FC" w:rsidP="001509D1">
            <w:pPr>
              <w:jc w:val="both"/>
            </w:pPr>
            <w:r w:rsidRPr="00C71BD4">
              <w:rPr>
                <w:b/>
                <w:bCs/>
              </w:rPr>
              <w:t>THINGS-EEG1</w:t>
            </w:r>
          </w:p>
        </w:tc>
        <w:tc>
          <w:tcPr>
            <w:tcW w:w="0" w:type="auto"/>
            <w:tcBorders>
              <w:top w:val="nil"/>
              <w:left w:val="nil"/>
              <w:bottom w:val="nil"/>
              <w:right w:val="nil"/>
            </w:tcBorders>
            <w:vAlign w:val="center"/>
            <w:hideMark/>
          </w:tcPr>
          <w:p w14:paraId="3C023794" w14:textId="77777777" w:rsidR="003E04FC" w:rsidRPr="00C71BD4" w:rsidRDefault="003E04FC" w:rsidP="001509D1">
            <w:pPr>
              <w:jc w:val="both"/>
            </w:pPr>
            <w:r w:rsidRPr="00C71BD4">
              <w:t>EEG</w:t>
            </w:r>
          </w:p>
        </w:tc>
        <w:tc>
          <w:tcPr>
            <w:tcW w:w="0" w:type="auto"/>
            <w:tcBorders>
              <w:top w:val="nil"/>
              <w:left w:val="nil"/>
              <w:bottom w:val="nil"/>
              <w:right w:val="nil"/>
            </w:tcBorders>
          </w:tcPr>
          <w:p w14:paraId="1053609D" w14:textId="02FE2B73" w:rsidR="003E04FC" w:rsidRPr="00C71BD4" w:rsidRDefault="003E04FC" w:rsidP="003E04FC">
            <w:pPr>
              <w:jc w:val="both"/>
            </w:pPr>
            <w:r w:rsidRPr="00C71BD4">
              <w:t xml:space="preserve">Accessible (41.2 GB) </w:t>
            </w:r>
          </w:p>
          <w:p w14:paraId="62BC64C0" w14:textId="77777777" w:rsidR="003E04FC" w:rsidRPr="00C71BD4" w:rsidRDefault="003E04FC" w:rsidP="001509D1">
            <w:pPr>
              <w:jc w:val="both"/>
            </w:pPr>
          </w:p>
        </w:tc>
        <w:tc>
          <w:tcPr>
            <w:tcW w:w="0" w:type="auto"/>
            <w:tcBorders>
              <w:top w:val="nil"/>
              <w:left w:val="nil"/>
              <w:bottom w:val="nil"/>
              <w:right w:val="nil"/>
            </w:tcBorders>
            <w:vAlign w:val="center"/>
            <w:hideMark/>
          </w:tcPr>
          <w:p w14:paraId="3C1AF80A" w14:textId="58557D7F" w:rsidR="003E04FC" w:rsidRPr="00C71BD4" w:rsidRDefault="003E04FC" w:rsidP="001509D1">
            <w:pPr>
              <w:jc w:val="both"/>
            </w:pPr>
            <w:r w:rsidRPr="00C71BD4">
              <w:t>50 subjects, 1,854 object concepts, 22,248 images from THINGS database, RSVP paradigm (50ms), 64-channel, 1000 Hz</w:t>
            </w:r>
          </w:p>
        </w:tc>
        <w:tc>
          <w:tcPr>
            <w:tcW w:w="0" w:type="auto"/>
            <w:tcBorders>
              <w:top w:val="nil"/>
              <w:left w:val="nil"/>
              <w:bottom w:val="nil"/>
              <w:right w:val="nil"/>
            </w:tcBorders>
            <w:vAlign w:val="center"/>
            <w:hideMark/>
          </w:tcPr>
          <w:p w14:paraId="71AA7836" w14:textId="77777777" w:rsidR="003E04FC" w:rsidRPr="00C71BD4" w:rsidRDefault="003E04FC" w:rsidP="001509D1">
            <w:pPr>
              <w:jc w:val="both"/>
            </w:pPr>
            <w:r w:rsidRPr="00C71BD4">
              <w:t>Large-scale visual concept decoding, cross-subject generalization</w:t>
            </w:r>
          </w:p>
        </w:tc>
      </w:tr>
      <w:tr w:rsidR="003E04FC" w:rsidRPr="00C71BD4" w14:paraId="66D2FAF6" w14:textId="77777777" w:rsidTr="00C71BD4">
        <w:trPr>
          <w:tblCellSpacing w:w="15" w:type="dxa"/>
        </w:trPr>
        <w:tc>
          <w:tcPr>
            <w:tcW w:w="0" w:type="auto"/>
            <w:tcBorders>
              <w:top w:val="nil"/>
              <w:left w:val="nil"/>
              <w:bottom w:val="nil"/>
              <w:right w:val="nil"/>
            </w:tcBorders>
            <w:vAlign w:val="center"/>
            <w:hideMark/>
          </w:tcPr>
          <w:p w14:paraId="3576340A" w14:textId="77777777" w:rsidR="003E04FC" w:rsidRPr="00C71BD4" w:rsidRDefault="003E04FC" w:rsidP="001509D1">
            <w:pPr>
              <w:jc w:val="both"/>
            </w:pPr>
            <w:r w:rsidRPr="00C71BD4">
              <w:rPr>
                <w:b/>
                <w:bCs/>
              </w:rPr>
              <w:t>THINGS-EEG2</w:t>
            </w:r>
          </w:p>
        </w:tc>
        <w:tc>
          <w:tcPr>
            <w:tcW w:w="0" w:type="auto"/>
            <w:tcBorders>
              <w:top w:val="nil"/>
              <w:left w:val="nil"/>
              <w:bottom w:val="nil"/>
              <w:right w:val="nil"/>
            </w:tcBorders>
            <w:vAlign w:val="center"/>
            <w:hideMark/>
          </w:tcPr>
          <w:p w14:paraId="12B72D37" w14:textId="77777777" w:rsidR="003E04FC" w:rsidRPr="00C71BD4" w:rsidRDefault="003E04FC" w:rsidP="001509D1">
            <w:pPr>
              <w:jc w:val="both"/>
            </w:pPr>
            <w:r w:rsidRPr="00C71BD4">
              <w:t>EEG</w:t>
            </w:r>
          </w:p>
        </w:tc>
        <w:tc>
          <w:tcPr>
            <w:tcW w:w="0" w:type="auto"/>
            <w:tcBorders>
              <w:top w:val="nil"/>
              <w:left w:val="nil"/>
              <w:bottom w:val="nil"/>
              <w:right w:val="nil"/>
            </w:tcBorders>
          </w:tcPr>
          <w:p w14:paraId="602A478D" w14:textId="644B5097" w:rsidR="003E04FC" w:rsidRPr="00C71BD4" w:rsidRDefault="003E04FC" w:rsidP="001509D1">
            <w:pPr>
              <w:jc w:val="both"/>
            </w:pPr>
            <w:r w:rsidRPr="00C71BD4">
              <w:t xml:space="preserve"> -</w:t>
            </w:r>
          </w:p>
        </w:tc>
        <w:tc>
          <w:tcPr>
            <w:tcW w:w="0" w:type="auto"/>
            <w:tcBorders>
              <w:top w:val="nil"/>
              <w:left w:val="nil"/>
              <w:bottom w:val="nil"/>
              <w:right w:val="nil"/>
            </w:tcBorders>
            <w:vAlign w:val="center"/>
            <w:hideMark/>
          </w:tcPr>
          <w:p w14:paraId="184E58B2" w14:textId="7071FE00" w:rsidR="003E04FC" w:rsidRPr="00C71BD4" w:rsidRDefault="003E04FC" w:rsidP="001509D1">
            <w:pPr>
              <w:jc w:val="both"/>
            </w:pPr>
            <w:r w:rsidRPr="00C71BD4">
              <w:t>10 subjects, 16,740 training images + 200 test images from THINGS database, RSVP (100ms), 64-channel, 82,160 total trials</w:t>
            </w:r>
          </w:p>
        </w:tc>
        <w:tc>
          <w:tcPr>
            <w:tcW w:w="0" w:type="auto"/>
            <w:tcBorders>
              <w:top w:val="nil"/>
              <w:left w:val="nil"/>
              <w:bottom w:val="nil"/>
              <w:right w:val="nil"/>
            </w:tcBorders>
            <w:vAlign w:val="center"/>
            <w:hideMark/>
          </w:tcPr>
          <w:p w14:paraId="10AD639B" w14:textId="77777777" w:rsidR="003E04FC" w:rsidRPr="00C71BD4" w:rsidRDefault="003E04FC" w:rsidP="001509D1">
            <w:pPr>
              <w:jc w:val="both"/>
            </w:pPr>
            <w:r w:rsidRPr="00C71BD4">
              <w:t>Current gold-standard benchmark for EEG visual reconstruction</w:t>
            </w:r>
          </w:p>
        </w:tc>
      </w:tr>
      <w:tr w:rsidR="003E04FC" w:rsidRPr="00C71BD4" w14:paraId="2E78BB65" w14:textId="77777777" w:rsidTr="00C71BD4">
        <w:trPr>
          <w:tblCellSpacing w:w="15" w:type="dxa"/>
        </w:trPr>
        <w:tc>
          <w:tcPr>
            <w:tcW w:w="0" w:type="auto"/>
            <w:tcBorders>
              <w:top w:val="nil"/>
              <w:left w:val="nil"/>
              <w:bottom w:val="nil"/>
              <w:right w:val="nil"/>
            </w:tcBorders>
            <w:vAlign w:val="center"/>
            <w:hideMark/>
          </w:tcPr>
          <w:p w14:paraId="46F29E69" w14:textId="2356C268" w:rsidR="003E04FC" w:rsidRPr="00C71BD4" w:rsidRDefault="003E04FC" w:rsidP="001509D1">
            <w:pPr>
              <w:jc w:val="both"/>
            </w:pPr>
            <w:r w:rsidRPr="00C71BD4">
              <w:rPr>
                <w:b/>
                <w:bCs/>
              </w:rPr>
              <w:t>EEGCVPR</w:t>
            </w:r>
          </w:p>
        </w:tc>
        <w:tc>
          <w:tcPr>
            <w:tcW w:w="0" w:type="auto"/>
            <w:tcBorders>
              <w:top w:val="nil"/>
              <w:left w:val="nil"/>
              <w:bottom w:val="nil"/>
              <w:right w:val="nil"/>
            </w:tcBorders>
            <w:vAlign w:val="center"/>
            <w:hideMark/>
          </w:tcPr>
          <w:p w14:paraId="64B40353" w14:textId="77777777" w:rsidR="003E04FC" w:rsidRPr="00C71BD4" w:rsidRDefault="003E04FC" w:rsidP="001509D1">
            <w:pPr>
              <w:jc w:val="both"/>
            </w:pPr>
            <w:r w:rsidRPr="00C71BD4">
              <w:t>EEG</w:t>
            </w:r>
          </w:p>
        </w:tc>
        <w:tc>
          <w:tcPr>
            <w:tcW w:w="0" w:type="auto"/>
            <w:tcBorders>
              <w:top w:val="nil"/>
              <w:left w:val="nil"/>
              <w:bottom w:val="nil"/>
              <w:right w:val="nil"/>
            </w:tcBorders>
          </w:tcPr>
          <w:p w14:paraId="329C619B" w14:textId="3E38CA99" w:rsidR="003E04FC" w:rsidRPr="00C71BD4" w:rsidRDefault="00151140" w:rsidP="001509D1">
            <w:pPr>
              <w:jc w:val="both"/>
            </w:pPr>
            <w:r w:rsidRPr="00C71BD4">
              <w:t xml:space="preserve"> -</w:t>
            </w:r>
          </w:p>
        </w:tc>
        <w:tc>
          <w:tcPr>
            <w:tcW w:w="0" w:type="auto"/>
            <w:tcBorders>
              <w:top w:val="nil"/>
              <w:left w:val="nil"/>
              <w:bottom w:val="nil"/>
              <w:right w:val="nil"/>
            </w:tcBorders>
            <w:vAlign w:val="center"/>
            <w:hideMark/>
          </w:tcPr>
          <w:p w14:paraId="68F0778B" w14:textId="5107C84F" w:rsidR="003E04FC" w:rsidRPr="00C71BD4" w:rsidRDefault="003E04FC" w:rsidP="001509D1">
            <w:pPr>
              <w:jc w:val="both"/>
            </w:pPr>
            <w:r w:rsidRPr="00C71BD4">
              <w:t xml:space="preserve">6 subjects, 2,000 images (40 ImageNet classes × 50 images), 128-channel, 1000 Hz, 500ms per </w:t>
            </w:r>
            <w:r w:rsidRPr="00C71BD4">
              <w:lastRenderedPageBreak/>
              <w:t>image, block-based presentation</w:t>
            </w:r>
          </w:p>
        </w:tc>
        <w:tc>
          <w:tcPr>
            <w:tcW w:w="0" w:type="auto"/>
            <w:tcBorders>
              <w:top w:val="nil"/>
              <w:left w:val="nil"/>
              <w:bottom w:val="nil"/>
              <w:right w:val="nil"/>
            </w:tcBorders>
            <w:vAlign w:val="center"/>
            <w:hideMark/>
          </w:tcPr>
          <w:p w14:paraId="6C26FB04" w14:textId="77777777" w:rsidR="003E04FC" w:rsidRPr="00C71BD4" w:rsidRDefault="003E04FC" w:rsidP="001509D1">
            <w:pPr>
              <w:jc w:val="both"/>
            </w:pPr>
            <w:r w:rsidRPr="00C71BD4">
              <w:lastRenderedPageBreak/>
              <w:t>EEG-to-image reconstruction and semantic classification</w:t>
            </w:r>
          </w:p>
        </w:tc>
      </w:tr>
      <w:tr w:rsidR="003E04FC" w:rsidRPr="00C71BD4" w14:paraId="1F4684D6" w14:textId="77777777" w:rsidTr="00C71BD4">
        <w:trPr>
          <w:tblCellSpacing w:w="15" w:type="dxa"/>
        </w:trPr>
        <w:tc>
          <w:tcPr>
            <w:tcW w:w="0" w:type="auto"/>
            <w:tcBorders>
              <w:top w:val="nil"/>
              <w:left w:val="nil"/>
              <w:bottom w:val="nil"/>
              <w:right w:val="nil"/>
            </w:tcBorders>
            <w:vAlign w:val="center"/>
            <w:hideMark/>
          </w:tcPr>
          <w:p w14:paraId="68B9DDBE" w14:textId="77777777" w:rsidR="003E04FC" w:rsidRPr="00C71BD4" w:rsidRDefault="003E04FC" w:rsidP="001509D1">
            <w:pPr>
              <w:jc w:val="both"/>
            </w:pPr>
            <w:proofErr w:type="spellStart"/>
            <w:r w:rsidRPr="00C71BD4">
              <w:rPr>
                <w:b/>
                <w:bCs/>
              </w:rPr>
              <w:t>DreamDiffusion</w:t>
            </w:r>
            <w:proofErr w:type="spellEnd"/>
            <w:r w:rsidRPr="00C71BD4">
              <w:rPr>
                <w:b/>
                <w:bCs/>
              </w:rPr>
              <w:t xml:space="preserve"> Dataset</w:t>
            </w:r>
          </w:p>
        </w:tc>
        <w:tc>
          <w:tcPr>
            <w:tcW w:w="0" w:type="auto"/>
            <w:tcBorders>
              <w:top w:val="nil"/>
              <w:left w:val="nil"/>
              <w:bottom w:val="nil"/>
              <w:right w:val="nil"/>
            </w:tcBorders>
            <w:vAlign w:val="center"/>
            <w:hideMark/>
          </w:tcPr>
          <w:p w14:paraId="3D7CA9E0" w14:textId="77777777" w:rsidR="003E04FC" w:rsidRPr="00C71BD4" w:rsidRDefault="003E04FC" w:rsidP="001509D1">
            <w:pPr>
              <w:jc w:val="both"/>
            </w:pPr>
            <w:r w:rsidRPr="00C71BD4">
              <w:t>EEG</w:t>
            </w:r>
          </w:p>
        </w:tc>
        <w:tc>
          <w:tcPr>
            <w:tcW w:w="0" w:type="auto"/>
            <w:tcBorders>
              <w:top w:val="nil"/>
              <w:left w:val="nil"/>
              <w:bottom w:val="nil"/>
              <w:right w:val="nil"/>
            </w:tcBorders>
          </w:tcPr>
          <w:p w14:paraId="6031FFFE" w14:textId="23C12261" w:rsidR="003E04FC" w:rsidRPr="00C71BD4" w:rsidRDefault="00151140" w:rsidP="001509D1">
            <w:pPr>
              <w:jc w:val="both"/>
            </w:pPr>
            <w:r w:rsidRPr="00C71BD4">
              <w:t>-</w:t>
            </w:r>
          </w:p>
        </w:tc>
        <w:tc>
          <w:tcPr>
            <w:tcW w:w="0" w:type="auto"/>
            <w:tcBorders>
              <w:top w:val="nil"/>
              <w:left w:val="nil"/>
              <w:bottom w:val="nil"/>
              <w:right w:val="nil"/>
            </w:tcBorders>
            <w:vAlign w:val="center"/>
            <w:hideMark/>
          </w:tcPr>
          <w:p w14:paraId="728DC6C5" w14:textId="34594828" w:rsidR="003E04FC" w:rsidRPr="00C71BD4" w:rsidRDefault="003E04FC" w:rsidP="001509D1">
            <w:pPr>
              <w:jc w:val="both"/>
            </w:pPr>
            <w:r w:rsidRPr="00C71BD4">
              <w:t xml:space="preserve">Sleep and wake EEG recordings, paired with image stimuli, used in </w:t>
            </w:r>
            <w:proofErr w:type="spellStart"/>
            <w:r w:rsidRPr="00C71BD4">
              <w:t>DreamDiffusion</w:t>
            </w:r>
            <w:proofErr w:type="spellEnd"/>
            <w:r w:rsidRPr="00C71BD4">
              <w:t xml:space="preserve"> framework (Bai et al. 2023)</w:t>
            </w:r>
          </w:p>
        </w:tc>
        <w:tc>
          <w:tcPr>
            <w:tcW w:w="0" w:type="auto"/>
            <w:tcBorders>
              <w:top w:val="nil"/>
              <w:left w:val="nil"/>
              <w:bottom w:val="nil"/>
              <w:right w:val="nil"/>
            </w:tcBorders>
            <w:vAlign w:val="center"/>
            <w:hideMark/>
          </w:tcPr>
          <w:p w14:paraId="440F6FF3" w14:textId="77777777" w:rsidR="003E04FC" w:rsidRPr="00C71BD4" w:rsidRDefault="003E04FC" w:rsidP="001509D1">
            <w:pPr>
              <w:jc w:val="both"/>
            </w:pPr>
            <w:r w:rsidRPr="00C71BD4">
              <w:t>Dream and sleep-state visual reconstruction</w:t>
            </w:r>
          </w:p>
        </w:tc>
      </w:tr>
      <w:tr w:rsidR="003E04FC" w:rsidRPr="00C71BD4" w14:paraId="69E2887F" w14:textId="77777777" w:rsidTr="00C71BD4">
        <w:trPr>
          <w:tblCellSpacing w:w="15" w:type="dxa"/>
        </w:trPr>
        <w:tc>
          <w:tcPr>
            <w:tcW w:w="0" w:type="auto"/>
            <w:tcBorders>
              <w:top w:val="nil"/>
              <w:left w:val="nil"/>
              <w:bottom w:val="nil"/>
              <w:right w:val="nil"/>
            </w:tcBorders>
            <w:vAlign w:val="center"/>
            <w:hideMark/>
          </w:tcPr>
          <w:p w14:paraId="6F62CB20" w14:textId="77777777" w:rsidR="003E04FC" w:rsidRPr="00C71BD4" w:rsidRDefault="003E04FC" w:rsidP="001509D1">
            <w:pPr>
              <w:jc w:val="both"/>
            </w:pPr>
            <w:r w:rsidRPr="00C71BD4">
              <w:rPr>
                <w:b/>
                <w:bCs/>
              </w:rPr>
              <w:t>Alljoined1</w:t>
            </w:r>
          </w:p>
        </w:tc>
        <w:tc>
          <w:tcPr>
            <w:tcW w:w="0" w:type="auto"/>
            <w:tcBorders>
              <w:top w:val="nil"/>
              <w:left w:val="nil"/>
              <w:bottom w:val="nil"/>
              <w:right w:val="nil"/>
            </w:tcBorders>
            <w:vAlign w:val="center"/>
            <w:hideMark/>
          </w:tcPr>
          <w:p w14:paraId="3C176C1B" w14:textId="77777777" w:rsidR="003E04FC" w:rsidRPr="00C71BD4" w:rsidRDefault="003E04FC" w:rsidP="001509D1">
            <w:pPr>
              <w:jc w:val="both"/>
            </w:pPr>
            <w:r w:rsidRPr="00C71BD4">
              <w:t>EEG</w:t>
            </w:r>
          </w:p>
        </w:tc>
        <w:tc>
          <w:tcPr>
            <w:tcW w:w="0" w:type="auto"/>
            <w:tcBorders>
              <w:top w:val="nil"/>
              <w:left w:val="nil"/>
              <w:bottom w:val="nil"/>
              <w:right w:val="nil"/>
            </w:tcBorders>
          </w:tcPr>
          <w:p w14:paraId="41DDE903" w14:textId="103356F0" w:rsidR="003E04FC" w:rsidRPr="00C71BD4" w:rsidRDefault="00151140" w:rsidP="001509D1">
            <w:pPr>
              <w:jc w:val="both"/>
            </w:pPr>
            <w:r w:rsidRPr="00C71BD4">
              <w:t>-</w:t>
            </w:r>
          </w:p>
        </w:tc>
        <w:tc>
          <w:tcPr>
            <w:tcW w:w="0" w:type="auto"/>
            <w:tcBorders>
              <w:top w:val="nil"/>
              <w:left w:val="nil"/>
              <w:bottom w:val="nil"/>
              <w:right w:val="nil"/>
            </w:tcBorders>
            <w:vAlign w:val="center"/>
            <w:hideMark/>
          </w:tcPr>
          <w:p w14:paraId="699B2DC9" w14:textId="7936AED4" w:rsidR="003E04FC" w:rsidRPr="00C71BD4" w:rsidRDefault="003E04FC" w:rsidP="001509D1">
            <w:pPr>
              <w:jc w:val="both"/>
            </w:pPr>
            <w:r w:rsidRPr="00C71BD4">
              <w:t>8 subjects, 10,000 natural images each, 46,080 epochs, 64-channel, 300ms stimulus presentation, response-based timing</w:t>
            </w:r>
          </w:p>
        </w:tc>
        <w:tc>
          <w:tcPr>
            <w:tcW w:w="0" w:type="auto"/>
            <w:tcBorders>
              <w:top w:val="nil"/>
              <w:left w:val="nil"/>
              <w:bottom w:val="nil"/>
              <w:right w:val="nil"/>
            </w:tcBorders>
            <w:vAlign w:val="center"/>
            <w:hideMark/>
          </w:tcPr>
          <w:p w14:paraId="01385A08" w14:textId="77777777" w:rsidR="003E04FC" w:rsidRPr="00C71BD4" w:rsidRDefault="003E04FC" w:rsidP="001509D1">
            <w:pPr>
              <w:jc w:val="both"/>
            </w:pPr>
            <w:r w:rsidRPr="00C71BD4">
              <w:t>EEG-to-image decoding with improved signal quality over THINGS-EEG</w:t>
            </w:r>
          </w:p>
        </w:tc>
      </w:tr>
      <w:tr w:rsidR="003E04FC" w:rsidRPr="00C71BD4" w14:paraId="44938697" w14:textId="77777777" w:rsidTr="00C71BD4">
        <w:trPr>
          <w:tblCellSpacing w:w="15" w:type="dxa"/>
        </w:trPr>
        <w:tc>
          <w:tcPr>
            <w:tcW w:w="0" w:type="auto"/>
            <w:tcBorders>
              <w:top w:val="nil"/>
              <w:left w:val="nil"/>
              <w:bottom w:val="nil"/>
              <w:right w:val="nil"/>
            </w:tcBorders>
            <w:vAlign w:val="center"/>
            <w:hideMark/>
          </w:tcPr>
          <w:p w14:paraId="329B54B1" w14:textId="77777777" w:rsidR="003E04FC" w:rsidRPr="00C71BD4" w:rsidRDefault="003E04FC" w:rsidP="001509D1">
            <w:pPr>
              <w:jc w:val="both"/>
            </w:pPr>
            <w:r w:rsidRPr="00C71BD4">
              <w:rPr>
                <w:b/>
                <w:bCs/>
              </w:rPr>
              <w:t>Alljoined-1.6M</w:t>
            </w:r>
          </w:p>
        </w:tc>
        <w:tc>
          <w:tcPr>
            <w:tcW w:w="0" w:type="auto"/>
            <w:tcBorders>
              <w:top w:val="nil"/>
              <w:left w:val="nil"/>
              <w:bottom w:val="nil"/>
              <w:right w:val="nil"/>
            </w:tcBorders>
            <w:vAlign w:val="center"/>
            <w:hideMark/>
          </w:tcPr>
          <w:p w14:paraId="0C0CE677" w14:textId="77777777" w:rsidR="003E04FC" w:rsidRPr="00C71BD4" w:rsidRDefault="003E04FC" w:rsidP="001509D1">
            <w:pPr>
              <w:jc w:val="both"/>
            </w:pPr>
            <w:r w:rsidRPr="00C71BD4">
              <w:t>EEG</w:t>
            </w:r>
          </w:p>
        </w:tc>
        <w:tc>
          <w:tcPr>
            <w:tcW w:w="0" w:type="auto"/>
            <w:tcBorders>
              <w:top w:val="nil"/>
              <w:left w:val="nil"/>
              <w:bottom w:val="nil"/>
              <w:right w:val="nil"/>
            </w:tcBorders>
          </w:tcPr>
          <w:p w14:paraId="4988A069" w14:textId="1C9AE465" w:rsidR="003E04FC" w:rsidRPr="00C71BD4" w:rsidRDefault="00151140" w:rsidP="001509D1">
            <w:pPr>
              <w:jc w:val="both"/>
            </w:pPr>
            <w:r w:rsidRPr="00C71BD4">
              <w:t>-</w:t>
            </w:r>
          </w:p>
        </w:tc>
        <w:tc>
          <w:tcPr>
            <w:tcW w:w="0" w:type="auto"/>
            <w:tcBorders>
              <w:top w:val="nil"/>
              <w:left w:val="nil"/>
              <w:bottom w:val="nil"/>
              <w:right w:val="nil"/>
            </w:tcBorders>
            <w:vAlign w:val="center"/>
            <w:hideMark/>
          </w:tcPr>
          <w:p w14:paraId="65F226BD" w14:textId="7940E470" w:rsidR="003E04FC" w:rsidRPr="00C71BD4" w:rsidRDefault="003E04FC" w:rsidP="001509D1">
            <w:pPr>
              <w:jc w:val="both"/>
            </w:pPr>
            <w:r w:rsidRPr="00C71BD4">
              <w:t>20 subjects, over 1.6 million visual stimulus trials, more than 2× the size of THINGS-EEG2</w:t>
            </w:r>
          </w:p>
        </w:tc>
        <w:tc>
          <w:tcPr>
            <w:tcW w:w="0" w:type="auto"/>
            <w:tcBorders>
              <w:top w:val="nil"/>
              <w:left w:val="nil"/>
              <w:bottom w:val="nil"/>
              <w:right w:val="nil"/>
            </w:tcBorders>
            <w:vAlign w:val="center"/>
            <w:hideMark/>
          </w:tcPr>
          <w:p w14:paraId="15C513C1" w14:textId="77777777" w:rsidR="003E04FC" w:rsidRPr="00C71BD4" w:rsidRDefault="003E04FC" w:rsidP="001509D1">
            <w:pPr>
              <w:jc w:val="both"/>
            </w:pPr>
            <w:r w:rsidRPr="00C71BD4">
              <w:t>Large-scale EEG decoding, affordable BCI benchmarking</w:t>
            </w:r>
          </w:p>
        </w:tc>
      </w:tr>
      <w:tr w:rsidR="003E04FC" w:rsidRPr="00C71BD4" w14:paraId="026872E0" w14:textId="77777777" w:rsidTr="00C71BD4">
        <w:trPr>
          <w:tblCellSpacing w:w="15" w:type="dxa"/>
        </w:trPr>
        <w:tc>
          <w:tcPr>
            <w:tcW w:w="0" w:type="auto"/>
            <w:tcBorders>
              <w:top w:val="nil"/>
              <w:left w:val="nil"/>
              <w:bottom w:val="nil"/>
              <w:right w:val="nil"/>
            </w:tcBorders>
            <w:vAlign w:val="center"/>
            <w:hideMark/>
          </w:tcPr>
          <w:p w14:paraId="6A9F2086" w14:textId="77777777" w:rsidR="003E04FC" w:rsidRPr="00C71BD4" w:rsidRDefault="003E04FC" w:rsidP="001509D1">
            <w:pPr>
              <w:jc w:val="both"/>
            </w:pPr>
            <w:r w:rsidRPr="00C71BD4">
              <w:rPr>
                <w:b/>
                <w:bCs/>
              </w:rPr>
              <w:t>EEG-ImageNet (Large Scale)</w:t>
            </w:r>
          </w:p>
        </w:tc>
        <w:tc>
          <w:tcPr>
            <w:tcW w:w="0" w:type="auto"/>
            <w:tcBorders>
              <w:top w:val="nil"/>
              <w:left w:val="nil"/>
              <w:bottom w:val="nil"/>
              <w:right w:val="nil"/>
            </w:tcBorders>
            <w:vAlign w:val="center"/>
            <w:hideMark/>
          </w:tcPr>
          <w:p w14:paraId="75AFB46E" w14:textId="77777777" w:rsidR="003E04FC" w:rsidRPr="00C71BD4" w:rsidRDefault="003E04FC" w:rsidP="001509D1">
            <w:pPr>
              <w:jc w:val="both"/>
            </w:pPr>
            <w:r w:rsidRPr="00C71BD4">
              <w:t>EEG</w:t>
            </w:r>
          </w:p>
        </w:tc>
        <w:tc>
          <w:tcPr>
            <w:tcW w:w="0" w:type="auto"/>
            <w:tcBorders>
              <w:top w:val="nil"/>
              <w:left w:val="nil"/>
              <w:bottom w:val="nil"/>
              <w:right w:val="nil"/>
            </w:tcBorders>
          </w:tcPr>
          <w:p w14:paraId="2EFB407E" w14:textId="61013929" w:rsidR="003E04FC" w:rsidRPr="00C71BD4" w:rsidRDefault="00151140" w:rsidP="001509D1">
            <w:pPr>
              <w:jc w:val="both"/>
            </w:pPr>
            <w:r w:rsidRPr="00C71BD4">
              <w:t xml:space="preserve"> Accessible</w:t>
            </w:r>
          </w:p>
        </w:tc>
        <w:tc>
          <w:tcPr>
            <w:tcW w:w="0" w:type="auto"/>
            <w:tcBorders>
              <w:top w:val="nil"/>
              <w:left w:val="nil"/>
              <w:bottom w:val="nil"/>
              <w:right w:val="nil"/>
            </w:tcBorders>
            <w:vAlign w:val="center"/>
            <w:hideMark/>
          </w:tcPr>
          <w:p w14:paraId="70A9D48C" w14:textId="197EC293" w:rsidR="003E04FC" w:rsidRPr="00C71BD4" w:rsidRDefault="003E04FC" w:rsidP="001509D1">
            <w:pPr>
              <w:jc w:val="both"/>
            </w:pPr>
            <w:r w:rsidRPr="00C71BD4">
              <w:t>40 object classes × 1,000 images = 40,000 total images, 100 sessions, rapid-event temporal design</w:t>
            </w:r>
          </w:p>
        </w:tc>
        <w:tc>
          <w:tcPr>
            <w:tcW w:w="0" w:type="auto"/>
            <w:tcBorders>
              <w:top w:val="nil"/>
              <w:left w:val="nil"/>
              <w:bottom w:val="nil"/>
              <w:right w:val="nil"/>
            </w:tcBorders>
            <w:vAlign w:val="center"/>
            <w:hideMark/>
          </w:tcPr>
          <w:p w14:paraId="3E4BF0FA" w14:textId="77777777" w:rsidR="003E04FC" w:rsidRPr="00C71BD4" w:rsidRDefault="003E04FC" w:rsidP="001509D1">
            <w:pPr>
              <w:jc w:val="both"/>
            </w:pPr>
            <w:r w:rsidRPr="00C71BD4">
              <w:t>Large-scale ImageNet classification and reconstruction from EEG</w:t>
            </w:r>
          </w:p>
        </w:tc>
      </w:tr>
      <w:tr w:rsidR="003E04FC" w:rsidRPr="00C71BD4" w14:paraId="6766131C" w14:textId="77777777" w:rsidTr="00C71BD4">
        <w:trPr>
          <w:tblCellSpacing w:w="15" w:type="dxa"/>
        </w:trPr>
        <w:tc>
          <w:tcPr>
            <w:tcW w:w="0" w:type="auto"/>
            <w:tcBorders>
              <w:top w:val="nil"/>
              <w:left w:val="nil"/>
              <w:bottom w:val="nil"/>
              <w:right w:val="nil"/>
            </w:tcBorders>
            <w:vAlign w:val="center"/>
            <w:hideMark/>
          </w:tcPr>
          <w:p w14:paraId="7C0BBCDC" w14:textId="77777777" w:rsidR="003E04FC" w:rsidRPr="00C71BD4" w:rsidRDefault="003E04FC" w:rsidP="001509D1">
            <w:pPr>
              <w:jc w:val="both"/>
            </w:pPr>
            <w:proofErr w:type="spellStart"/>
            <w:r w:rsidRPr="00C71BD4">
              <w:rPr>
                <w:b/>
                <w:bCs/>
              </w:rPr>
              <w:t>MindBigData</w:t>
            </w:r>
            <w:proofErr w:type="spellEnd"/>
          </w:p>
        </w:tc>
        <w:tc>
          <w:tcPr>
            <w:tcW w:w="0" w:type="auto"/>
            <w:tcBorders>
              <w:top w:val="nil"/>
              <w:left w:val="nil"/>
              <w:bottom w:val="nil"/>
              <w:right w:val="nil"/>
            </w:tcBorders>
            <w:vAlign w:val="center"/>
            <w:hideMark/>
          </w:tcPr>
          <w:p w14:paraId="69593AAF" w14:textId="77777777" w:rsidR="003E04FC" w:rsidRPr="00C71BD4" w:rsidRDefault="003E04FC" w:rsidP="001509D1">
            <w:pPr>
              <w:jc w:val="both"/>
            </w:pPr>
            <w:r w:rsidRPr="00C71BD4">
              <w:t>EEG</w:t>
            </w:r>
          </w:p>
        </w:tc>
        <w:tc>
          <w:tcPr>
            <w:tcW w:w="0" w:type="auto"/>
            <w:tcBorders>
              <w:top w:val="nil"/>
              <w:left w:val="nil"/>
              <w:bottom w:val="nil"/>
              <w:right w:val="nil"/>
            </w:tcBorders>
          </w:tcPr>
          <w:p w14:paraId="4C9C4B96" w14:textId="6E603370" w:rsidR="003E04FC" w:rsidRPr="00C71BD4" w:rsidRDefault="00EF4564" w:rsidP="001509D1">
            <w:pPr>
              <w:jc w:val="both"/>
            </w:pPr>
            <w:r w:rsidRPr="00C71BD4">
              <w:t xml:space="preserve">Accessible </w:t>
            </w:r>
          </w:p>
        </w:tc>
        <w:tc>
          <w:tcPr>
            <w:tcW w:w="0" w:type="auto"/>
            <w:tcBorders>
              <w:top w:val="nil"/>
              <w:left w:val="nil"/>
              <w:bottom w:val="nil"/>
              <w:right w:val="nil"/>
            </w:tcBorders>
            <w:vAlign w:val="center"/>
            <w:hideMark/>
          </w:tcPr>
          <w:p w14:paraId="1F2D3899" w14:textId="77E5F95D" w:rsidR="003E04FC" w:rsidRPr="00C71BD4" w:rsidRDefault="003E04FC" w:rsidP="001509D1">
            <w:pPr>
              <w:jc w:val="both"/>
            </w:pPr>
            <w:r w:rsidRPr="00C71BD4">
              <w:t>1 subject, ImageNet images, multiple EEG headsets with 1–64 channels across Frontal, Parietal, Temporal, Occipital regions</w:t>
            </w:r>
          </w:p>
        </w:tc>
        <w:tc>
          <w:tcPr>
            <w:tcW w:w="0" w:type="auto"/>
            <w:tcBorders>
              <w:top w:val="nil"/>
              <w:left w:val="nil"/>
              <w:bottom w:val="nil"/>
              <w:right w:val="nil"/>
            </w:tcBorders>
            <w:vAlign w:val="center"/>
            <w:hideMark/>
          </w:tcPr>
          <w:p w14:paraId="24E10413" w14:textId="77777777" w:rsidR="003E04FC" w:rsidRPr="00C71BD4" w:rsidRDefault="003E04FC" w:rsidP="001509D1">
            <w:pPr>
              <w:jc w:val="both"/>
            </w:pPr>
            <w:r w:rsidRPr="00C71BD4">
              <w:t>Single-subject large-scale EEG decoding, multi-device testing</w:t>
            </w:r>
          </w:p>
        </w:tc>
      </w:tr>
      <w:tr w:rsidR="003E04FC" w:rsidRPr="00C71BD4" w14:paraId="15DCE16B" w14:textId="77777777" w:rsidTr="00C71BD4">
        <w:trPr>
          <w:tblCellSpacing w:w="15" w:type="dxa"/>
        </w:trPr>
        <w:tc>
          <w:tcPr>
            <w:tcW w:w="0" w:type="auto"/>
            <w:tcBorders>
              <w:top w:val="nil"/>
              <w:left w:val="nil"/>
              <w:bottom w:val="nil"/>
              <w:right w:val="nil"/>
            </w:tcBorders>
            <w:vAlign w:val="center"/>
            <w:hideMark/>
          </w:tcPr>
          <w:p w14:paraId="51F7FA94" w14:textId="77777777" w:rsidR="003E04FC" w:rsidRPr="00C71BD4" w:rsidRDefault="003E04FC" w:rsidP="001509D1">
            <w:pPr>
              <w:jc w:val="both"/>
            </w:pPr>
            <w:r w:rsidRPr="00C71BD4">
              <w:rPr>
                <w:b/>
                <w:bCs/>
              </w:rPr>
              <w:t>Visual Imagery EEG Dataset</w:t>
            </w:r>
          </w:p>
        </w:tc>
        <w:tc>
          <w:tcPr>
            <w:tcW w:w="0" w:type="auto"/>
            <w:tcBorders>
              <w:top w:val="nil"/>
              <w:left w:val="nil"/>
              <w:bottom w:val="nil"/>
              <w:right w:val="nil"/>
            </w:tcBorders>
            <w:vAlign w:val="center"/>
            <w:hideMark/>
          </w:tcPr>
          <w:p w14:paraId="3154DEB3" w14:textId="77777777" w:rsidR="003E04FC" w:rsidRPr="00C71BD4" w:rsidRDefault="003E04FC" w:rsidP="001509D1">
            <w:pPr>
              <w:jc w:val="both"/>
            </w:pPr>
            <w:r w:rsidRPr="00C71BD4">
              <w:t>EEG</w:t>
            </w:r>
          </w:p>
        </w:tc>
        <w:tc>
          <w:tcPr>
            <w:tcW w:w="0" w:type="auto"/>
            <w:tcBorders>
              <w:top w:val="nil"/>
              <w:left w:val="nil"/>
              <w:bottom w:val="nil"/>
              <w:right w:val="nil"/>
            </w:tcBorders>
          </w:tcPr>
          <w:p w14:paraId="4CDA6972" w14:textId="753C90B1" w:rsidR="00EF4564" w:rsidRPr="00C71BD4" w:rsidRDefault="00EF4564" w:rsidP="00EF4564">
            <w:pPr>
              <w:jc w:val="both"/>
            </w:pPr>
            <w:r w:rsidRPr="00C71BD4">
              <w:t xml:space="preserve">Accessible (11.07 GB) </w:t>
            </w:r>
          </w:p>
          <w:p w14:paraId="35B36796" w14:textId="77777777" w:rsidR="003E04FC" w:rsidRPr="00C71BD4" w:rsidRDefault="003E04FC" w:rsidP="001509D1">
            <w:pPr>
              <w:jc w:val="both"/>
            </w:pPr>
          </w:p>
        </w:tc>
        <w:tc>
          <w:tcPr>
            <w:tcW w:w="0" w:type="auto"/>
            <w:tcBorders>
              <w:top w:val="nil"/>
              <w:left w:val="nil"/>
              <w:bottom w:val="nil"/>
              <w:right w:val="nil"/>
            </w:tcBorders>
            <w:vAlign w:val="center"/>
            <w:hideMark/>
          </w:tcPr>
          <w:p w14:paraId="1FF05830" w14:textId="230C9B6D" w:rsidR="003E04FC" w:rsidRPr="00C71BD4" w:rsidRDefault="003E04FC" w:rsidP="001509D1">
            <w:pPr>
              <w:jc w:val="both"/>
            </w:pPr>
            <w:r w:rsidRPr="00C71BD4">
              <w:t>22 subjects, 10 image categories (figures, animals, objects), 2 sessions each, 32-channel, 1000 Hz</w:t>
            </w:r>
          </w:p>
        </w:tc>
        <w:tc>
          <w:tcPr>
            <w:tcW w:w="0" w:type="auto"/>
            <w:tcBorders>
              <w:top w:val="nil"/>
              <w:left w:val="nil"/>
              <w:bottom w:val="nil"/>
              <w:right w:val="nil"/>
            </w:tcBorders>
            <w:vAlign w:val="center"/>
            <w:hideMark/>
          </w:tcPr>
          <w:p w14:paraId="6273F723" w14:textId="77777777" w:rsidR="003E04FC" w:rsidRPr="00C71BD4" w:rsidRDefault="003E04FC" w:rsidP="001509D1">
            <w:pPr>
              <w:jc w:val="both"/>
            </w:pPr>
            <w:r w:rsidRPr="00C71BD4">
              <w:t>Visual imagery BCI — decoding imagined (not perceived) images</w:t>
            </w:r>
          </w:p>
        </w:tc>
      </w:tr>
    </w:tbl>
    <w:p w14:paraId="14DD7436" w14:textId="77777777" w:rsidR="001509D1" w:rsidRPr="00C71BD4" w:rsidRDefault="001509D1" w:rsidP="00FC10D1">
      <w:pPr>
        <w:jc w:val="both"/>
      </w:pPr>
    </w:p>
    <w:p w14:paraId="7BF6F3FC" w14:textId="77777777" w:rsidR="00151140" w:rsidRPr="00C71BD4" w:rsidRDefault="00151140" w:rsidP="00FC10D1">
      <w:pPr>
        <w:jc w:val="both"/>
      </w:pPr>
    </w:p>
    <w:p w14:paraId="7693939E" w14:textId="77777777" w:rsidR="00151140" w:rsidRPr="00C71BD4" w:rsidRDefault="00151140" w:rsidP="00FC10D1">
      <w:pPr>
        <w:jc w:val="both"/>
      </w:pPr>
    </w:p>
    <w:p w14:paraId="22C99249" w14:textId="77777777" w:rsidR="00151140" w:rsidRPr="00C71BD4" w:rsidRDefault="00151140" w:rsidP="00FC10D1">
      <w:pPr>
        <w:jc w:val="both"/>
      </w:pPr>
    </w:p>
    <w:p w14:paraId="6A534216" w14:textId="77777777" w:rsidR="00151140" w:rsidRPr="00C71BD4" w:rsidRDefault="00151140" w:rsidP="00FC10D1">
      <w:pPr>
        <w:jc w:val="both"/>
      </w:pPr>
    </w:p>
    <w:p w14:paraId="0BDF63A9" w14:textId="77777777" w:rsidR="00151140" w:rsidRPr="00C71BD4" w:rsidRDefault="00151140" w:rsidP="00FC10D1">
      <w:pPr>
        <w:jc w:val="both"/>
      </w:pPr>
    </w:p>
    <w:p w14:paraId="6F1B5609" w14:textId="77777777" w:rsidR="00151140" w:rsidRPr="00C71BD4" w:rsidRDefault="00151140" w:rsidP="00FC10D1">
      <w:pPr>
        <w:jc w:val="both"/>
      </w:pPr>
    </w:p>
    <w:p w14:paraId="0CE8A77E" w14:textId="61C54740" w:rsidR="00A26F8B" w:rsidRDefault="00C71BD4" w:rsidP="00FC10D1">
      <w:pPr>
        <w:jc w:val="both"/>
        <w:rPr>
          <w:b/>
          <w:bCs/>
        </w:rPr>
      </w:pPr>
      <w:r>
        <w:rPr>
          <w:b/>
          <w:bCs/>
        </w:rPr>
        <w:t>#</w:t>
      </w:r>
      <w:r w:rsidR="007850A5" w:rsidRPr="00C71BD4">
        <w:rPr>
          <w:b/>
          <w:bCs/>
        </w:rPr>
        <w:t xml:space="preserve">input image - </w:t>
      </w:r>
      <w:proofErr w:type="gramStart"/>
      <w:r w:rsidR="007850A5" w:rsidRPr="00C71BD4">
        <w:rPr>
          <w:b/>
          <w:bCs/>
        </w:rPr>
        <w:t>decode(</w:t>
      </w:r>
      <w:proofErr w:type="spellStart"/>
      <w:proofErr w:type="gramEnd"/>
      <w:r w:rsidR="007850A5" w:rsidRPr="00C71BD4">
        <w:rPr>
          <w:b/>
          <w:bCs/>
        </w:rPr>
        <w:t>fmri</w:t>
      </w:r>
      <w:proofErr w:type="spellEnd"/>
      <w:r w:rsidR="007850A5" w:rsidRPr="00C71BD4">
        <w:rPr>
          <w:b/>
          <w:bCs/>
        </w:rPr>
        <w:t xml:space="preserve">, </w:t>
      </w:r>
      <w:proofErr w:type="spellStart"/>
      <w:r w:rsidR="007850A5" w:rsidRPr="00C71BD4">
        <w:rPr>
          <w:b/>
          <w:bCs/>
        </w:rPr>
        <w:t>eeg</w:t>
      </w:r>
      <w:proofErr w:type="spellEnd"/>
      <w:r w:rsidR="007850A5" w:rsidRPr="00C71BD4">
        <w:rPr>
          <w:b/>
          <w:bCs/>
        </w:rPr>
        <w:t>), reconstruction</w:t>
      </w:r>
      <w:r w:rsidR="00A26F8B">
        <w:rPr>
          <w:b/>
          <w:bCs/>
        </w:rPr>
        <w:t xml:space="preserve"> -My reference</w:t>
      </w:r>
    </w:p>
    <w:p w14:paraId="79476536" w14:textId="243C2D94" w:rsidR="00015FFF" w:rsidRPr="00C71BD4" w:rsidRDefault="00A26F8B" w:rsidP="00FC10D1">
      <w:pPr>
        <w:jc w:val="both"/>
        <w:rPr>
          <w:b/>
          <w:bCs/>
        </w:rPr>
      </w:pPr>
      <w:r>
        <w:rPr>
          <w:b/>
          <w:bCs/>
        </w:rPr>
        <w:t xml:space="preserve"># </w:t>
      </w:r>
      <w:r w:rsidR="00015FFF" w:rsidRPr="00C71BD4">
        <w:rPr>
          <w:b/>
          <w:bCs/>
        </w:rPr>
        <w:t>3-fmri 3-eeg 4-related brain</w:t>
      </w:r>
    </w:p>
    <w:p w14:paraId="729215BD" w14:textId="5F187FB6" w:rsidR="009D30DA" w:rsidRPr="00C71BD4" w:rsidRDefault="009D30DA" w:rsidP="00FC10D1">
      <w:pPr>
        <w:jc w:val="both"/>
        <w:rPr>
          <w:b/>
          <w:bCs/>
        </w:rPr>
      </w:pPr>
      <w:r w:rsidRPr="00C71BD4">
        <w:rPr>
          <w:b/>
          <w:bCs/>
        </w:rPr>
        <w:t>References</w:t>
      </w:r>
    </w:p>
    <w:p w14:paraId="6F23D9C0" w14:textId="565BDE9D" w:rsidR="009D30DA" w:rsidRPr="00C71BD4" w:rsidRDefault="001F204F" w:rsidP="001F204F">
      <w:pPr>
        <w:pStyle w:val="ListParagraph"/>
        <w:numPr>
          <w:ilvl w:val="0"/>
          <w:numId w:val="1"/>
        </w:numPr>
        <w:jc w:val="both"/>
        <w:rPr>
          <w:rFonts w:ascii="Times New Roman" w:hAnsi="Times New Roman" w:cs="Times New Roman"/>
          <w:sz w:val="24"/>
          <w:szCs w:val="24"/>
        </w:rPr>
      </w:pPr>
      <w:hyperlink r:id="rId7" w:history="1">
        <w:r w:rsidRPr="00C71BD4">
          <w:rPr>
            <w:rStyle w:val="Hyperlink"/>
            <w:rFonts w:ascii="Times New Roman" w:hAnsi="Times New Roman" w:cs="Times New Roman"/>
            <w:sz w:val="24"/>
            <w:szCs w:val="24"/>
          </w:rPr>
          <w:t>https://openaccess.thecvf.com/content/CVPR2023/papers/Chen_Seeing_Beyond_the_Brain_Conditional_Diffusion_Model_With_Sparse_Masked_CVPR_2023_paper.pdf</w:t>
        </w:r>
      </w:hyperlink>
    </w:p>
    <w:p w14:paraId="40B6C030" w14:textId="0D2988D6" w:rsidR="001F204F" w:rsidRPr="00C71BD4" w:rsidRDefault="001F204F" w:rsidP="001F204F">
      <w:pPr>
        <w:pStyle w:val="ListParagraph"/>
        <w:numPr>
          <w:ilvl w:val="0"/>
          <w:numId w:val="1"/>
        </w:numPr>
        <w:jc w:val="both"/>
        <w:rPr>
          <w:rFonts w:ascii="Times New Roman" w:hAnsi="Times New Roman" w:cs="Times New Roman"/>
          <w:sz w:val="24"/>
          <w:szCs w:val="24"/>
        </w:rPr>
      </w:pPr>
      <w:hyperlink r:id="rId8" w:history="1">
        <w:r w:rsidRPr="00C71BD4">
          <w:rPr>
            <w:rStyle w:val="Hyperlink"/>
            <w:rFonts w:ascii="Times New Roman" w:hAnsi="Times New Roman" w:cs="Times New Roman"/>
            <w:sz w:val="24"/>
            <w:szCs w:val="24"/>
          </w:rPr>
          <w:t>https://dl.acm.org/doi/10.5555/3666122.3667195</w:t>
        </w:r>
      </w:hyperlink>
    </w:p>
    <w:p w14:paraId="4AEC3B1C" w14:textId="5FA01F23" w:rsidR="001F204F" w:rsidRPr="00C71BD4" w:rsidRDefault="001F204F" w:rsidP="001F204F">
      <w:pPr>
        <w:pStyle w:val="ListParagraph"/>
        <w:numPr>
          <w:ilvl w:val="0"/>
          <w:numId w:val="1"/>
        </w:numPr>
        <w:jc w:val="both"/>
        <w:rPr>
          <w:rFonts w:ascii="Times New Roman" w:hAnsi="Times New Roman" w:cs="Times New Roman"/>
          <w:sz w:val="24"/>
          <w:szCs w:val="24"/>
        </w:rPr>
      </w:pPr>
      <w:hyperlink r:id="rId9" w:history="1">
        <w:r w:rsidRPr="00C71BD4">
          <w:rPr>
            <w:rStyle w:val="Hyperlink"/>
            <w:rFonts w:ascii="Times New Roman" w:hAnsi="Times New Roman" w:cs="Times New Roman"/>
            <w:sz w:val="24"/>
            <w:szCs w:val="24"/>
          </w:rPr>
          <w:t>https://ieeexplore.ieee.org/document/10655620</w:t>
        </w:r>
      </w:hyperlink>
    </w:p>
    <w:p w14:paraId="10A4B92A" w14:textId="088F5FA7" w:rsidR="001F204F" w:rsidRPr="00C71BD4" w:rsidRDefault="001F204F" w:rsidP="001F204F">
      <w:pPr>
        <w:pStyle w:val="ListParagraph"/>
        <w:numPr>
          <w:ilvl w:val="0"/>
          <w:numId w:val="1"/>
        </w:numPr>
        <w:jc w:val="both"/>
        <w:rPr>
          <w:rFonts w:ascii="Times New Roman" w:hAnsi="Times New Roman" w:cs="Times New Roman"/>
          <w:sz w:val="24"/>
          <w:szCs w:val="24"/>
        </w:rPr>
      </w:pPr>
      <w:hyperlink r:id="rId10" w:history="1">
        <w:r w:rsidRPr="00C71BD4">
          <w:rPr>
            <w:rStyle w:val="Hyperlink"/>
            <w:rFonts w:ascii="Times New Roman" w:hAnsi="Times New Roman" w:cs="Times New Roman"/>
            <w:sz w:val="24"/>
            <w:szCs w:val="24"/>
          </w:rPr>
          <w:t>https://dl.acm.org/doi/10.5555/3737916.3741182</w:t>
        </w:r>
      </w:hyperlink>
    </w:p>
    <w:p w14:paraId="08B1791A" w14:textId="6EF6C67E" w:rsidR="001F204F" w:rsidRPr="00C71BD4" w:rsidRDefault="001F204F" w:rsidP="001F204F">
      <w:pPr>
        <w:pStyle w:val="ListParagraph"/>
        <w:numPr>
          <w:ilvl w:val="0"/>
          <w:numId w:val="1"/>
        </w:numPr>
        <w:jc w:val="both"/>
        <w:rPr>
          <w:rFonts w:ascii="Times New Roman" w:hAnsi="Times New Roman" w:cs="Times New Roman"/>
          <w:sz w:val="24"/>
          <w:szCs w:val="24"/>
        </w:rPr>
      </w:pPr>
      <w:hyperlink r:id="rId11" w:history="1">
        <w:r w:rsidRPr="00C71BD4">
          <w:rPr>
            <w:rStyle w:val="Hyperlink"/>
            <w:rFonts w:ascii="Times New Roman" w:hAnsi="Times New Roman" w:cs="Times New Roman"/>
            <w:sz w:val="24"/>
            <w:szCs w:val="24"/>
          </w:rPr>
          <w:t>https://www.sciencedirect.com/science/article/pii/S0010482524007868</w:t>
        </w:r>
      </w:hyperlink>
    </w:p>
    <w:p w14:paraId="70D03CEB" w14:textId="67AD97DC" w:rsidR="001F204F" w:rsidRPr="00C71BD4" w:rsidRDefault="001F204F" w:rsidP="001F204F">
      <w:pPr>
        <w:pStyle w:val="ListParagraph"/>
        <w:numPr>
          <w:ilvl w:val="0"/>
          <w:numId w:val="1"/>
        </w:numPr>
        <w:jc w:val="both"/>
        <w:rPr>
          <w:rFonts w:ascii="Times New Roman" w:hAnsi="Times New Roman" w:cs="Times New Roman"/>
          <w:sz w:val="24"/>
          <w:szCs w:val="24"/>
        </w:rPr>
      </w:pPr>
      <w:hyperlink r:id="rId12" w:history="1">
        <w:r w:rsidRPr="00C71BD4">
          <w:rPr>
            <w:rStyle w:val="Hyperlink"/>
            <w:rFonts w:ascii="Times New Roman" w:hAnsi="Times New Roman" w:cs="Times New Roman"/>
            <w:sz w:val="24"/>
            <w:szCs w:val="24"/>
          </w:rPr>
          <w:t>https://www.researchgate.net/publication/381318102_EEG-ImageNet_An_Electroencephalogram_Dataset_and_Benchmarks_with_Image_Visual_Stimuli_of_Multi-Granularity_Labels</w:t>
        </w:r>
      </w:hyperlink>
    </w:p>
    <w:p w14:paraId="5E8E4BAE" w14:textId="626B0270" w:rsidR="001F204F" w:rsidRPr="00C71BD4" w:rsidRDefault="00EF7DB6" w:rsidP="001F204F">
      <w:pPr>
        <w:pStyle w:val="ListParagraph"/>
        <w:numPr>
          <w:ilvl w:val="0"/>
          <w:numId w:val="1"/>
        </w:numPr>
        <w:jc w:val="both"/>
        <w:rPr>
          <w:rFonts w:ascii="Times New Roman" w:hAnsi="Times New Roman" w:cs="Times New Roman"/>
          <w:sz w:val="24"/>
          <w:szCs w:val="24"/>
        </w:rPr>
      </w:pPr>
      <w:hyperlink r:id="rId13" w:history="1">
        <w:r w:rsidRPr="00C71BD4">
          <w:rPr>
            <w:rStyle w:val="Hyperlink"/>
            <w:rFonts w:ascii="Times New Roman" w:hAnsi="Times New Roman" w:cs="Times New Roman"/>
            <w:sz w:val="24"/>
            <w:szCs w:val="24"/>
          </w:rPr>
          <w:t>https://www.academia.edu/143151744/Brain_tumor_multi_classification_and_segmentation_in_MRO_images_using_deep_learning</w:t>
        </w:r>
      </w:hyperlink>
    </w:p>
    <w:p w14:paraId="06F7C4EF" w14:textId="7DD9084E" w:rsidR="00EF7DB6" w:rsidRPr="00C71BD4" w:rsidRDefault="00EF7DB6" w:rsidP="001F204F">
      <w:pPr>
        <w:pStyle w:val="ListParagraph"/>
        <w:numPr>
          <w:ilvl w:val="0"/>
          <w:numId w:val="1"/>
        </w:numPr>
        <w:jc w:val="both"/>
        <w:rPr>
          <w:rFonts w:ascii="Times New Roman" w:hAnsi="Times New Roman" w:cs="Times New Roman"/>
          <w:sz w:val="24"/>
          <w:szCs w:val="24"/>
        </w:rPr>
      </w:pPr>
      <w:hyperlink r:id="rId14" w:history="1">
        <w:r w:rsidRPr="00C71BD4">
          <w:rPr>
            <w:rStyle w:val="Hyperlink"/>
            <w:rFonts w:ascii="Times New Roman" w:hAnsi="Times New Roman" w:cs="Times New Roman"/>
            <w:sz w:val="24"/>
            <w:szCs w:val="24"/>
          </w:rPr>
          <w:t>https://pmc.ncbi.nlm.nih.gov/articles/PMC10453020/</w:t>
        </w:r>
      </w:hyperlink>
    </w:p>
    <w:p w14:paraId="5B327670" w14:textId="41AF72D2" w:rsidR="00EF7DB6" w:rsidRPr="00C71BD4" w:rsidRDefault="00EF7DB6" w:rsidP="001F204F">
      <w:pPr>
        <w:pStyle w:val="ListParagraph"/>
        <w:numPr>
          <w:ilvl w:val="0"/>
          <w:numId w:val="1"/>
        </w:numPr>
        <w:jc w:val="both"/>
        <w:rPr>
          <w:rFonts w:ascii="Times New Roman" w:hAnsi="Times New Roman" w:cs="Times New Roman"/>
          <w:sz w:val="24"/>
          <w:szCs w:val="24"/>
        </w:rPr>
      </w:pPr>
      <w:hyperlink r:id="rId15" w:history="1">
        <w:r w:rsidRPr="00C71BD4">
          <w:rPr>
            <w:rStyle w:val="Hyperlink"/>
            <w:rFonts w:ascii="Times New Roman" w:hAnsi="Times New Roman" w:cs="Times New Roman"/>
            <w:sz w:val="24"/>
            <w:szCs w:val="24"/>
          </w:rPr>
          <w:t>https://www.nature.com/articles/s41698-024-00789-2</w:t>
        </w:r>
      </w:hyperlink>
    </w:p>
    <w:p w14:paraId="645DC68D" w14:textId="4BDA5504" w:rsidR="00EF7DB6" w:rsidRPr="00C71BD4" w:rsidRDefault="00EF7DB6" w:rsidP="001F204F">
      <w:pPr>
        <w:pStyle w:val="ListParagraph"/>
        <w:numPr>
          <w:ilvl w:val="0"/>
          <w:numId w:val="1"/>
        </w:numPr>
        <w:jc w:val="both"/>
        <w:rPr>
          <w:rFonts w:ascii="Times New Roman" w:hAnsi="Times New Roman" w:cs="Times New Roman"/>
          <w:sz w:val="24"/>
          <w:szCs w:val="24"/>
        </w:rPr>
      </w:pPr>
      <w:hyperlink r:id="rId16" w:history="1">
        <w:r w:rsidRPr="00C71BD4">
          <w:rPr>
            <w:rStyle w:val="Hyperlink"/>
            <w:rFonts w:ascii="Times New Roman" w:hAnsi="Times New Roman" w:cs="Times New Roman"/>
            <w:sz w:val="24"/>
            <w:szCs w:val="24"/>
          </w:rPr>
          <w:t>https://www.frontiersin.org/journals/neuroscience/articles/10.3389/fnins.2020.00779/full</w:t>
        </w:r>
      </w:hyperlink>
    </w:p>
    <w:p w14:paraId="5386C5DA" w14:textId="77777777" w:rsidR="00EF7DB6" w:rsidRPr="00C71BD4" w:rsidRDefault="00EF7DB6" w:rsidP="00EF7DB6">
      <w:pPr>
        <w:pStyle w:val="ListParagraph"/>
        <w:jc w:val="both"/>
        <w:rPr>
          <w:rFonts w:ascii="Times New Roman" w:hAnsi="Times New Roman" w:cs="Times New Roman"/>
          <w:sz w:val="24"/>
          <w:szCs w:val="24"/>
        </w:rPr>
      </w:pPr>
    </w:p>
    <w:p w14:paraId="2A64C148" w14:textId="77777777" w:rsidR="001F204F" w:rsidRPr="00C71BD4" w:rsidRDefault="001F204F" w:rsidP="00FC10D1">
      <w:pPr>
        <w:jc w:val="both"/>
        <w:rPr>
          <w:b/>
          <w:bCs/>
        </w:rPr>
      </w:pPr>
    </w:p>
    <w:p w14:paraId="2B868795" w14:textId="6C32F471" w:rsidR="00B97071" w:rsidRPr="00C71BD4" w:rsidRDefault="00B97071" w:rsidP="009D6FE7">
      <w:pPr>
        <w:jc w:val="both"/>
        <w:rPr>
          <w:b/>
          <w:bCs/>
        </w:rPr>
      </w:pPr>
      <w:r w:rsidRPr="00C71BD4">
        <w:rPr>
          <w:b/>
          <w:bCs/>
        </w:rPr>
        <w:t xml:space="preserve"> </w:t>
      </w:r>
    </w:p>
    <w:sectPr w:rsidR="00B97071" w:rsidRPr="00C71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EEF"/>
    <w:multiLevelType w:val="hybridMultilevel"/>
    <w:tmpl w:val="11623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659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D1"/>
    <w:rsid w:val="00002EE0"/>
    <w:rsid w:val="00015FFF"/>
    <w:rsid w:val="00087CAD"/>
    <w:rsid w:val="000A3880"/>
    <w:rsid w:val="0013365D"/>
    <w:rsid w:val="001509D1"/>
    <w:rsid w:val="00151140"/>
    <w:rsid w:val="00181DB2"/>
    <w:rsid w:val="001C6814"/>
    <w:rsid w:val="001F204F"/>
    <w:rsid w:val="0020457A"/>
    <w:rsid w:val="00345CFC"/>
    <w:rsid w:val="003646BA"/>
    <w:rsid w:val="003E04FC"/>
    <w:rsid w:val="004413DE"/>
    <w:rsid w:val="004A6488"/>
    <w:rsid w:val="004B00EE"/>
    <w:rsid w:val="004C5436"/>
    <w:rsid w:val="00582BB1"/>
    <w:rsid w:val="0072450B"/>
    <w:rsid w:val="00746C4C"/>
    <w:rsid w:val="00771EE9"/>
    <w:rsid w:val="007850A5"/>
    <w:rsid w:val="007900D9"/>
    <w:rsid w:val="00806701"/>
    <w:rsid w:val="0082200A"/>
    <w:rsid w:val="00851AF1"/>
    <w:rsid w:val="00891347"/>
    <w:rsid w:val="0089439D"/>
    <w:rsid w:val="009D30DA"/>
    <w:rsid w:val="009D6FE7"/>
    <w:rsid w:val="009E71F6"/>
    <w:rsid w:val="00A26F8B"/>
    <w:rsid w:val="00A63117"/>
    <w:rsid w:val="00B61001"/>
    <w:rsid w:val="00B97071"/>
    <w:rsid w:val="00C03BA1"/>
    <w:rsid w:val="00C40121"/>
    <w:rsid w:val="00C71BD4"/>
    <w:rsid w:val="00CD3207"/>
    <w:rsid w:val="00E33599"/>
    <w:rsid w:val="00EF4564"/>
    <w:rsid w:val="00EF7DB6"/>
    <w:rsid w:val="00F36790"/>
    <w:rsid w:val="00FC1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343E"/>
  <w15:chartTrackingRefBased/>
  <w15:docId w15:val="{B2495B3C-4B1B-447D-8770-E4B7D391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207"/>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FC10D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C10D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FC10D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C10D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FC10D1"/>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FC10D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FC10D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FC10D1"/>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FC10D1"/>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0D1"/>
    <w:rPr>
      <w:rFonts w:eastAsiaTheme="majorEastAsia" w:cstheme="majorBidi"/>
      <w:color w:val="272727" w:themeColor="text1" w:themeTint="D8"/>
    </w:rPr>
  </w:style>
  <w:style w:type="paragraph" w:styleId="Title">
    <w:name w:val="Title"/>
    <w:basedOn w:val="Normal"/>
    <w:next w:val="Normal"/>
    <w:link w:val="TitleChar"/>
    <w:uiPriority w:val="10"/>
    <w:qFormat/>
    <w:rsid w:val="00FC10D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C1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0D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C1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0D1"/>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FC10D1"/>
    <w:rPr>
      <w:i/>
      <w:iCs/>
      <w:color w:val="404040" w:themeColor="text1" w:themeTint="BF"/>
    </w:rPr>
  </w:style>
  <w:style w:type="paragraph" w:styleId="ListParagraph">
    <w:name w:val="List Paragraph"/>
    <w:basedOn w:val="Normal"/>
    <w:uiPriority w:val="34"/>
    <w:qFormat/>
    <w:rsid w:val="00FC10D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FC10D1"/>
    <w:rPr>
      <w:i/>
      <w:iCs/>
      <w:color w:val="2F5496" w:themeColor="accent1" w:themeShade="BF"/>
    </w:rPr>
  </w:style>
  <w:style w:type="paragraph" w:styleId="IntenseQuote">
    <w:name w:val="Intense Quote"/>
    <w:basedOn w:val="Normal"/>
    <w:next w:val="Normal"/>
    <w:link w:val="IntenseQuoteChar"/>
    <w:uiPriority w:val="30"/>
    <w:qFormat/>
    <w:rsid w:val="00FC10D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FC10D1"/>
    <w:rPr>
      <w:i/>
      <w:iCs/>
      <w:color w:val="2F5496" w:themeColor="accent1" w:themeShade="BF"/>
    </w:rPr>
  </w:style>
  <w:style w:type="character" w:styleId="IntenseReference">
    <w:name w:val="Intense Reference"/>
    <w:basedOn w:val="DefaultParagraphFont"/>
    <w:uiPriority w:val="32"/>
    <w:qFormat/>
    <w:rsid w:val="00FC10D1"/>
    <w:rPr>
      <w:b/>
      <w:bCs/>
      <w:smallCaps/>
      <w:color w:val="2F5496" w:themeColor="accent1" w:themeShade="BF"/>
      <w:spacing w:val="5"/>
    </w:rPr>
  </w:style>
  <w:style w:type="character" w:styleId="Hyperlink">
    <w:name w:val="Hyperlink"/>
    <w:basedOn w:val="DefaultParagraphFont"/>
    <w:uiPriority w:val="99"/>
    <w:unhideWhenUsed/>
    <w:rsid w:val="00B97071"/>
    <w:rPr>
      <w:color w:val="0563C1" w:themeColor="hyperlink"/>
      <w:u w:val="single"/>
    </w:rPr>
  </w:style>
  <w:style w:type="character" w:styleId="UnresolvedMention">
    <w:name w:val="Unresolved Mention"/>
    <w:basedOn w:val="DefaultParagraphFont"/>
    <w:uiPriority w:val="99"/>
    <w:semiHidden/>
    <w:unhideWhenUsed/>
    <w:rsid w:val="00B97071"/>
    <w:rPr>
      <w:color w:val="605E5C"/>
      <w:shd w:val="clear" w:color="auto" w:fill="E1DFDD"/>
    </w:rPr>
  </w:style>
  <w:style w:type="table" w:styleId="TableGrid">
    <w:name w:val="Table Grid"/>
    <w:basedOn w:val="TableNormal"/>
    <w:uiPriority w:val="39"/>
    <w:rsid w:val="00087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10.5555/3666122.3667195" TargetMode="External"/><Relationship Id="rId13" Type="http://schemas.openxmlformats.org/officeDocument/2006/relationships/hyperlink" Target="https://www.academia.edu/143151744/Brain_tumor_multi_classification_and_segmentation_in_MRO_images_using_deep_learn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access.thecvf.com/content/CVPR2023/papers/Chen_Seeing_Beyond_the_Brain_Conditional_Diffusion_Model_With_Sparse_Masked_CVPR_2023_paper.pdf" TargetMode="External"/><Relationship Id="rId12" Type="http://schemas.openxmlformats.org/officeDocument/2006/relationships/hyperlink" Target="https://www.researchgate.net/publication/381318102_EEG-ImageNet_An_Electroencephalogram_Dataset_and_Benchmarks_with_Image_Visual_Stimuli_of_Multi-Granularity_Label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rontiersin.org/journals/neuroscience/articles/10.3389/fnins.2020.00779/full" TargetMode="External"/><Relationship Id="rId1" Type="http://schemas.openxmlformats.org/officeDocument/2006/relationships/numbering" Target="numbering.xml"/><Relationship Id="rId6" Type="http://schemas.openxmlformats.org/officeDocument/2006/relationships/hyperlink" Target="https://github.com/Promise-Z5Q2SQ/EEG-ImageNet-Dataset" TargetMode="External"/><Relationship Id="rId11" Type="http://schemas.openxmlformats.org/officeDocument/2006/relationships/hyperlink" Target="https://www.sciencedirect.com/science/article/pii/S0010482524007868" TargetMode="External"/><Relationship Id="rId5" Type="http://schemas.openxmlformats.org/officeDocument/2006/relationships/hyperlink" Target="https://huggingface.co/datasets/Haitao999/things-eeg" TargetMode="External"/><Relationship Id="rId15" Type="http://schemas.openxmlformats.org/officeDocument/2006/relationships/hyperlink" Target="https://www.nature.com/articles/s41698-024-00789-2" TargetMode="External"/><Relationship Id="rId10" Type="http://schemas.openxmlformats.org/officeDocument/2006/relationships/hyperlink" Target="https://dl.acm.org/doi/10.5555/3737916.3741182" TargetMode="External"/><Relationship Id="rId4" Type="http://schemas.openxmlformats.org/officeDocument/2006/relationships/webSettings" Target="webSettings.xml"/><Relationship Id="rId9" Type="http://schemas.openxmlformats.org/officeDocument/2006/relationships/hyperlink" Target="https://ieeexplore.ieee.org/document/10655620" TargetMode="External"/><Relationship Id="rId14" Type="http://schemas.openxmlformats.org/officeDocument/2006/relationships/hyperlink" Target="https://pmc.ncbi.nlm.nih.gov/articles/PMC10453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3282</TotalTime>
  <Pages>15</Pages>
  <Words>4722</Words>
  <Characters>26917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V</dc:creator>
  <cp:keywords/>
  <dc:description/>
  <cp:lastModifiedBy>Sakthi V</cp:lastModifiedBy>
  <cp:revision>15</cp:revision>
  <dcterms:created xsi:type="dcterms:W3CDTF">2026-05-13T07:06:00Z</dcterms:created>
  <dcterms:modified xsi:type="dcterms:W3CDTF">2026-05-26T17:15:00Z</dcterms:modified>
</cp:coreProperties>
</file>