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Exercise 1 — Set Up the Research Workspace and Generate Background Knowledge</w:t>
      </w:r>
    </w:p>
    <w:p>
      <w:r>
        <w:rPr>
          <w:b/>
        </w:rPr>
        <w:t>REQ-001: Knowledge Grounding — Background Fact Sheet</w:t>
      </w:r>
    </w:p>
    <w:p>
      <w:pPr>
        <w:pStyle w:val="Heading1"/>
      </w:pPr>
      <w:r>
        <w:t>Research Scope</w:t>
      </w:r>
    </w:p>
    <w:p>
      <w:r>
        <w:t>The three container orchestration technologies selected for this project are Kubernetes (K8s), Docker Swarm, and AWS Fargate. This fact sheet focuses on architecture, scalability limits, setup/operational characteristics, and cost structures. It intentionally does not provide a recommendation or ranking.</w:t>
      </w:r>
    </w:p>
    <w:p>
      <w:pPr>
        <w:pStyle w:val="Heading1"/>
      </w:pPr>
      <w:r>
        <w:t>1. Kubernetes (K8s)</w:t>
      </w:r>
    </w:p>
    <w:p>
      <w:pPr>
        <w:pStyle w:val="Heading2"/>
      </w:pPr>
      <w:r>
        <w:t>Core Architecture</w:t>
      </w:r>
    </w:p>
    <w:p>
      <w:r>
        <w:t>Kubernetes is an open-source platform for managing containerized workloads and services using declarative configuration and automation. A Kubernetes cluster consists of a control plane and one or more worker nodes. Important components include kube-apiserver, etcd, kube-scheduler, kube-controller-manager, kubelet, a container runtime, and networking components.</w:t>
      </w:r>
    </w:p>
    <w:p>
      <w:pPr>
        <w:pStyle w:val="Heading2"/>
      </w:pPr>
      <w:r>
        <w:t>Scalability Limits</w:t>
      </w:r>
    </w:p>
    <w:p>
      <w:r>
        <w:t>Kubernetes v1.37 documentation specifies a large-cluster configuration supporting up to 5,000 nodes, 110 Pods per node, 150,000 Pods, and 300,000 containers. Actual capacity can also be affected by cloud-provider quotas, compute resources, networking, storage, and configuration. Kubernetes supports node autoscaling.</w:t>
      </w:r>
    </w:p>
    <w:p>
      <w:pPr>
        <w:pStyle w:val="Heading2"/>
      </w:pPr>
      <w:r>
        <w:t>Setup and Operational Complexity</w:t>
      </w:r>
    </w:p>
    <w:p>
      <w:r>
        <w:t>Production Kubernetes deployments generally require consideration of high availability, networking, storage, security, monitoring, upgrades, and autoscaling. Managed Kubernetes services can abstract some control-plane management, while self-managed Kubernetes requires more infrastructure management.</w:t>
      </w:r>
    </w:p>
    <w:p>
      <w:pPr>
        <w:pStyle w:val="Heading2"/>
      </w:pPr>
      <w:r>
        <w:t>Cost Structure</w:t>
      </w:r>
    </w:p>
    <w:p>
      <w:r>
        <w:t>Kubernetes itself is open source. Costs can arise from virtual machines or nodes, storage, networking, load balancers, monitoring/logging, and managed Kubernetes service charges where applicable.</w:t>
      </w:r>
    </w:p>
    <w:p>
      <w:pPr>
        <w:pStyle w:val="Heading1"/>
      </w:pPr>
      <w:r>
        <w:t>2. Docker Swarm</w:t>
      </w:r>
    </w:p>
    <w:p>
      <w:pPr>
        <w:pStyle w:val="Heading2"/>
      </w:pPr>
      <w:r>
        <w:t>Core Architecture</w:t>
      </w:r>
    </w:p>
    <w:p>
      <w:r>
        <w:t>Docker Swarm (Swarm mode) is integrated into Docker Engine and manages a cluster of Docker Engines called a swarm. A swarm contains manager nodes, which maintain cluster state and schedule services, and worker nodes, which execute assigned tasks.</w:t>
      </w:r>
    </w:p>
    <w:p>
      <w:pPr>
        <w:pStyle w:val="Heading2"/>
      </w:pPr>
      <w:r>
        <w:t>Scalability and Resource Limits</w:t>
      </w:r>
    </w:p>
    <w:p>
      <w:r>
        <w:t>Docker Swarm does not define one general maximum worker-node count in the core documentation. Practical scalability depends on infrastructure and workload. Docker documents Raft-based manager state management and recommends a maximum of seven manager nodes. Services can specify replicas, CPU and memory reservations/limits, placement constraints, and preferences.</w:t>
      </w:r>
    </w:p>
    <w:p>
      <w:pPr>
        <w:pStyle w:val="Heading2"/>
      </w:pPr>
      <w:r>
        <w:t>Setup and Operational Characteristics</w:t>
      </w:r>
    </w:p>
    <w:p>
      <w:r>
        <w:t>Swarm mode is built into Docker Engine. It provides declarative service definitions, desired-state reconciliation, service discovery, multi-host networking, load balancing, rolling updates, and service scaling.</w:t>
      </w:r>
    </w:p>
    <w:p>
      <w:pPr>
        <w:pStyle w:val="Heading2"/>
      </w:pPr>
      <w:r>
        <w:t>Cost Structure</w:t>
      </w:r>
    </w:p>
    <w:p>
      <w:r>
        <w:t>Docker Swarm itself does not impose a separate per-container orchestration charge. Costs primarily come from the physical or virtual machines, cloud infrastructure, storage, networking, load balancing, monitoring, and other operational tooling used to run the swarm.</w:t>
      </w:r>
    </w:p>
    <w:p>
      <w:pPr>
        <w:pStyle w:val="Heading1"/>
      </w:pPr>
      <w:r>
        <w:t>3. AWS Fargate</w:t>
      </w:r>
    </w:p>
    <w:p>
      <w:pPr>
        <w:pStyle w:val="Heading2"/>
      </w:pPr>
      <w:r>
        <w:t>Core Architecture</w:t>
      </w:r>
    </w:p>
    <w:p>
      <w:r>
        <w:t>AWS Fargate provides on-demand compute capacity for containers without requiring users to provision and manage the underlying virtual machines. It can be used with Amazon ECS and Amazon EKS. With EKS, Kubernetes Pods can be scheduled onto Fargate through Fargate profiles.</w:t>
      </w:r>
    </w:p>
    <w:p>
      <w:pPr>
        <w:pStyle w:val="Heading2"/>
      </w:pPr>
      <w:r>
        <w:t>Resource and Scalability Characteristics</w:t>
      </w:r>
    </w:p>
    <w:p>
      <w:r>
        <w:t>Fargate resource configurations include combinations such as 0.25, 0.5, 1, 2, 4, 8, 16, and 32 vCPUs with corresponding memory configurations. AWS service quotas govern capacity, and some quotas are adjustable. EKS on Fargate also has platform-specific limitations, including no support for DaemonSets, privileged containers, HostPort, or HostNetwork; GPUs are also unavailable on Fargate.</w:t>
      </w:r>
    </w:p>
    <w:p>
      <w:pPr>
        <w:pStyle w:val="Heading2"/>
      </w:pPr>
      <w:r>
        <w:t>Setup and Operational Characteristics</w:t>
      </w:r>
    </w:p>
    <w:p>
      <w:r>
        <w:t>Fargate removes the need to provision, configure, patch, or scale groups of virtual machines for the container compute layer. AWS manages the underlying compute infrastructure, while EKS users continue to work with Kubernetes concepts such as Pods, Deployments, Services, and Fargate profiles.</w:t>
      </w:r>
    </w:p>
    <w:p>
      <w:pPr>
        <w:pStyle w:val="Heading2"/>
      </w:pPr>
      <w:r>
        <w:t>Cost Structure</w:t>
      </w:r>
    </w:p>
    <w:p>
      <w:r>
        <w:t>Fargate follows a pay-as-you-go model. Pricing considers vCPU, memory, operating system, CPU architecture, and ephemeral storage. Additional AWS services used by the workload can generate additional charges.</w:t>
      </w:r>
    </w:p>
    <w:p>
      <w:pPr>
        <w:pStyle w:val="Heading1"/>
      </w:pPr>
      <w:r>
        <w:t>Verified Background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Technology</w:t>
            </w:r>
          </w:p>
        </w:tc>
        <w:tc>
          <w:tcPr>
            <w:tcW w:type="dxa" w:w="1728"/>
          </w:tcPr>
          <w:p>
            <w:r>
              <w:t>Core Architecture</w:t>
            </w:r>
          </w:p>
        </w:tc>
        <w:tc>
          <w:tcPr>
            <w:tcW w:type="dxa" w:w="1728"/>
          </w:tcPr>
          <w:p>
            <w:r>
              <w:t>Scalability / Limits</w:t>
            </w:r>
          </w:p>
        </w:tc>
        <w:tc>
          <w:tcPr>
            <w:tcW w:type="dxa" w:w="1728"/>
          </w:tcPr>
          <w:p>
            <w:r>
              <w:t>Setup Characteristics</w:t>
            </w:r>
          </w:p>
        </w:tc>
        <w:tc>
          <w:tcPr>
            <w:tcW w:type="dxa" w:w="1728"/>
          </w:tcPr>
          <w:p>
            <w:r>
              <w:t>Cost Structure</w:t>
            </w:r>
          </w:p>
        </w:tc>
      </w:tr>
      <w:tr>
        <w:tc>
          <w:tcPr>
            <w:tcW w:type="dxa" w:w="1728"/>
          </w:tcPr>
          <w:p>
            <w:r>
              <w:t>Kubernetes</w:t>
            </w:r>
          </w:p>
        </w:tc>
        <w:tc>
          <w:tcPr>
            <w:tcW w:type="dxa" w:w="1728"/>
          </w:tcPr>
          <w:p>
            <w:r>
              <w:t>Control plane + worker nodes running Pods</w:t>
            </w:r>
          </w:p>
        </w:tc>
        <w:tc>
          <w:tcPr>
            <w:tcW w:type="dxa" w:w="1728"/>
          </w:tcPr>
          <w:p>
            <w:r>
              <w:t>Up to 5,000 nodes, 150,000 Pods and 300,000 containers in the documented large-cluster configuration</w:t>
            </w:r>
          </w:p>
        </w:tc>
        <w:tc>
          <w:tcPr>
            <w:tcW w:type="dxa" w:w="1728"/>
          </w:tcPr>
          <w:p>
            <w:r>
              <w:t>Multiple components and extensive configuration; managed services can abstract infrastructure</w:t>
            </w:r>
          </w:p>
        </w:tc>
        <w:tc>
          <w:tcPr>
            <w:tcW w:type="dxa" w:w="1728"/>
          </w:tcPr>
          <w:p>
            <w:r>
              <w:t>Open-source software; infrastructure and managed-service costs depend on deployment</w:t>
            </w:r>
          </w:p>
        </w:tc>
      </w:tr>
      <w:tr>
        <w:tc>
          <w:tcPr>
            <w:tcW w:type="dxa" w:w="1728"/>
          </w:tcPr>
          <w:p>
            <w:r>
              <w:t>Docker Swarm</w:t>
            </w:r>
          </w:p>
        </w:tc>
        <w:tc>
          <w:tcPr>
            <w:tcW w:type="dxa" w:w="1728"/>
          </w:tcPr>
          <w:p>
            <w:r>
              <w:t>Docker Engine cluster with manager and worker nodes</w:t>
            </w:r>
          </w:p>
        </w:tc>
        <w:tc>
          <w:tcPr>
            <w:tcW w:type="dxa" w:w="1728"/>
          </w:tcPr>
          <w:p>
            <w:r>
              <w:t>No single general worker-node maximum; Docker recommends up to 7 managers</w:t>
            </w:r>
          </w:p>
        </w:tc>
        <w:tc>
          <w:tcPr>
            <w:tcW w:type="dxa" w:w="1728"/>
          </w:tcPr>
          <w:p>
            <w:r>
              <w:t>Integrated into Docker Engine with service scheduling, scaling and networking</w:t>
            </w:r>
          </w:p>
        </w:tc>
        <w:tc>
          <w:tcPr>
            <w:tcW w:type="dxa" w:w="1728"/>
          </w:tcPr>
          <w:p>
            <w:r>
              <w:t>No separate Swarm orchestration fee; infrastructure costs apply</w:t>
            </w:r>
          </w:p>
        </w:tc>
      </w:tr>
      <w:tr>
        <w:tc>
          <w:tcPr>
            <w:tcW w:type="dxa" w:w="1728"/>
          </w:tcPr>
          <w:p>
            <w:r>
              <w:t>AWS Fargate</w:t>
            </w:r>
          </w:p>
        </w:tc>
        <w:tc>
          <w:tcPr>
            <w:tcW w:type="dxa" w:w="1728"/>
          </w:tcPr>
          <w:p>
            <w:r>
              <w:t>Managed container compute used with ECS/EKS</w:t>
            </w:r>
          </w:p>
        </w:tc>
        <w:tc>
          <w:tcPr>
            <w:tcW w:type="dxa" w:w="1728"/>
          </w:tcPr>
          <w:p>
            <w:r>
              <w:t>Resource configurations and AWS service quotas govern capacity</w:t>
            </w:r>
          </w:p>
        </w:tc>
        <w:tc>
          <w:tcPr>
            <w:tcW w:type="dxa" w:w="1728"/>
          </w:tcPr>
          <w:p>
            <w:r>
              <w:t>AWS manages underlying compute infrastructure</w:t>
            </w:r>
          </w:p>
        </w:tc>
        <w:tc>
          <w:tcPr>
            <w:tcW w:type="dxa" w:w="1728"/>
          </w:tcPr>
          <w:p>
            <w:r>
              <w:t>Pay-as-you-go based on vCPU, memory, OS, architecture and storage</w:t>
            </w:r>
          </w:p>
        </w:tc>
      </w:tr>
    </w:tbl>
    <w:p>
      <w:pPr>
        <w:pStyle w:val="Heading1"/>
      </w:pPr>
      <w:r>
        <w:t>Verification Notes</w:t>
      </w:r>
    </w:p>
    <w:p>
      <w:pPr>
        <w:pStyle w:val="ListBullet"/>
      </w:pPr>
      <w:r>
        <w:t>Kubernetes: Current documentation specifies up to 5,000 nodes, 110 Pods per node, 150,000 Pods, and 300,000 containers for the documented large-cluster configuration.</w:t>
      </w:r>
    </w:p>
    <w:p>
      <w:pPr>
        <w:pStyle w:val="ListBullet"/>
      </w:pPr>
      <w:r>
        <w:t>Docker Swarm: Swarm mode is integrated into Docker Engine and uses manager and worker nodes.</w:t>
      </w:r>
    </w:p>
    <w:p>
      <w:pPr>
        <w:pStyle w:val="ListBullet"/>
      </w:pPr>
      <w:r>
        <w:t>Docker Swarm: Docker documents Raft-based manager state management and recommends a maximum of seven managers.</w:t>
      </w:r>
    </w:p>
    <w:p>
      <w:pPr>
        <w:pStyle w:val="ListBullet"/>
      </w:pPr>
      <w:r>
        <w:t>AWS Fargate: Fargate uses a pay-as-you-go pricing model based on resources consumed.</w:t>
      </w:r>
    </w:p>
    <w:p>
      <w:pPr>
        <w:pStyle w:val="ListBullet"/>
      </w:pPr>
      <w:r>
        <w:t>AWS Fargate: AWS manages the underlying compute capacity for Fargate workloads.</w:t>
      </w:r>
    </w:p>
    <w:p>
      <w:pPr>
        <w:pStyle w:val="Heading1"/>
      </w:pPr>
      <w:r>
        <w:t>Reference Sources</w:t>
      </w:r>
    </w:p>
    <w:p>
      <w:pPr>
        <w:pStyle w:val="ListBullet"/>
      </w:pPr>
      <w:r>
        <w:t>Kubernetes Architecture: https://kubernetes.io/docs/concepts/architecture/</w:t>
      </w:r>
    </w:p>
    <w:p>
      <w:pPr>
        <w:pStyle w:val="ListBullet"/>
      </w:pPr>
      <w:r>
        <w:t>Kubernetes Large Clusters: https://kubernetes.io/docs/setup/best-practices/cluster-large/</w:t>
      </w:r>
    </w:p>
    <w:p>
      <w:pPr>
        <w:pStyle w:val="ListBullet"/>
      </w:pPr>
      <w:r>
        <w:t>Docker Swarm: https://docs.docker.com/engine/swarm/</w:t>
      </w:r>
    </w:p>
    <w:p>
      <w:pPr>
        <w:pStyle w:val="ListBullet"/>
      </w:pPr>
      <w:r>
        <w:t>Docker Swarm Nodes: https://docs.docker.com/engine/swarm/how-swarm-mode-works/nodes/</w:t>
      </w:r>
    </w:p>
    <w:p>
      <w:pPr>
        <w:pStyle w:val="ListBullet"/>
      </w:pPr>
      <w:r>
        <w:t>AWS EKS with Fargate: https://docs.aws.amazon.com/eks/latest/userguide/fargate.html</w:t>
      </w:r>
    </w:p>
    <w:p>
      <w:pPr>
        <w:pStyle w:val="ListBullet"/>
      </w:pPr>
      <w:r>
        <w:t>AWS Fargate Pricing: https://aws.amazon.com/fargate/pricing/</w:t>
      </w:r>
    </w:p>
    <w:p>
      <w:pPr>
        <w:pStyle w:val="Heading1"/>
      </w:pPr>
      <w:r>
        <w:t>Assignment Completion Statement</w:t>
      </w:r>
    </w:p>
    <w:p>
      <w:r>
        <w:t>REQ-001 (Knowledge Grounding) is completed. The background fact sheet compiles documented architectural characteristics, scalability constraints, setup/operational information, and cost structures for Kubernetes, Docker Swarm, and AWS Fargate without making a comparison-based recommendation.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