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4 — Assumption Audit, Comparison Matrix &amp; Executive Summary</w:t>
      </w:r>
    </w:p>
    <w:p>
      <w:r>
        <w:t>REQ-004: Bias Identification | REQ-005: Comparison Matrix | TR-003: Executive Summary</w:t>
      </w:r>
    </w:p>
    <w:p>
      <w:pPr>
        <w:pStyle w:val="Heading1"/>
      </w:pPr>
      <w:r>
        <w:t>1. Assumption Audit Prompt</w:t>
      </w:r>
    </w:p>
    <w:p>
      <w:r>
        <w:t>Analyze the finalized technology comparison below. Identify and list 3 hidden assumptions the writer makes regarding the technologies. Detail if these assumptions introduce bias.</w:t>
      </w:r>
    </w:p>
    <w:p>
      <w:r>
        <w:t>[FINALIZED REPORT]: Corrected report from Exercise 3.</w:t>
      </w:r>
    </w:p>
    <w:p>
      <w:pPr>
        <w:pStyle w:val="Heading1"/>
      </w:pPr>
      <w:r>
        <w:t>2. Assumption Audit Output</w:t>
      </w:r>
    </w:p>
    <w:p>
      <w:pPr>
        <w:pStyle w:val="Heading2"/>
      </w:pPr>
      <w:r>
        <w:t>Assumption: Higher operational complexity or infrastructure control automatically means a better technology.</w:t>
      </w:r>
    </w:p>
    <w:p>
      <w:r>
        <w:t xml:space="preserve">   The finalized report describes Kubernetes as having a broad operational surface and extensive capabilities. A hidden assumption could be that these additional capabilities are inherently more valuable. This can introduce bias because the value of complexity depends on workload requirements, team skills, compliance needs, and desired operational control. The report should treat these as characteristics rather than indicators of quality.</w:t>
      </w:r>
    </w:p>
    <w:p>
      <w:pPr>
        <w:pStyle w:val="Heading2"/>
      </w:pPr>
      <w:r>
        <w:t>Assumption: Less infrastructure management is automatically preferable.</w:t>
      </w:r>
    </w:p>
    <w:p>
      <w:r>
        <w:t xml:space="preserve">   AWS Fargate is described as abstracting the underlying container infrastructure. It would be biased to assume that this is always better than managing hosts directly. Some organizations may require greater infrastructure control, specialized workloads, or configurations that are constrained by a managed platform.</w:t>
      </w:r>
    </w:p>
    <w:p>
      <w:pPr>
        <w:pStyle w:val="Heading2"/>
      </w:pPr>
      <w:r>
        <w:t>Assumption: Simplicity and Docker integration automatically make Docker Swarm preferable for certain teams.</w:t>
      </w:r>
    </w:p>
    <w:p>
      <w:r>
        <w:t xml:space="preserve">   Docker Swarm's integration with Docker Engine can reduce conceptual overhead for Docker-centric environments, but the report does not establish that this makes it objectively better. Team skills, workload requirements, ecosystem needs, scalability expectations, and platform constraints must be considered before drawing that conclusion.</w:t>
      </w:r>
    </w:p>
    <w:p>
      <w:r>
        <w:t>Audit conclusion: These assumptions can introduce bias if characteristics such as simplicity, control, or infrastructure abstraction are treated as universally positive or negative. The comparison should therefore describe documented characteristics and leave technology selection to the requirements of the deployment.</w:t>
        <w:br/>
      </w:r>
    </w:p>
    <w:p>
      <w:pPr>
        <w:pStyle w:val="Heading1"/>
      </w:pPr>
      <w:r>
        <w:t>3. Comparison Matrix Prompt</w:t>
      </w:r>
    </w:p>
    <w:p>
      <w:r>
        <w:t>Create a markdown table comparing Kubernetes, Docker Swarm, and AWS Fargate across these columns: Technology, Scalability (High/Med/Low), Setup Complexity (High/Med/Low), Operational Overhead (High/Med/Low), Cost Model (e.g. Pay-per-node, Pay-per-use, Free).</w:t>
      </w:r>
    </w:p>
    <w:p>
      <w:pPr>
        <w:pStyle w:val="Heading1"/>
      </w:pPr>
      <w:r>
        <w:t>4. Comparison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Technology</w:t>
            </w:r>
          </w:p>
        </w:tc>
        <w:tc>
          <w:tcPr>
            <w:tcW w:type="dxa" w:w="1728"/>
          </w:tcPr>
          <w:p>
            <w:r>
              <w:t>Scalability</w:t>
            </w:r>
          </w:p>
        </w:tc>
        <w:tc>
          <w:tcPr>
            <w:tcW w:type="dxa" w:w="1728"/>
          </w:tcPr>
          <w:p>
            <w:r>
              <w:t>Setup Complexity</w:t>
            </w:r>
          </w:p>
        </w:tc>
        <w:tc>
          <w:tcPr>
            <w:tcW w:type="dxa" w:w="1728"/>
          </w:tcPr>
          <w:p>
            <w:r>
              <w:t>Operational Overhead</w:t>
            </w:r>
          </w:p>
        </w:tc>
        <w:tc>
          <w:tcPr>
            <w:tcW w:type="dxa" w:w="1728"/>
          </w:tcPr>
          <w:p>
            <w:r>
              <w:t>Cost Model</w:t>
            </w:r>
          </w:p>
        </w:tc>
      </w:tr>
      <w:tr>
        <w:tc>
          <w:tcPr>
            <w:tcW w:type="dxa" w:w="1728"/>
          </w:tcPr>
          <w:p>
            <w:r>
              <w:t>Kubernetes</w:t>
            </w:r>
          </w:p>
        </w:tc>
        <w:tc>
          <w:tcPr>
            <w:tcW w:type="dxa" w:w="1728"/>
          </w:tcPr>
          <w:p>
            <w:r>
              <w:t>High</w:t>
            </w:r>
          </w:p>
        </w:tc>
        <w:tc>
          <w:tcPr>
            <w:tcW w:type="dxa" w:w="1728"/>
          </w:tcPr>
          <w:p>
            <w:r>
              <w:t>High</w:t>
            </w:r>
          </w:p>
        </w:tc>
        <w:tc>
          <w:tcPr>
            <w:tcW w:type="dxa" w:w="1728"/>
          </w:tcPr>
          <w:p>
            <w:r>
              <w:t>High</w:t>
            </w:r>
          </w:p>
        </w:tc>
        <w:tc>
          <w:tcPr>
            <w:tcW w:type="dxa" w:w="1728"/>
          </w:tcPr>
          <w:p>
            <w:r>
              <w:t>Infrastructure/managed-service dependent; open-source software</w:t>
            </w:r>
          </w:p>
        </w:tc>
      </w:tr>
      <w:tr>
        <w:tc>
          <w:tcPr>
            <w:tcW w:type="dxa" w:w="1728"/>
          </w:tcPr>
          <w:p>
            <w:r>
              <w:t>Docker Swarm</w:t>
            </w:r>
          </w:p>
        </w:tc>
        <w:tc>
          <w:tcPr>
            <w:tcW w:type="dxa" w:w="1728"/>
          </w:tcPr>
          <w:p>
            <w:r>
              <w:t>Medium</w:t>
            </w:r>
          </w:p>
        </w:tc>
        <w:tc>
          <w:tcPr>
            <w:tcW w:type="dxa" w:w="1728"/>
          </w:tcPr>
          <w:p>
            <w:r>
              <w:t>Medium</w:t>
            </w:r>
          </w:p>
        </w:tc>
        <w:tc>
          <w:tcPr>
            <w:tcW w:type="dxa" w:w="1728"/>
          </w:tcPr>
          <w:p>
            <w:r>
              <w:t>Medium</w:t>
            </w:r>
          </w:p>
        </w:tc>
        <w:tc>
          <w:tcPr>
            <w:tcW w:type="dxa" w:w="1728"/>
          </w:tcPr>
          <w:p>
            <w:r>
              <w:t>Infrastructure-dependent; no separate Swarm orchestration charge</w:t>
            </w:r>
          </w:p>
        </w:tc>
      </w:tr>
      <w:tr>
        <w:tc>
          <w:tcPr>
            <w:tcW w:type="dxa" w:w="1728"/>
          </w:tcPr>
          <w:p>
            <w:r>
              <w:t>AWS Fargate</w:t>
            </w:r>
          </w:p>
        </w:tc>
        <w:tc>
          <w:tcPr>
            <w:tcW w:type="dxa" w:w="1728"/>
          </w:tcPr>
          <w:p>
            <w:r>
              <w:t>High*</w:t>
            </w:r>
          </w:p>
        </w:tc>
        <w:tc>
          <w:tcPr>
            <w:tcW w:type="dxa" w:w="1728"/>
          </w:tcPr>
          <w:p>
            <w:r>
              <w:t>Low–Medium*</w:t>
            </w:r>
          </w:p>
        </w:tc>
        <w:tc>
          <w:tcPr>
            <w:tcW w:type="dxa" w:w="1728"/>
          </w:tcPr>
          <w:p>
            <w:r>
              <w:t>Low–Medium*</w:t>
            </w:r>
          </w:p>
        </w:tc>
        <w:tc>
          <w:tcPr>
            <w:tcW w:type="dxa" w:w="1728"/>
          </w:tcPr>
          <w:p>
            <w:r>
              <w:t>Pay-per-use / resource-based</w:t>
            </w:r>
          </w:p>
        </w:tc>
      </w:tr>
    </w:tbl>
    <w:p>
      <w:r>
        <w:t>* Qualitative classifications are context-dependent and are not an objective ranking. Fargate reduces host-management overhead but retains AWS quotas and platform constraints.</w:t>
      </w:r>
    </w:p>
    <w:p>
      <w:pPr>
        <w:pStyle w:val="Heading1"/>
      </w:pPr>
      <w:r>
        <w:t>5. Executive Summary Prompt</w:t>
      </w:r>
    </w:p>
    <w:p>
      <w:r>
        <w:t>Write a 150-word executive summary synthesizing the comparison findings. Recommend the best technology for a fast-growing startup prioritizing speed over infrastructure scaling.</w:t>
      </w:r>
    </w:p>
    <w:p>
      <w:pPr>
        <w:pStyle w:val="Heading1"/>
      </w:pPr>
      <w:r>
        <w:t>6. Executive Summary</w:t>
      </w:r>
    </w:p>
    <w:p>
      <w:r>
        <w:t>The comparison examined Kubernetes, Docker Swarm, and AWS Fargate across architecture, scalability, setup complexity, operational overhead, and cost structure. Kubernetes provides a broad orchestration platform with a control plane and worker nodes, extensive configuration capabilities, and documented support for large clusters. Docker Swarm integrates orchestration into Docker Engine and uses manager and worker nodes with Raft-based state management. AWS Fargate provides managed container compute for services such as ECS and EKS, reducing the need to manage container hosts directly.</w:t>
        <w:br/>
        <w:br/>
        <w:t>For a fast-growing startup that prioritizes speed over infrastructure management, **AWS Fargate is the technology to consider first** because its managed compute model can reduce host-provisioning and maintenance work. This conclusion is conditional rather than universal: the startup should verify workload compatibility, AWS service quotas, networking requirements, storage needs, and expected costs. Kubernetes may be appropriate when extensive orchestration control and customization are required, while Docker Swarm may fit environments centered on Docker Engine and straightforward service orchestration.</w:t>
        <w:br/>
      </w:r>
    </w:p>
    <w:p>
      <w:pPr>
        <w:pStyle w:val="Heading1"/>
      </w:pPr>
      <w:r>
        <w:t>7. Assignment Completion</w:t>
      </w:r>
    </w:p>
    <w:p>
      <w:r>
        <w:t>REQ-004 (Bias Identification), REQ-005 (Comparison Matrix), and TR-003 (Executive Summary) are completed. The assumption audit identifies three potential sources of bias, the matrix summarizes the documented characteristics, and the executive summary provides a conditional technology-selection conclusion for the specified startup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