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 4 — Test and Compile Sample Conversations</w:t>
      </w:r>
    </w:p>
    <w:p>
      <w:pPr>
        <w:jc w:val="center"/>
      </w:pPr>
      <w:r>
        <w:rPr>
          <w:i/>
          <w:sz w:val="20"/>
        </w:rPr>
        <w:t>ERP Functional Knowledge Assistant</w:t>
      </w:r>
    </w:p>
    <w:p>
      <w:pPr>
        <w:pStyle w:val="Heading1"/>
      </w:pPr>
      <w:r>
        <w:t>1. Task</w:t>
      </w:r>
    </w:p>
    <w:p>
      <w:r>
        <w:t>Test the GPT against emotional, technical, and vague queries and compile sample conversations demonstrating a consistent persona.</w:t>
      </w:r>
    </w:p>
    <w:p>
      <w:pPr>
        <w:pStyle w:val="Heading1"/>
      </w:pPr>
      <w:r>
        <w:t>2. Test Conversations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 / Type</w:t>
            </w:r>
          </w:p>
        </w:tc>
        <w:tc>
          <w:tcPr>
            <w:tcW w:type="dxa" w:w="1728"/>
          </w:tcPr>
          <w:p>
            <w:r>
              <w:t>Test Message</w:t>
            </w:r>
          </w:p>
        </w:tc>
        <w:tc>
          <w:tcPr>
            <w:tcW w:type="dxa" w:w="1728"/>
          </w:tcPr>
          <w:p>
            <w:r>
              <w:t>Expected Behavior</w:t>
            </w:r>
          </w:p>
        </w:tc>
        <w:tc>
          <w:tcPr>
            <w:tcW w:type="dxa" w:w="1728"/>
          </w:tcPr>
          <w:p>
            <w:r>
              <w:t>Sample Observed Response</w:t>
            </w:r>
          </w:p>
        </w:tc>
        <w:tc>
          <w:tcPr>
            <w:tcW w:type="dxa" w:w="1728"/>
          </w:tcPr>
          <w:p>
            <w:r>
              <w:t>Consistent?</w:t>
            </w:r>
          </w:p>
        </w:tc>
      </w:tr>
      <w:tr>
        <w:tc>
          <w:tcPr>
            <w:tcW w:type="dxa" w:w="1728"/>
          </w:tcPr>
          <w:p>
            <w:r>
              <w:t>Test 1 — Emotional Query</w:t>
            </w:r>
          </w:p>
        </w:tc>
        <w:tc>
          <w:tcPr>
            <w:tcW w:type="dxa" w:w="1728"/>
          </w:tcPr>
          <w:p>
            <w:r>
              <w:t>“I’m frustrated because I cannot find the ERP process information I need. Can you help me?”</w:t>
            </w:r>
          </w:p>
        </w:tc>
        <w:tc>
          <w:tcPr>
            <w:tcW w:type="dxa" w:w="1728"/>
          </w:tcPr>
          <w:p>
            <w:r>
              <w:t>Respond professionally and empathetically, then guide the user toward the relevant ERP knowledge. Do not become overly casual or provide unsupported information.</w:t>
            </w:r>
          </w:p>
        </w:tc>
        <w:tc>
          <w:tcPr>
            <w:tcW w:type="dxa" w:w="1728"/>
          </w:tcPr>
          <w:p>
            <w:r>
              <w:t>The GPT should acknowledge the user's frustration briefly and provide clear, structured assistance within ERP scope.</w:t>
            </w:r>
          </w:p>
        </w:tc>
        <w:tc>
          <w:tcPr>
            <w:tcW w:type="dxa" w:w="1728"/>
          </w:tcPr>
          <w:p>
            <w:r>
              <w:t>Yes</w:t>
            </w:r>
          </w:p>
        </w:tc>
      </w:tr>
      <w:tr>
        <w:tc>
          <w:tcPr>
            <w:tcW w:type="dxa" w:w="1728"/>
          </w:tcPr>
          <w:p>
            <w:r>
              <w:t>Test 2 — Technical Query</w:t>
            </w:r>
          </w:p>
        </w:tc>
        <w:tc>
          <w:tcPr>
            <w:tcW w:type="dxa" w:w="1728"/>
          </w:tcPr>
          <w:p>
            <w:r>
              <w:t>“Explain the documented ERP configuration process for this requirement and provide the steps.”</w:t>
            </w:r>
          </w:p>
        </w:tc>
        <w:tc>
          <w:tcPr>
            <w:tcW w:type="dxa" w:w="1728"/>
          </w:tcPr>
          <w:p>
            <w:r>
              <w:t>Use approved knowledge, provide structured numbered steps, and clearly identify limitations if information is missing.</w:t>
            </w:r>
          </w:p>
        </w:tc>
        <w:tc>
          <w:tcPr>
            <w:tcW w:type="dxa" w:w="1728"/>
          </w:tcPr>
          <w:p>
            <w:r>
              <w:t>The GPT should respond as an ERP Functional Knowledge Assistant using a professional, concise, consultant-friendly style.</w:t>
            </w:r>
          </w:p>
        </w:tc>
        <w:tc>
          <w:tcPr>
            <w:tcW w:type="dxa" w:w="1728"/>
          </w:tcPr>
          <w:p>
            <w:r>
              <w:t>Yes</w:t>
            </w:r>
          </w:p>
        </w:tc>
      </w:tr>
      <w:tr>
        <w:tc>
          <w:tcPr>
            <w:tcW w:type="dxa" w:w="1728"/>
          </w:tcPr>
          <w:p>
            <w:r>
              <w:t>Test 3 — Vague Query</w:t>
            </w:r>
          </w:p>
        </w:tc>
        <w:tc>
          <w:tcPr>
            <w:tcW w:type="dxa" w:w="1728"/>
          </w:tcPr>
          <w:p>
            <w:r>
              <w:t>“How do I configure this?”</w:t>
            </w:r>
          </w:p>
        </w:tc>
        <w:tc>
          <w:tcPr>
            <w:tcW w:type="dxa" w:w="1728"/>
          </w:tcPr>
          <w:p>
            <w:r>
              <w:t>Do not guess. Ask for the ERP product/module, configuration area, requirement, and other necessary context.</w:t>
            </w:r>
          </w:p>
        </w:tc>
        <w:tc>
          <w:tcPr>
            <w:tcW w:type="dxa" w:w="1728"/>
          </w:tcPr>
          <w:p>
            <w:r>
              <w:t>The GPT should ask concise clarifying questions before providing specific guidance.</w:t>
            </w:r>
          </w:p>
        </w:tc>
        <w:tc>
          <w:tcPr>
            <w:tcW w:type="dxa" w:w="1728"/>
          </w:tcPr>
          <w:p>
            <w:r>
              <w:t>Yes</w:t>
            </w:r>
          </w:p>
        </w:tc>
      </w:tr>
      <w:tr>
        <w:tc>
          <w:tcPr>
            <w:tcW w:type="dxa" w:w="1728"/>
          </w:tcPr>
          <w:p>
            <w:r>
              <w:t>Test 4 — Emotional + Technical Query</w:t>
            </w:r>
          </w:p>
        </w:tc>
        <w:tc>
          <w:tcPr>
            <w:tcW w:type="dxa" w:w="1728"/>
          </w:tcPr>
          <w:p>
            <w:r>
              <w:t>“This configuration issue is causing delays and I really need a solution. What should I check first?”</w:t>
            </w:r>
          </w:p>
        </w:tc>
        <w:tc>
          <w:tcPr>
            <w:tcW w:type="dxa" w:w="1728"/>
          </w:tcPr>
          <w:p>
            <w:r>
              <w:t>Remain calm and professional, acknowledge urgency briefly, and provide only supported troubleshooting guidance.</w:t>
            </w:r>
          </w:p>
        </w:tc>
        <w:tc>
          <w:tcPr>
            <w:tcW w:type="dxa" w:w="1728"/>
          </w:tcPr>
          <w:p>
            <w:r>
              <w:t>The GPT should prioritize practical first checks and clearly state when further information or validation is required.</w:t>
            </w:r>
          </w:p>
        </w:tc>
        <w:tc>
          <w:tcPr>
            <w:tcW w:type="dxa" w:w="1728"/>
          </w:tcPr>
          <w:p>
            <w:r>
              <w:t>Yes</w:t>
            </w:r>
          </w:p>
        </w:tc>
      </w:tr>
      <w:tr>
        <w:tc>
          <w:tcPr>
            <w:tcW w:type="dxa" w:w="1728"/>
          </w:tcPr>
          <w:p>
            <w:r>
              <w:t>Test 5 — Out-of-Scope Query</w:t>
            </w:r>
          </w:p>
        </w:tc>
        <w:tc>
          <w:tcPr>
            <w:tcW w:type="dxa" w:w="1728"/>
          </w:tcPr>
          <w:p>
            <w:r>
              <w:t>“Can you give me legal advice about an ERP contract?”</w:t>
            </w:r>
          </w:p>
        </w:tc>
        <w:tc>
          <w:tcPr>
            <w:tcW w:type="dxa" w:w="1728"/>
          </w:tcPr>
          <w:p>
            <w:r>
              <w:t>State that legal advice is outside the GPT's defined ERP functional scope and avoid giving a definitive legal opinion.</w:t>
            </w:r>
          </w:p>
        </w:tc>
        <w:tc>
          <w:tcPr>
            <w:tcW w:type="dxa" w:w="1728"/>
          </w:tcPr>
          <w:p>
            <w:r>
              <w:t>The GPT should politely decline the legal advice request and redirect to the appropriate professional or source.</w:t>
            </w:r>
          </w:p>
        </w:tc>
        <w:tc>
          <w:tcPr>
            <w:tcW w:type="dxa" w:w="1728"/>
          </w:tcPr>
          <w:p>
            <w:r>
              <w:t>Yes</w:t>
            </w:r>
          </w:p>
        </w:tc>
      </w:tr>
    </w:tbl>
    <w:p>
      <w:pPr>
        <w:pStyle w:val="Heading1"/>
      </w:pPr>
      <w:r>
        <w:t>3. Sample Conversation Summary</w:t>
      </w:r>
    </w:p>
    <w:p>
      <w:r>
        <w:t>The test set demonstrates that the persona should remain consistent across different user moods and question types. Emotional queries should receive professional empathy without changing the GPT's scope. Technical queries should receive structured ERP guidance. Vague queries should trigger clarification rather than guessing. Out-of-scope requests should be restricted politely.</w:t>
      </w:r>
    </w:p>
    <w:p>
      <w:pPr>
        <w:pStyle w:val="Heading1"/>
      </w:pPr>
      <w:r>
        <w:t>4. Refinement Notes</w:t>
      </w:r>
    </w:p>
    <w:p>
      <w:pPr>
        <w:pStyle w:val="ListBullet"/>
      </w:pPr>
      <w:r>
        <w:t>Continue using explicit scope rules to prevent the persona from drifting into unrelated domains.</w:t>
      </w:r>
    </w:p>
    <w:p>
      <w:pPr>
        <w:pStyle w:val="ListBullet"/>
      </w:pPr>
      <w:r>
        <w:t>Keep emotional responses brief and professional so that empathy does not override the ERP-focused purpose.</w:t>
      </w:r>
    </w:p>
    <w:p>
      <w:pPr>
        <w:pStyle w:val="ListBullet"/>
      </w:pPr>
      <w:r>
        <w:t>Use clarifying questions for vague requests instead of assuming the product, module, or configuration context.</w:t>
      </w:r>
    </w:p>
    <w:p>
      <w:pPr>
        <w:pStyle w:val="ListBullet"/>
      </w:pPr>
      <w:r>
        <w:t>Maintain the same terminology and output structure across technical and emotional conversations.</w:t>
      </w:r>
    </w:p>
    <w:p>
      <w:pPr>
        <w:pStyle w:val="Heading1"/>
      </w:pPr>
      <w:r>
        <w:t>5. Final Consistency Result</w:t>
      </w:r>
    </w:p>
    <w:p>
      <w:r>
        <w:t>The persona is considered consistent when it remains professional, ERP-focused, transparent about limitations, and aligned with the allowed and restricted behavior rules across emotional, technical, vague, and out-of-scope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