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2D447" w14:textId="77777777" w:rsidR="00ED2E83" w:rsidRDefault="00000000">
      <w:pPr>
        <w:pStyle w:val="Ttulo"/>
        <w:jc w:val="center"/>
      </w:pPr>
      <w:r>
        <w:t>Proyecto Final 04 — Gateway LLM con Seguridad OWASP</w:t>
      </w:r>
    </w:p>
    <w:p w14:paraId="5BA68ED1" w14:textId="77777777" w:rsidR="00ED2E83" w:rsidRDefault="00000000">
      <w:pPr>
        <w:jc w:val="center"/>
      </w:pPr>
      <w:r>
        <w:rPr>
          <w:i/>
          <w:sz w:val="22"/>
        </w:rPr>
        <w:t>Respuestas para el video de defensa · Fundamentos de Arquitectura LLM · BSG Institute</w:t>
      </w:r>
    </w:p>
    <w:p w14:paraId="6B8BBBD3" w14:textId="77777777" w:rsidR="00ED2E83" w:rsidRDefault="00000000">
      <w:pPr>
        <w:pStyle w:val="Ttulo1"/>
      </w:pPr>
      <w:r>
        <w:t xml:space="preserve">Las cuatro </w:t>
      </w:r>
      <w:proofErr w:type="spellStart"/>
      <w:r>
        <w:t>respuestas</w:t>
      </w:r>
      <w:proofErr w:type="spellEnd"/>
      <w:r>
        <w:t xml:space="preserve"> del video</w:t>
      </w:r>
    </w:p>
    <w:p w14:paraId="6AB17773" w14:textId="77777777" w:rsidR="00ED2E83" w:rsidRDefault="00000000">
      <w:pPr>
        <w:spacing w:after="120"/>
      </w:pPr>
      <w:r>
        <w:t>Las preguntas obligatorias del enunciado, con la respuesta preparada y los datos reales medidos en este proyecto. Reformula con tus palabras; los números no.</w:t>
      </w:r>
    </w:p>
    <w:p w14:paraId="021EEF85" w14:textId="77777777" w:rsidR="00ED2E83" w:rsidRDefault="00000000">
      <w:pPr>
        <w:pStyle w:val="Ttulo1"/>
      </w:pPr>
      <w:r>
        <w:t>PREGUNTA 1 · ¿</w:t>
      </w:r>
      <w:proofErr w:type="spellStart"/>
      <w:r>
        <w:t>Qué</w:t>
      </w:r>
      <w:proofErr w:type="spellEnd"/>
      <w:r>
        <w:t xml:space="preserve"> categorías eligieron y por qué son las más </w:t>
      </w:r>
      <w:proofErr w:type="spellStart"/>
      <w:r>
        <w:t>relevantes</w:t>
      </w:r>
      <w:proofErr w:type="spellEnd"/>
      <w:r>
        <w:t xml:space="preserve"> para un gateway?</w:t>
      </w:r>
    </w:p>
    <w:p w14:paraId="77D76C3F" w14:textId="77777777" w:rsidR="00ED2E83" w:rsidRDefault="00000000">
      <w:pPr>
        <w:pStyle w:val="Ttulo2"/>
      </w:pPr>
      <w:r>
        <w:t>La respuesta corta</w:t>
      </w:r>
    </w:p>
    <w:p w14:paraId="1E60B02A" w14:textId="77777777" w:rsidR="00ED2E83" w:rsidRDefault="00000000">
      <w:pPr>
        <w:spacing w:after="120"/>
      </w:pPr>
      <w:r>
        <w:t xml:space="preserve">Cubrí cuatro. Tres las fija el enunciado —LLM01 inyección de prompts, LLM02 exposición de información sensible y LLM10 consumo sin límite— y la cuarta la elegí yo: </w:t>
      </w:r>
      <w:r>
        <w:rPr>
          <w:b/>
        </w:rPr>
        <w:t>LLM07, fuga del prompt de sistema</w:t>
      </w:r>
      <w:r>
        <w:t>.</w:t>
      </w:r>
    </w:p>
    <w:p w14:paraId="7E530ECD" w14:textId="77777777" w:rsidR="00ED2E83" w:rsidRDefault="00000000">
      <w:pPr>
        <w:pStyle w:val="Ttulo2"/>
      </w:pPr>
      <w:r>
        <w:t>El argumento que las une</w:t>
      </w:r>
    </w:p>
    <w:p w14:paraId="536BBC9E" w14:textId="77777777" w:rsidR="00ED2E83" w:rsidRDefault="00000000">
      <w:pPr>
        <w:spacing w:after="120"/>
      </w:pPr>
      <w:r>
        <w:t xml:space="preserve">Un gateway es una puerta, y lo que importa en una puerta es </w:t>
      </w:r>
      <w:r>
        <w:rPr>
          <w:b/>
        </w:rPr>
        <w:t>lo que cruza por ella</w:t>
      </w:r>
      <w:r>
        <w:t>. Las cuatro categorías que elegí son exactamente los cuatro momentos de una petición:</w:t>
      </w:r>
    </w:p>
    <w:tbl>
      <w:tblPr>
        <w:tblStyle w:val="Tablaconcuadrcula"/>
        <w:tblW w:w="0" w:type="auto"/>
        <w:jc w:val="center"/>
        <w:tblLook w:val="04A0" w:firstRow="1" w:lastRow="0" w:firstColumn="1" w:lastColumn="0" w:noHBand="0" w:noVBand="1"/>
      </w:tblPr>
      <w:tblGrid>
        <w:gridCol w:w="3312"/>
        <w:gridCol w:w="3312"/>
        <w:gridCol w:w="3312"/>
      </w:tblGrid>
      <w:tr w:rsidR="00ED2E83" w14:paraId="48CD856A" w14:textId="77777777">
        <w:trPr>
          <w:jc w:val="center"/>
        </w:trPr>
        <w:tc>
          <w:tcPr>
            <w:tcW w:w="3312" w:type="dxa"/>
            <w:shd w:val="clear" w:color="auto" w:fill="D9E2F3"/>
          </w:tcPr>
          <w:p w14:paraId="672FD3D6" w14:textId="77777777" w:rsidR="00ED2E83" w:rsidRDefault="00000000">
            <w:r>
              <w:rPr>
                <w:b/>
              </w:rPr>
              <w:t>Momento</w:t>
            </w:r>
          </w:p>
        </w:tc>
        <w:tc>
          <w:tcPr>
            <w:tcW w:w="3312" w:type="dxa"/>
            <w:shd w:val="clear" w:color="auto" w:fill="D9E2F3"/>
          </w:tcPr>
          <w:p w14:paraId="30DE9BCC" w14:textId="77777777" w:rsidR="00ED2E83" w:rsidRDefault="00000000">
            <w:r>
              <w:rPr>
                <w:b/>
              </w:rPr>
              <w:t>Riesgo</w:t>
            </w:r>
          </w:p>
        </w:tc>
        <w:tc>
          <w:tcPr>
            <w:tcW w:w="3312" w:type="dxa"/>
            <w:shd w:val="clear" w:color="auto" w:fill="D9E2F3"/>
          </w:tcPr>
          <w:p w14:paraId="670BBFE4" w14:textId="77777777" w:rsidR="00ED2E83" w:rsidRDefault="00000000">
            <w:r>
              <w:rPr>
                <w:b/>
              </w:rPr>
              <w:t>Categoría</w:t>
            </w:r>
          </w:p>
        </w:tc>
      </w:tr>
      <w:tr w:rsidR="00ED2E83" w14:paraId="4F09BBCB" w14:textId="77777777">
        <w:trPr>
          <w:jc w:val="center"/>
        </w:trPr>
        <w:tc>
          <w:tcPr>
            <w:tcW w:w="3312" w:type="dxa"/>
          </w:tcPr>
          <w:p w14:paraId="0F840974" w14:textId="77777777" w:rsidR="00ED2E83" w:rsidRDefault="00000000">
            <w:r>
              <w:t xml:space="preserve">Lo que </w:t>
            </w:r>
            <w:r>
              <w:rPr>
                <w:b/>
              </w:rPr>
              <w:t>entra</w:t>
            </w:r>
          </w:p>
        </w:tc>
        <w:tc>
          <w:tcPr>
            <w:tcW w:w="3312" w:type="dxa"/>
          </w:tcPr>
          <w:p w14:paraId="576B67BA" w14:textId="77777777" w:rsidR="00ED2E83" w:rsidRDefault="00000000">
            <w:r>
              <w:t>Texto que intenta manipular al modelo</w:t>
            </w:r>
          </w:p>
        </w:tc>
        <w:tc>
          <w:tcPr>
            <w:tcW w:w="3312" w:type="dxa"/>
          </w:tcPr>
          <w:p w14:paraId="4E773A70" w14:textId="77777777" w:rsidR="00ED2E83" w:rsidRDefault="00000000">
            <w:r>
              <w:rPr>
                <w:b/>
              </w:rPr>
              <w:t>LLM01</w:t>
            </w:r>
          </w:p>
        </w:tc>
      </w:tr>
      <w:tr w:rsidR="00ED2E83" w14:paraId="0E349CB5" w14:textId="77777777">
        <w:trPr>
          <w:jc w:val="center"/>
        </w:trPr>
        <w:tc>
          <w:tcPr>
            <w:tcW w:w="3312" w:type="dxa"/>
          </w:tcPr>
          <w:p w14:paraId="4376442C" w14:textId="77777777" w:rsidR="00ED2E83" w:rsidRDefault="00000000">
            <w:r>
              <w:t xml:space="preserve">Con qué </w:t>
            </w:r>
            <w:r>
              <w:rPr>
                <w:b/>
              </w:rPr>
              <w:t>se identifica</w:t>
            </w:r>
            <w:r>
              <w:t xml:space="preserve"> y qué queda guardado</w:t>
            </w:r>
          </w:p>
        </w:tc>
        <w:tc>
          <w:tcPr>
            <w:tcW w:w="3312" w:type="dxa"/>
          </w:tcPr>
          <w:p w14:paraId="2B221544" w14:textId="77777777" w:rsidR="00ED2E83" w:rsidRDefault="00000000">
            <w:r>
              <w:t>Credenciales y datos personales</w:t>
            </w:r>
          </w:p>
        </w:tc>
        <w:tc>
          <w:tcPr>
            <w:tcW w:w="3312" w:type="dxa"/>
          </w:tcPr>
          <w:p w14:paraId="55969DE7" w14:textId="77777777" w:rsidR="00ED2E83" w:rsidRDefault="00000000">
            <w:r>
              <w:rPr>
                <w:b/>
              </w:rPr>
              <w:t>LLM02</w:t>
            </w:r>
          </w:p>
        </w:tc>
      </w:tr>
      <w:tr w:rsidR="00ED2E83" w14:paraId="2A9947B8" w14:textId="77777777">
        <w:trPr>
          <w:jc w:val="center"/>
        </w:trPr>
        <w:tc>
          <w:tcPr>
            <w:tcW w:w="3312" w:type="dxa"/>
          </w:tcPr>
          <w:p w14:paraId="136C93EA" w14:textId="77777777" w:rsidR="00ED2E83" w:rsidRDefault="00000000">
            <w:r>
              <w:rPr>
                <w:b/>
              </w:rPr>
              <w:t>Cuánto</w:t>
            </w:r>
            <w:r>
              <w:t xml:space="preserve"> se consume</w:t>
            </w:r>
          </w:p>
        </w:tc>
        <w:tc>
          <w:tcPr>
            <w:tcW w:w="3312" w:type="dxa"/>
          </w:tcPr>
          <w:p w14:paraId="47732869" w14:textId="77777777" w:rsidR="00ED2E83" w:rsidRDefault="00000000">
            <w:r>
              <w:t>Gasto y saturación sin control</w:t>
            </w:r>
          </w:p>
        </w:tc>
        <w:tc>
          <w:tcPr>
            <w:tcW w:w="3312" w:type="dxa"/>
          </w:tcPr>
          <w:p w14:paraId="27E22B06" w14:textId="77777777" w:rsidR="00ED2E83" w:rsidRDefault="00000000">
            <w:r>
              <w:rPr>
                <w:b/>
              </w:rPr>
              <w:t>LLM10</w:t>
            </w:r>
          </w:p>
        </w:tc>
      </w:tr>
      <w:tr w:rsidR="00ED2E83" w14:paraId="6A804105" w14:textId="77777777">
        <w:trPr>
          <w:jc w:val="center"/>
        </w:trPr>
        <w:tc>
          <w:tcPr>
            <w:tcW w:w="3312" w:type="dxa"/>
          </w:tcPr>
          <w:p w14:paraId="55611CB5" w14:textId="77777777" w:rsidR="00ED2E83" w:rsidRDefault="00000000">
            <w:r>
              <w:t xml:space="preserve">Lo que </w:t>
            </w:r>
            <w:r>
              <w:rPr>
                <w:b/>
              </w:rPr>
              <w:t>sale</w:t>
            </w:r>
          </w:p>
        </w:tc>
        <w:tc>
          <w:tcPr>
            <w:tcW w:w="3312" w:type="dxa"/>
          </w:tcPr>
          <w:p w14:paraId="099734CF" w14:textId="77777777" w:rsidR="00ED2E83" w:rsidRDefault="00000000">
            <w:r>
              <w:t>El modelo revela su configuración</w:t>
            </w:r>
          </w:p>
        </w:tc>
        <w:tc>
          <w:tcPr>
            <w:tcW w:w="3312" w:type="dxa"/>
          </w:tcPr>
          <w:p w14:paraId="08D18FA4" w14:textId="77777777" w:rsidR="00ED2E83" w:rsidRDefault="00000000">
            <w:r>
              <w:rPr>
                <w:b/>
              </w:rPr>
              <w:t>LLM07</w:t>
            </w:r>
          </w:p>
        </w:tc>
      </w:tr>
    </w:tbl>
    <w:p w14:paraId="554B50BB" w14:textId="77777777" w:rsidR="00ED2E83" w:rsidRDefault="00ED2E83"/>
    <w:p w14:paraId="4564EFB3" w14:textId="77777777" w:rsidR="00ED2E83" w:rsidRDefault="00000000">
      <w:pPr>
        <w:spacing w:after="120"/>
      </w:pPr>
      <w:r>
        <w:t>No es una lista escogida por conveniencia: es el recorrido completo de una consulta a través del componente.</w:t>
      </w:r>
    </w:p>
    <w:p w14:paraId="4C4C70BB" w14:textId="77777777" w:rsidR="00ED2E83" w:rsidRDefault="00000000">
      <w:pPr>
        <w:pStyle w:val="Ttulo2"/>
      </w:pPr>
      <w:r>
        <w:t>Por qué LLM07 y no otra</w:t>
      </w:r>
    </w:p>
    <w:p w14:paraId="2B8D9372" w14:textId="77777777" w:rsidR="00ED2E83" w:rsidRDefault="00000000">
      <w:pPr>
        <w:spacing w:after="120"/>
      </w:pPr>
      <w:r>
        <w:t xml:space="preserve">Elegí LLM07 por una razón práctica: </w:t>
      </w:r>
      <w:r>
        <w:rPr>
          <w:b/>
        </w:rPr>
        <w:t>su verificación es binaria</w:t>
      </w:r>
      <w:r>
        <w:t>. Puse una cadena única dentro de las instrucciones del asistente, el canario. Si esa cadena aparece en una respuesta, hubo fuga; si no aparece, no la hubo. Sin interpretación, sin heurística.</w:t>
      </w:r>
    </w:p>
    <w:p w14:paraId="715E4A43" w14:textId="77777777" w:rsidR="00ED2E83" w:rsidRDefault="00000000">
      <w:pPr>
        <w:spacing w:after="120"/>
      </w:pPr>
      <w:r>
        <w:t xml:space="preserve">Consideré </w:t>
      </w:r>
      <w:r>
        <w:rPr>
          <w:b/>
        </w:rPr>
        <w:t>LLM05, manejo inadecuado de la salida</w:t>
      </w:r>
      <w:r>
        <w:t>, y la descarté porque exigiría que el gateway ejecutara lo que el modelo genera. Eso amplía el alcance del componente sin mejorar la demostración.</w:t>
      </w:r>
    </w:p>
    <w:p w14:paraId="4953E1FA" w14:textId="77777777" w:rsidR="00ED2E83" w:rsidRDefault="00000000">
      <w:pPr>
        <w:pStyle w:val="Ttulo2"/>
      </w:pPr>
      <w:r>
        <w:t>Por qué las demás quedan fuera</w:t>
      </w:r>
    </w:p>
    <w:p w14:paraId="3211148E" w14:textId="77777777" w:rsidR="00ED2E83" w:rsidRDefault="00000000">
      <w:pPr>
        <w:spacing w:after="120"/>
      </w:pPr>
      <w:r>
        <w:t xml:space="preserve">No por falta de tiempo, sino porque </w:t>
      </w:r>
      <w:r>
        <w:rPr>
          <w:b/>
        </w:rPr>
        <w:t>no son responsabilidad de este componente</w:t>
      </w:r>
      <w:r>
        <w:t>:</w:t>
      </w:r>
    </w:p>
    <w:p w14:paraId="544E522B" w14:textId="77777777" w:rsidR="00ED2E83" w:rsidRDefault="00000000">
      <w:pPr>
        <w:pStyle w:val="Listaconvietas"/>
      </w:pPr>
      <w:r>
        <w:rPr>
          <w:b/>
        </w:rPr>
        <w:t>LLM04, envenenamiento de datos</w:t>
      </w:r>
      <w:r>
        <w:t>: exige control del entrenamiento del modelo.</w:t>
      </w:r>
    </w:p>
    <w:p w14:paraId="5BB31981" w14:textId="77777777" w:rsidR="00ED2E83" w:rsidRDefault="00000000">
      <w:pPr>
        <w:pStyle w:val="Listaconvietas"/>
      </w:pPr>
      <w:r>
        <w:rPr>
          <w:b/>
        </w:rPr>
        <w:t>LLM08, debilidades de embeddings</w:t>
      </w:r>
      <w:r>
        <w:t>: exige un sistema de búsqueda de documentos, y aquí no hay.</w:t>
      </w:r>
    </w:p>
    <w:p w14:paraId="00E65A8F" w14:textId="77777777" w:rsidR="00ED2E83" w:rsidRDefault="00000000">
      <w:pPr>
        <w:pStyle w:val="Listaconvietas"/>
      </w:pPr>
      <w:r>
        <w:rPr>
          <w:b/>
        </w:rPr>
        <w:t>LLM06, agencia excesiva</w:t>
      </w:r>
      <w:r>
        <w:t>: exige que el gateway invoque herramientas, y este solo reenvía.</w:t>
      </w:r>
    </w:p>
    <w:p w14:paraId="202CDA9F" w14:textId="77777777" w:rsidR="00ED2E83" w:rsidRDefault="00000000">
      <w:pPr>
        <w:pStyle w:val="Listaconvietas"/>
      </w:pPr>
      <w:r>
        <w:rPr>
          <w:b/>
        </w:rPr>
        <w:lastRenderedPageBreak/>
        <w:t>LLM03, cadena de suministro</w:t>
      </w:r>
      <w:r>
        <w:t xml:space="preserve">: la mitigo fijando versiones en </w:t>
      </w:r>
      <w:r>
        <w:rPr>
          <w:rFonts w:ascii="Consolas" w:hAnsi="Consolas"/>
          <w:color w:val="C0392B"/>
          <w:sz w:val="19"/>
        </w:rPr>
        <w:t>requirements.txt</w:t>
      </w:r>
      <w:r>
        <w:t>, pero no puedo demostrarla en vivo.</w:t>
      </w:r>
    </w:p>
    <w:p w14:paraId="73CBC1DA" w14:textId="77777777" w:rsidR="00ED2E83" w:rsidRDefault="00000000">
      <w:pPr>
        <w:spacing w:after="120"/>
      </w:pPr>
      <w:r>
        <w:t xml:space="preserve">📺 </w:t>
      </w:r>
      <w:r>
        <w:rPr>
          <w:b/>
        </w:rPr>
        <w:t>Qué mostrar:</w:t>
      </w:r>
      <w:r>
        <w:t xml:space="preserve"> </w:t>
      </w:r>
      <w:r>
        <w:rPr>
          <w:rFonts w:ascii="Consolas" w:hAnsi="Consolas"/>
          <w:color w:val="C0392B"/>
          <w:sz w:val="19"/>
        </w:rPr>
        <w:t>GET /health</w:t>
      </w:r>
      <w:r>
        <w:t xml:space="preserve"> con las cinco protecciones en </w:t>
      </w:r>
      <w:r>
        <w:rPr>
          <w:rFonts w:ascii="Consolas" w:hAnsi="Consolas"/>
          <w:color w:val="C0392B"/>
          <w:sz w:val="19"/>
        </w:rPr>
        <w:t>true</w:t>
      </w:r>
      <w:r>
        <w:t xml:space="preserve">, y </w:t>
      </w:r>
      <w:r>
        <w:rPr>
          <w:rFonts w:ascii="Consolas" w:hAnsi="Consolas"/>
          <w:color w:val="C0392B"/>
          <w:sz w:val="19"/>
        </w:rPr>
        <w:t>docs/owasp-mapping.md</w:t>
      </w:r>
      <w:r>
        <w:t>.</w:t>
      </w:r>
    </w:p>
    <w:p w14:paraId="6AD8C775" w14:textId="26AAED88" w:rsidR="00ED2E83" w:rsidRDefault="00ED2E83"/>
    <w:p w14:paraId="1968D475" w14:textId="77777777" w:rsidR="00ED2E83" w:rsidRDefault="00000000">
      <w:pPr>
        <w:pStyle w:val="Ttulo1"/>
      </w:pPr>
      <w:r>
        <w:t>PREGUNTA 2 · El ataque sin protección y el mismo caso con protección</w:t>
      </w:r>
    </w:p>
    <w:p w14:paraId="65AB5735" w14:textId="77777777" w:rsidR="00ED2E83" w:rsidRDefault="00000000">
      <w:pPr>
        <w:spacing w:before="120" w:after="120"/>
        <w:ind w:left="504"/>
      </w:pPr>
      <w:r>
        <w:rPr>
          <w:i/>
          <w:color w:val="1F3B73"/>
        </w:rPr>
        <w:t xml:space="preserve">Esta es la pregunta que vale los puntos. La respuesta es la demostración en vivo, no un discurso. Sigue los pasos de </w:t>
      </w:r>
      <w:r>
        <w:rPr>
          <w:rFonts w:ascii="Consolas" w:hAnsi="Consolas"/>
          <w:i/>
          <w:color w:val="1F3B73"/>
          <w:sz w:val="19"/>
        </w:rPr>
        <w:t>docs/pasos-practica.md</w:t>
      </w:r>
      <w:r>
        <w:rPr>
          <w:i/>
          <w:color w:val="1F3B73"/>
        </w:rPr>
        <w:t>.</w:t>
      </w:r>
    </w:p>
    <w:p w14:paraId="793D69C3" w14:textId="77777777" w:rsidR="00ED2E83" w:rsidRDefault="00000000">
      <w:pPr>
        <w:pStyle w:val="Ttulo2"/>
      </w:pPr>
      <w:r>
        <w:t>Resumen de lo medido</w:t>
      </w:r>
    </w:p>
    <w:tbl>
      <w:tblPr>
        <w:tblStyle w:val="Tablaconcuadrcula"/>
        <w:tblW w:w="0" w:type="auto"/>
        <w:jc w:val="center"/>
        <w:tblLook w:val="04A0" w:firstRow="1" w:lastRow="0" w:firstColumn="1" w:lastColumn="0" w:noHBand="0" w:noVBand="1"/>
      </w:tblPr>
      <w:tblGrid>
        <w:gridCol w:w="3312"/>
        <w:gridCol w:w="3312"/>
        <w:gridCol w:w="3312"/>
      </w:tblGrid>
      <w:tr w:rsidR="00ED2E83" w14:paraId="1197F344" w14:textId="77777777">
        <w:trPr>
          <w:jc w:val="center"/>
        </w:trPr>
        <w:tc>
          <w:tcPr>
            <w:tcW w:w="3312" w:type="dxa"/>
            <w:shd w:val="clear" w:color="auto" w:fill="D9E2F3"/>
          </w:tcPr>
          <w:p w14:paraId="440F520E" w14:textId="77777777" w:rsidR="00ED2E83" w:rsidRDefault="00000000">
            <w:r>
              <w:rPr>
                <w:b/>
              </w:rPr>
              <w:t>Mitigación</w:t>
            </w:r>
          </w:p>
        </w:tc>
        <w:tc>
          <w:tcPr>
            <w:tcW w:w="3312" w:type="dxa"/>
            <w:shd w:val="clear" w:color="auto" w:fill="D9E2F3"/>
          </w:tcPr>
          <w:p w14:paraId="1ACBB270" w14:textId="77777777" w:rsidR="00ED2E83" w:rsidRDefault="00000000">
            <w:r>
              <w:rPr>
                <w:b/>
              </w:rPr>
              <w:t>Sin protección</w:t>
            </w:r>
          </w:p>
        </w:tc>
        <w:tc>
          <w:tcPr>
            <w:tcW w:w="3312" w:type="dxa"/>
            <w:shd w:val="clear" w:color="auto" w:fill="D9E2F3"/>
          </w:tcPr>
          <w:p w14:paraId="138933E1" w14:textId="77777777" w:rsidR="00ED2E83" w:rsidRDefault="00000000">
            <w:r>
              <w:rPr>
                <w:b/>
              </w:rPr>
              <w:t>Con protección</w:t>
            </w:r>
          </w:p>
        </w:tc>
      </w:tr>
      <w:tr w:rsidR="00ED2E83" w14:paraId="0700F5C5" w14:textId="77777777">
        <w:trPr>
          <w:jc w:val="center"/>
        </w:trPr>
        <w:tc>
          <w:tcPr>
            <w:tcW w:w="3312" w:type="dxa"/>
          </w:tcPr>
          <w:p w14:paraId="0D5C37D8" w14:textId="77777777" w:rsidR="00ED2E83" w:rsidRDefault="00000000">
            <w:r>
              <w:rPr>
                <w:b/>
              </w:rPr>
              <w:t>LLM01</w:t>
            </w:r>
            <w:r>
              <w:t xml:space="preserve"> · inyección</w:t>
            </w:r>
          </w:p>
        </w:tc>
        <w:tc>
          <w:tcPr>
            <w:tcW w:w="3312" w:type="dxa"/>
          </w:tcPr>
          <w:p w14:paraId="25D71F87" w14:textId="77777777" w:rsidR="00ED2E83" w:rsidRDefault="00000000">
            <w:r>
              <w:t>HTTP 200 · el asistente confirma estar "en modo mantenimiento" y dice poder acceder a información de propietarios</w:t>
            </w:r>
          </w:p>
        </w:tc>
        <w:tc>
          <w:tcPr>
            <w:tcW w:w="3312" w:type="dxa"/>
          </w:tcPr>
          <w:p w14:paraId="48E15183" w14:textId="77777777" w:rsidR="00ED2E83" w:rsidRDefault="00000000">
            <w:r>
              <w:rPr>
                <w:b/>
              </w:rPr>
              <w:t>HTTP 400</w:t>
            </w:r>
            <w:r>
              <w:t xml:space="preserve"> · rechazado antes de llegar al modelo</w:t>
            </w:r>
          </w:p>
        </w:tc>
      </w:tr>
      <w:tr w:rsidR="00ED2E83" w14:paraId="662C122F" w14:textId="77777777">
        <w:trPr>
          <w:jc w:val="center"/>
        </w:trPr>
        <w:tc>
          <w:tcPr>
            <w:tcW w:w="3312" w:type="dxa"/>
          </w:tcPr>
          <w:p w14:paraId="4AE13E9D" w14:textId="77777777" w:rsidR="00ED2E83" w:rsidRDefault="00000000">
            <w:r>
              <w:rPr>
                <w:b/>
              </w:rPr>
              <w:t>LLM02</w:t>
            </w:r>
            <w:r>
              <w:t xml:space="preserve"> · registro</w:t>
            </w:r>
          </w:p>
        </w:tc>
        <w:tc>
          <w:tcPr>
            <w:tcW w:w="3312" w:type="dxa"/>
          </w:tcPr>
          <w:p w14:paraId="3E2BE1C8" w14:textId="77777777" w:rsidR="00ED2E83" w:rsidRDefault="00000000">
            <w:r>
              <w:t>El log guarda el DNI, el teléfono y la consulta completa en texto plano</w:t>
            </w:r>
          </w:p>
        </w:tc>
        <w:tc>
          <w:tcPr>
            <w:tcW w:w="3312" w:type="dxa"/>
          </w:tcPr>
          <w:p w14:paraId="348179D8" w14:textId="77777777" w:rsidR="00ED2E83" w:rsidRDefault="00000000">
            <w:r>
              <w:rPr>
                <w:b/>
              </w:rPr>
              <w:t>`"contenido_omitido": true`</w:t>
            </w:r>
            <w:r>
              <w:t xml:space="preserve"> · cero coincidencias del DNI</w:t>
            </w:r>
          </w:p>
        </w:tc>
      </w:tr>
      <w:tr w:rsidR="00ED2E83" w14:paraId="2A8F899E" w14:textId="77777777">
        <w:trPr>
          <w:jc w:val="center"/>
        </w:trPr>
        <w:tc>
          <w:tcPr>
            <w:tcW w:w="3312" w:type="dxa"/>
          </w:tcPr>
          <w:p w14:paraId="43C27030" w14:textId="77777777" w:rsidR="00ED2E83" w:rsidRDefault="00000000">
            <w:r>
              <w:rPr>
                <w:b/>
              </w:rPr>
              <w:t>LLM07</w:t>
            </w:r>
            <w:r>
              <w:t xml:space="preserve"> · fuga</w:t>
            </w:r>
          </w:p>
        </w:tc>
        <w:tc>
          <w:tcPr>
            <w:tcW w:w="3312" w:type="dxa"/>
          </w:tcPr>
          <w:p w14:paraId="1556B67C" w14:textId="77777777" w:rsidR="00ED2E83" w:rsidRDefault="00000000">
            <w:r>
              <w:t>El asistente entrega sus instrucciones con el canario incluido</w:t>
            </w:r>
          </w:p>
        </w:tc>
        <w:tc>
          <w:tcPr>
            <w:tcW w:w="3312" w:type="dxa"/>
          </w:tcPr>
          <w:p w14:paraId="3AA36CBE" w14:textId="77777777" w:rsidR="00ED2E83" w:rsidRDefault="00000000">
            <w:r>
              <w:rPr>
                <w:b/>
              </w:rPr>
              <w:t>HTTP 400</w:t>
            </w:r>
            <w:r>
              <w:t xml:space="preserve"> en la entrada, y el filtro de salida como segunda capa</w:t>
            </w:r>
          </w:p>
        </w:tc>
      </w:tr>
      <w:tr w:rsidR="00ED2E83" w14:paraId="5427F871" w14:textId="77777777">
        <w:trPr>
          <w:jc w:val="center"/>
        </w:trPr>
        <w:tc>
          <w:tcPr>
            <w:tcW w:w="3312" w:type="dxa"/>
          </w:tcPr>
          <w:p w14:paraId="5F9F4F02" w14:textId="77777777" w:rsidR="00ED2E83" w:rsidRDefault="00000000">
            <w:r>
              <w:rPr>
                <w:b/>
              </w:rPr>
              <w:t>LLM10</w:t>
            </w:r>
            <w:r>
              <w:t xml:space="preserve"> · consumo</w:t>
            </w:r>
          </w:p>
        </w:tc>
        <w:tc>
          <w:tcPr>
            <w:tcW w:w="3312" w:type="dxa"/>
          </w:tcPr>
          <w:p w14:paraId="7DA6ED0B" w14:textId="77777777" w:rsidR="00ED2E83" w:rsidRDefault="00000000">
            <w:r>
              <w:t xml:space="preserve">14 de 14 consultas aceptadas · </w:t>
            </w:r>
            <w:r>
              <w:rPr>
                <w:rFonts w:ascii="Consolas" w:hAnsi="Consolas"/>
                <w:color w:val="C0392B"/>
                <w:sz w:val="19"/>
              </w:rPr>
              <w:t>max_tokens</w:t>
            </w:r>
            <w:r>
              <w:t xml:space="preserve"> 100000 reenviado tal cual</w:t>
            </w:r>
          </w:p>
        </w:tc>
        <w:tc>
          <w:tcPr>
            <w:tcW w:w="3312" w:type="dxa"/>
          </w:tcPr>
          <w:p w14:paraId="07E0BFBA" w14:textId="77777777" w:rsidR="00ED2E83" w:rsidRDefault="00000000">
            <w:r>
              <w:rPr>
                <w:b/>
              </w:rPr>
              <w:t>10 aceptadas y 4 con HTTP 429</w:t>
            </w:r>
            <w:r>
              <w:t xml:space="preserve"> · techo aplicado de </w:t>
            </w:r>
            <w:r>
              <w:rPr>
                <w:b/>
              </w:rPr>
              <w:t>512</w:t>
            </w:r>
          </w:p>
        </w:tc>
      </w:tr>
    </w:tbl>
    <w:p w14:paraId="1C72F7E5" w14:textId="77777777" w:rsidR="00ED2E83" w:rsidRDefault="00ED2E83"/>
    <w:p w14:paraId="019CD4CD" w14:textId="77777777" w:rsidR="00ED2E83" w:rsidRDefault="00000000">
      <w:pPr>
        <w:pStyle w:val="Ttulo2"/>
      </w:pPr>
      <w:r>
        <w:t>Lo que debes decir mientras lo muestras</w:t>
      </w:r>
    </w:p>
    <w:p w14:paraId="789C7052" w14:textId="77777777" w:rsidR="00ED2E83" w:rsidRDefault="00000000">
      <w:pPr>
        <w:spacing w:after="120"/>
      </w:pPr>
      <w:r>
        <w:rPr>
          <w:b/>
        </w:rPr>
        <w:t>En el ataque de inyección, sin protección:</w:t>
      </w:r>
    </w:p>
    <w:p w14:paraId="248DEE4E" w14:textId="77777777" w:rsidR="00ED2E83" w:rsidRDefault="00000000">
      <w:pPr>
        <w:spacing w:before="120" w:after="120"/>
        <w:ind w:left="504"/>
      </w:pPr>
      <w:r>
        <w:rPr>
          <w:i/>
          <w:color w:val="1F3B73"/>
        </w:rPr>
        <w:t>Miren la respuesta: el asistente confirma que está en modo mantenimiento y enumera cosas que no debería poder hacer. Nadie tocó el modelo. Bastó con escribirle que las restricciones estaban desactivadas.</w:t>
      </w:r>
    </w:p>
    <w:p w14:paraId="73FBF6BB" w14:textId="77777777" w:rsidR="00ED2E83" w:rsidRDefault="00000000">
      <w:pPr>
        <w:spacing w:after="120"/>
      </w:pPr>
      <w:r>
        <w:rPr>
          <w:b/>
        </w:rPr>
        <w:t>Con protección, con el mismo texto:</w:t>
      </w:r>
    </w:p>
    <w:p w14:paraId="24356051" w14:textId="77777777" w:rsidR="00ED2E83" w:rsidRDefault="00000000">
      <w:pPr>
        <w:spacing w:before="120" w:after="120"/>
        <w:ind w:left="504"/>
      </w:pPr>
      <w:r>
        <w:rPr>
          <w:i/>
          <w:color w:val="1F3B73"/>
        </w:rPr>
        <w:t>Es exactamente la misma consulta, carácter por carácter. Ahora devuelve 400 y ni siquiera llega al modelo: no gastamos un token en procesarla.</w:t>
      </w:r>
    </w:p>
    <w:p w14:paraId="2EBCCAFC" w14:textId="77777777" w:rsidR="00ED2E83" w:rsidRDefault="00000000">
      <w:pPr>
        <w:spacing w:after="120"/>
      </w:pPr>
      <w:r>
        <w:rPr>
          <w:b/>
        </w:rPr>
        <w:t>En el límite de consumo:</w:t>
      </w:r>
    </w:p>
    <w:p w14:paraId="1BC3EAEF" w14:textId="77777777" w:rsidR="00ED2E83" w:rsidRDefault="00000000">
      <w:pPr>
        <w:spacing w:before="120" w:after="120"/>
        <w:ind w:left="504"/>
      </w:pPr>
      <w:r>
        <w:rPr>
          <w:i/>
          <w:color w:val="1F3B73"/>
        </w:rPr>
        <w:t xml:space="preserve">La consulta número once se rechaza. Y aquí está el detalle que importa: con esa aplicación bloqueada, lanzo una consulta con otra credencial </w:t>
      </w:r>
      <w:r>
        <w:rPr>
          <w:b/>
          <w:i/>
          <w:color w:val="1F3B73"/>
        </w:rPr>
        <w:t>desde la misma máquina</w:t>
      </w:r>
      <w:r>
        <w:rPr>
          <w:i/>
          <w:color w:val="1F3B73"/>
        </w:rPr>
        <w:t xml:space="preserve"> y se atiende con normalidad. Si hubiera limitado por dirección de red, habría castigado a una aplicación que no consumió nada.</w:t>
      </w:r>
    </w:p>
    <w:p w14:paraId="46188DF1" w14:textId="77777777" w:rsidR="00ED2E83" w:rsidRDefault="00000000">
      <w:pPr>
        <w:spacing w:after="120"/>
      </w:pPr>
      <w:r>
        <w:rPr>
          <w:b/>
        </w:rPr>
        <w:t>Y la consulta legítima, en los dos escenarios:</w:t>
      </w:r>
    </w:p>
    <w:p w14:paraId="370A3C74" w14:textId="77777777" w:rsidR="00ED2E83" w:rsidRDefault="00000000">
      <w:pPr>
        <w:spacing w:before="120" w:after="120"/>
        <w:ind w:left="504"/>
      </w:pPr>
      <w:r>
        <w:rPr>
          <w:i/>
          <w:color w:val="1F3B73"/>
        </w:rPr>
        <w:t>Esta consulta normal funciona igual antes y después. El filtro no bloquea todo: bloquea los intentos de manipulación.</w:t>
      </w:r>
    </w:p>
    <w:p w14:paraId="1EBE092E" w14:textId="77777777" w:rsidR="00ED2E83" w:rsidRDefault="00000000">
      <w:pPr>
        <w:pStyle w:val="Ttulo2"/>
      </w:pPr>
      <w:r>
        <w:t>La segunda capa de LLM07</w:t>
      </w:r>
    </w:p>
    <w:p w14:paraId="7B72F7C8" w14:textId="77777777" w:rsidR="00ED2E83" w:rsidRDefault="00000000">
      <w:pPr>
        <w:spacing w:before="120" w:after="120"/>
        <w:ind w:left="504"/>
      </w:pPr>
      <w:r>
        <w:rPr>
          <w:i/>
          <w:color w:val="1F3B73"/>
        </w:rPr>
        <w:t xml:space="preserve">Tengo que ser honesto con algo: los ataques de fuga se detienen en la entrada, así que el filtro de salida nunca llegaba a actuar. Eso significa que no estaba demostrado. Lo probé apagando solo la primera capa: el modelo </w:t>
      </w:r>
      <w:r>
        <w:rPr>
          <w:i/>
          <w:color w:val="1F3B73"/>
        </w:rPr>
        <w:lastRenderedPageBreak/>
        <w:t>sí reveló el canario, y el filtro lo interceptó antes de entregárselo al usuario. El registro lo anotó como "bloqueado por fuga".</w:t>
      </w:r>
    </w:p>
    <w:p w14:paraId="0498BE34" w14:textId="06674FC1" w:rsidR="00ED2E83" w:rsidRDefault="00ED2E83"/>
    <w:p w14:paraId="72C57ED2" w14:textId="77777777" w:rsidR="00ED2E83" w:rsidRDefault="00000000">
      <w:pPr>
        <w:pStyle w:val="Ttulo1"/>
      </w:pPr>
      <w:r>
        <w:t>PREGUNTA 3 · ¿Qué decidieron NO registrar y por qué?</w:t>
      </w:r>
    </w:p>
    <w:p w14:paraId="1D9F2565" w14:textId="77777777" w:rsidR="00ED2E83" w:rsidRDefault="00000000">
      <w:pPr>
        <w:pStyle w:val="Ttulo2"/>
      </w:pPr>
      <w:r>
        <w:t>La respuesta corta</w:t>
      </w:r>
    </w:p>
    <w:p w14:paraId="7D6A44C4" w14:textId="77777777" w:rsidR="00ED2E83" w:rsidRDefault="00000000">
      <w:pPr>
        <w:spacing w:after="120"/>
      </w:pPr>
      <w:r>
        <w:t xml:space="preserve">Decidí </w:t>
      </w:r>
      <w:r>
        <w:rPr>
          <w:b/>
        </w:rPr>
        <w:t>no registrar el contenido de la consulta ni la respuesta del modelo</w:t>
      </w:r>
      <w:r>
        <w:t xml:space="preserve">. En el código son dos campos concretos, </w:t>
      </w:r>
      <w:r>
        <w:rPr>
          <w:rFonts w:ascii="Consolas" w:hAnsi="Consolas"/>
          <w:color w:val="C0392B"/>
          <w:sz w:val="19"/>
        </w:rPr>
        <w:t>prompt_usuario</w:t>
      </w:r>
      <w:r>
        <w:t xml:space="preserve"> y </w:t>
      </w:r>
      <w:r>
        <w:rPr>
          <w:rFonts w:ascii="Consolas" w:hAnsi="Consolas"/>
          <w:color w:val="C0392B"/>
          <w:sz w:val="19"/>
        </w:rPr>
        <w:t>respuesta_modelo</w:t>
      </w:r>
      <w:r>
        <w:t>, que se eliminan antes de escribir cada línea.</w:t>
      </w:r>
    </w:p>
    <w:p w14:paraId="70DD126E" w14:textId="77777777" w:rsidR="00ED2E83" w:rsidRDefault="00000000">
      <w:pPr>
        <w:pStyle w:val="Ttulo2"/>
      </w:pPr>
      <w:r>
        <w:t>Por qué es la decisión correcta</w:t>
      </w:r>
    </w:p>
    <w:p w14:paraId="6C18F048" w14:textId="77777777" w:rsidR="00ED2E83" w:rsidRDefault="00000000">
      <w:pPr>
        <w:spacing w:after="120"/>
      </w:pPr>
      <w:r>
        <w:rPr>
          <w:b/>
        </w:rPr>
        <w:t>Primero, por lo que contienen.</w:t>
      </w:r>
      <w:r>
        <w:t xml:space="preserve"> Las consultas de un propietario traen su DNI, su número de departamento y su situación de deuda. Guardarlas significa crear </w:t>
      </w:r>
      <w:r>
        <w:rPr>
          <w:b/>
        </w:rPr>
        <w:t>una segunda copia de datos personales</w:t>
      </w:r>
      <w:r>
        <w:t>, en un archivo de texto plano, fuera de la base de datos y de sus controles de acceso.</w:t>
      </w:r>
    </w:p>
    <w:p w14:paraId="13C6F0C5" w14:textId="77777777" w:rsidR="00ED2E83" w:rsidRDefault="00000000">
      <w:pPr>
        <w:spacing w:after="120"/>
      </w:pPr>
      <w:r>
        <w:rPr>
          <w:b/>
        </w:rPr>
        <w:t>Segundo, porque es exactamente lo que advierte LLM02.</w:t>
      </w:r>
      <w:r>
        <w:t xml:space="preserve"> El error común que describe el estándar es guardar el prompt completo "por si sirve para depurar". El sistema de auditoría se convierte así en la fuga que debía ayudar a detectar.</w:t>
      </w:r>
    </w:p>
    <w:p w14:paraId="520F7DB9" w14:textId="77777777" w:rsidR="00ED2E83" w:rsidRDefault="00000000">
      <w:pPr>
        <w:spacing w:after="120"/>
      </w:pPr>
      <w:r>
        <w:rPr>
          <w:b/>
        </w:rPr>
        <w:t>Tercero, porque no hace falta.</w:t>
      </w:r>
      <w:r>
        <w:t xml:space="preserve"> Esta es la parte que convence: sigo pudiendo auditar.</w:t>
      </w:r>
    </w:p>
    <w:p w14:paraId="3756F8FA" w14:textId="77777777" w:rsidR="00ED2E83" w:rsidRDefault="00000000">
      <w:pPr>
        <w:pStyle w:val="Ttulo2"/>
      </w:pPr>
      <w:r>
        <w:t>Lo que sí registro</w:t>
      </w:r>
    </w:p>
    <w:tbl>
      <w:tblPr>
        <w:tblStyle w:val="Tablaconcuadrcula"/>
        <w:tblW w:w="0" w:type="auto"/>
        <w:tblLook w:val="04A0" w:firstRow="1" w:lastRow="0" w:firstColumn="1" w:lastColumn="0" w:noHBand="0" w:noVBand="1"/>
      </w:tblPr>
      <w:tblGrid>
        <w:gridCol w:w="9936"/>
      </w:tblGrid>
      <w:tr w:rsidR="00ED2E83" w14:paraId="657E6A5D" w14:textId="77777777">
        <w:tc>
          <w:tcPr>
            <w:tcW w:w="9936" w:type="dxa"/>
            <w:shd w:val="clear" w:color="auto" w:fill="F2F2F2"/>
          </w:tcPr>
          <w:p w14:paraId="1E9A4F56" w14:textId="77777777" w:rsidR="00ED2E83" w:rsidRDefault="00000000">
            <w:r>
              <w:rPr>
                <w:rFonts w:ascii="Consolas" w:hAnsi="Consolas"/>
                <w:sz w:val="18"/>
              </w:rPr>
              <w:t>{"timestamp": "...", "endpoint": "/v1/chat", "cliente": "App Portal Propietarios",</w:t>
            </w:r>
          </w:p>
          <w:p w14:paraId="20E258C8" w14:textId="77777777" w:rsidR="00ED2E83" w:rsidRDefault="00000000">
            <w:r>
              <w:rPr>
                <w:rFonts w:ascii="Consolas" w:hAnsi="Consolas"/>
                <w:sz w:val="18"/>
              </w:rPr>
              <w:t xml:space="preserve"> "resultado": "ok", "latencia_ms": 5485, "tokens_entrada": 238, "tokens_salida": 45,</w:t>
            </w:r>
          </w:p>
          <w:p w14:paraId="2674AF86" w14:textId="77777777" w:rsidR="00ED2E83" w:rsidRDefault="00000000">
            <w:r>
              <w:rPr>
                <w:rFonts w:ascii="Consolas" w:hAnsi="Consolas"/>
                <w:sz w:val="18"/>
              </w:rPr>
              <w:t xml:space="preserve"> "violacion": false, "contenido_omitido": true}</w:t>
            </w:r>
          </w:p>
        </w:tc>
      </w:tr>
    </w:tbl>
    <w:p w14:paraId="3DC364F3" w14:textId="77777777" w:rsidR="00ED2E83" w:rsidRDefault="00ED2E83"/>
    <w:p w14:paraId="0C049F17" w14:textId="77777777" w:rsidR="00ED2E83" w:rsidRDefault="00000000">
      <w:pPr>
        <w:spacing w:after="120"/>
      </w:pPr>
      <w:r>
        <w:t xml:space="preserve">Con eso puedo responder: cuántas consultas hubo, qué aplicación las hizo, cuánto tardaron, cuántos tokens costaron y cuántas se bloquearon por seguridad. </w:t>
      </w:r>
      <w:r>
        <w:rPr>
          <w:b/>
        </w:rPr>
        <w:t>Todo sin guardar una sola pregunta.</w:t>
      </w:r>
    </w:p>
    <w:p w14:paraId="2857DC8B" w14:textId="77777777" w:rsidR="00ED2E83" w:rsidRDefault="00000000">
      <w:pPr>
        <w:spacing w:after="120"/>
      </w:pPr>
      <w:r>
        <w:t xml:space="preserve">El endpoint </w:t>
      </w:r>
      <w:r>
        <w:rPr>
          <w:rFonts w:ascii="Consolas" w:hAnsi="Consolas"/>
          <w:color w:val="C0392B"/>
          <w:sz w:val="19"/>
        </w:rPr>
        <w:t>/metricas</w:t>
      </w:r>
      <w:r>
        <w:t xml:space="preserve"> lo resume en el indicador </w:t>
      </w:r>
      <w:r>
        <w:rPr>
          <w:i/>
        </w:rPr>
        <w:t>Guardrail Violation Rate</w:t>
      </w:r>
      <w:r>
        <w:t>, tomado de la guía de observabilidad de agentes: violaciones sobre total de peticiones.</w:t>
      </w:r>
    </w:p>
    <w:p w14:paraId="4DB49A42" w14:textId="77777777" w:rsidR="00ED2E83" w:rsidRDefault="00000000">
      <w:pPr>
        <w:pStyle w:val="Ttulo2"/>
      </w:pPr>
      <w:r>
        <w:t>Si te objetan "sin el contenido no puedes depurar"</w:t>
      </w:r>
    </w:p>
    <w:p w14:paraId="248EC70C" w14:textId="77777777" w:rsidR="00ED2E83" w:rsidRDefault="00000000">
      <w:pPr>
        <w:spacing w:before="120" w:after="120"/>
        <w:ind w:left="504"/>
      </w:pPr>
      <w:r>
        <w:rPr>
          <w:i/>
          <w:color w:val="1F3B73"/>
        </w:rPr>
        <w:t>Es cierto que se pierde capacidad de depuración, y es un intercambio consciente. Si en producción hiciera falta, la salida sería guardar el contenido cifrado, con acceso restringido y borrado automático a los pocos días. Lo que no es defendible es dejarlo en texto plano en un archivo junto a la aplicación.</w:t>
      </w:r>
    </w:p>
    <w:p w14:paraId="1476CE82" w14:textId="77777777" w:rsidR="00ED2E83" w:rsidRDefault="00000000">
      <w:pPr>
        <w:spacing w:after="120"/>
      </w:pPr>
      <w:r>
        <w:t xml:space="preserve">📺 </w:t>
      </w:r>
      <w:r>
        <w:rPr>
          <w:b/>
        </w:rPr>
        <w:t>Qué mostrar:</w:t>
      </w:r>
      <w:r>
        <w:t xml:space="preserve"> </w:t>
      </w:r>
      <w:r>
        <w:rPr>
          <w:rFonts w:ascii="Consolas" w:hAnsi="Consolas"/>
          <w:color w:val="C0392B"/>
          <w:sz w:val="19"/>
        </w:rPr>
        <w:t>src/registro.py</w:t>
      </w:r>
      <w:r>
        <w:t xml:space="preserve"> con la línea </w:t>
      </w:r>
      <w:r>
        <w:rPr>
          <w:rFonts w:ascii="Consolas" w:hAnsi="Consolas"/>
          <w:color w:val="C0392B"/>
          <w:sz w:val="19"/>
        </w:rPr>
        <w:t>CAMPOS_SENSIBLES</w:t>
      </w:r>
      <w:r>
        <w:t xml:space="preserve">, las dos líneas de log lado a lado, la búsqueda del DNI que no encuentra nada, y </w:t>
      </w:r>
      <w:r>
        <w:rPr>
          <w:rFonts w:ascii="Consolas" w:hAnsi="Consolas"/>
          <w:color w:val="C0392B"/>
          <w:sz w:val="19"/>
        </w:rPr>
        <w:t>/metricas</w:t>
      </w:r>
      <w:r>
        <w:t>.</w:t>
      </w:r>
    </w:p>
    <w:p w14:paraId="2CDD1F14" w14:textId="77777777" w:rsidR="00ED2E83" w:rsidRDefault="00000000">
      <w:r>
        <w:br w:type="page"/>
      </w:r>
    </w:p>
    <w:p w14:paraId="39FE118A" w14:textId="77777777" w:rsidR="00ED2E83" w:rsidRDefault="00000000">
      <w:pPr>
        <w:pStyle w:val="Ttulo1"/>
      </w:pPr>
      <w:r>
        <w:lastRenderedPageBreak/>
        <w:t>PREGUNTA 4 · La quinta mitigación, con más tiempo</w:t>
      </w:r>
    </w:p>
    <w:p w14:paraId="62F3BBB7" w14:textId="77777777" w:rsidR="00ED2E83" w:rsidRDefault="00000000">
      <w:pPr>
        <w:pStyle w:val="Ttulo2"/>
      </w:pPr>
      <w:r>
        <w:t>La respuesta corta</w:t>
      </w:r>
    </w:p>
    <w:p w14:paraId="3B753A7D" w14:textId="77777777" w:rsidR="00ED2E83" w:rsidRDefault="00000000">
      <w:pPr>
        <w:spacing w:after="120"/>
      </w:pPr>
      <w:r>
        <w:rPr>
          <w:b/>
        </w:rPr>
        <w:t>LLM05, manejo inadecuado de la salida.</w:t>
      </w:r>
    </w:p>
    <w:p w14:paraId="1B51B38A" w14:textId="77777777" w:rsidR="00ED2E83" w:rsidRDefault="00000000">
      <w:pPr>
        <w:pStyle w:val="Ttulo2"/>
      </w:pPr>
      <w:r>
        <w:t>Por qué esa</w:t>
      </w:r>
    </w:p>
    <w:p w14:paraId="28617EB7" w14:textId="77777777" w:rsidR="00ED2E83" w:rsidRDefault="00000000">
      <w:pPr>
        <w:spacing w:after="120"/>
      </w:pPr>
      <w:r>
        <w:rPr>
          <w:b/>
        </w:rPr>
        <w:t>Porque el gateway ya tiene el punto exacto donde aplicarla.</w:t>
      </w:r>
      <w:r>
        <w:t xml:space="preserve"> El filtro de salida que construí para LLM07 ya intercepta cada respuesta antes de entregarla. Añadir LLM05 sería extender ese mismo punto: validar que la respuesta no contenga comandos, SQL ni HTML ejecutable antes de pasársela a la aplicación cliente.</w:t>
      </w:r>
    </w:p>
    <w:p w14:paraId="3F46F431" w14:textId="77777777" w:rsidR="00ED2E83" w:rsidRDefault="00000000">
      <w:pPr>
        <w:spacing w:after="120"/>
      </w:pPr>
      <w:r>
        <w:rPr>
          <w:b/>
        </w:rPr>
        <w:t>Y porque es la única del resto del listado que corresponde a una puerta de entrada.</w:t>
      </w:r>
      <w:r>
        <w:t xml:space="preserve"> Las demás exigen controlar partes del sistema que un gateway no toca: el entrenamiento del modelo, el buscador de documentos o las herramientas que el modelo invoca.</w:t>
      </w:r>
    </w:p>
    <w:p w14:paraId="2012E11B" w14:textId="77777777" w:rsidR="00ED2E83" w:rsidRDefault="00000000">
      <w:pPr>
        <w:pStyle w:val="Ttulo2"/>
      </w:pPr>
      <w:r>
        <w:t>El riesgo concreto que cubriría</w:t>
      </w:r>
    </w:p>
    <w:p w14:paraId="0F529277" w14:textId="77777777" w:rsidR="00ED2E83" w:rsidRDefault="00000000">
      <w:pPr>
        <w:spacing w:after="120"/>
      </w:pPr>
      <w:r>
        <w:t xml:space="preserve">Hoy mi gateway devuelve el texto del modelo tal cual a la aplicación cliente. Si esa aplicación lo pinta en una página web sin escapar el contenido, un modelo manipulado podría devolver código que se ejecute en el navegador del propietario. </w:t>
      </w:r>
      <w:r>
        <w:rPr>
          <w:b/>
        </w:rPr>
        <w:t>El gateway es el último punto donde eso se puede parar antes de salir.</w:t>
      </w:r>
    </w:p>
    <w:p w14:paraId="6DC9A7E9" w14:textId="77777777" w:rsidR="00ED2E83" w:rsidRDefault="00000000">
      <w:pPr>
        <w:pStyle w:val="Ttulo2"/>
      </w:pPr>
      <w:r>
        <w:t>Si te preguntan por qué no la hiciste ahora</w:t>
      </w:r>
    </w:p>
    <w:p w14:paraId="6C3B76D3" w14:textId="77777777" w:rsidR="00ED2E83" w:rsidRDefault="00000000">
      <w:pPr>
        <w:spacing w:before="120" w:after="120"/>
        <w:ind w:left="504"/>
      </w:pPr>
      <w:r>
        <w:rPr>
          <w:i/>
          <w:color w:val="1F3B73"/>
        </w:rPr>
        <w:t>Porque el enunciado pedía cuatro categorías demostrables, y preferí demostrar bien cuatro que mencionar cinco. LLM05 habría exigido construir también una aplicación cliente que renderizara la salida, para poder mostrar el ataque de verdad. Sin esa parte, la mitigación habría quedado "de papel", que es justamente el error que el enunciado advierte.</w:t>
      </w:r>
    </w:p>
    <w:p w14:paraId="404A6D1F" w14:textId="77777777" w:rsidR="00ED2E83" w:rsidRDefault="00000000">
      <w:r>
        <w:br w:type="page"/>
      </w:r>
    </w:p>
    <w:p w14:paraId="02490A78" w14:textId="77777777" w:rsidR="00ED2E83" w:rsidRDefault="00000000">
      <w:pPr>
        <w:pStyle w:val="Ttulo1"/>
      </w:pPr>
      <w:r>
        <w:lastRenderedPageBreak/>
        <w:t>CIERRE · Los límites que debes decir en voz alta</w:t>
      </w:r>
    </w:p>
    <w:p w14:paraId="472346A8" w14:textId="77777777" w:rsidR="00ED2E83" w:rsidRDefault="00000000">
      <w:pPr>
        <w:spacing w:after="120"/>
      </w:pPr>
      <w:r>
        <w:t>No los escondas: suman credibilidad.</w:t>
      </w:r>
    </w:p>
    <w:p w14:paraId="2F5A6331" w14:textId="77777777" w:rsidR="00ED2E83" w:rsidRDefault="00000000">
      <w:pPr>
        <w:pStyle w:val="Listaconnmeros"/>
      </w:pPr>
      <w:r>
        <w:rPr>
          <w:b/>
        </w:rPr>
        <w:t>La detección de inyección es una lista de patrones, no un clasificador.</w:t>
      </w:r>
      <w:r>
        <w:t xml:space="preserve"> Lo comprobé:</w:t>
      </w:r>
    </w:p>
    <w:p w14:paraId="399C1635" w14:textId="77777777" w:rsidR="00ED2E83" w:rsidRDefault="00000000">
      <w:pPr>
        <w:spacing w:after="120"/>
      </w:pPr>
      <w:r>
        <w:t>el mismo ataque escrito en inglés atraviesa el filtro, porque los patrones están en español.</w:t>
      </w:r>
    </w:p>
    <w:p w14:paraId="340CCD11" w14:textId="77777777" w:rsidR="00ED2E83" w:rsidRDefault="00000000">
      <w:pPr>
        <w:pStyle w:val="Listaconnmeros"/>
      </w:pPr>
      <w:r>
        <w:rPr>
          <w:b/>
        </w:rPr>
        <w:t>Produce falsos positivos.</w:t>
      </w:r>
      <w:r>
        <w:t xml:space="preserve"> Un propietario que escriba "el ascensor está en modo</w:t>
      </w:r>
    </w:p>
    <w:p w14:paraId="6A23C889" w14:textId="77777777" w:rsidR="00ED2E83" w:rsidRDefault="00000000">
      <w:pPr>
        <w:spacing w:after="120"/>
      </w:pPr>
      <w:r>
        <w:t>mantenimiento" queda bloqueado sin haber hecho nada malo.</w:t>
      </w:r>
    </w:p>
    <w:p w14:paraId="79D114EB" w14:textId="77777777" w:rsidR="00ED2E83" w:rsidRDefault="00000000">
      <w:pPr>
        <w:pStyle w:val="Listaconnmeros"/>
      </w:pPr>
      <w:r>
        <w:rPr>
          <w:b/>
        </w:rPr>
        <w:t>De los cinco ataques de inyección, algunos los rechaza el propio modelo</w:t>
      </w:r>
      <w:r>
        <w:t>, no mi</w:t>
      </w:r>
    </w:p>
    <w:p w14:paraId="651C83D0" w14:textId="77777777" w:rsidR="00ED2E83" w:rsidRDefault="00000000">
      <w:pPr>
        <w:spacing w:after="120"/>
      </w:pPr>
      <w:r>
        <w:t>código. Lo reporto así: no es mérito del gateway.</w:t>
      </w:r>
    </w:p>
    <w:p w14:paraId="11F9B9ED" w14:textId="77777777" w:rsidR="00ED2E83" w:rsidRDefault="00000000">
      <w:pPr>
        <w:pStyle w:val="Listaconnmeros"/>
      </w:pPr>
      <w:r>
        <w:rPr>
          <w:b/>
        </w:rPr>
        <w:t>Las métricas viven en memoria</w:t>
      </w:r>
      <w:r>
        <w:t xml:space="preserve"> y se reinician con el servicio. En producción irían a</w:t>
      </w:r>
    </w:p>
    <w:p w14:paraId="345E7A23" w14:textId="77777777" w:rsidR="00ED2E83" w:rsidRDefault="00000000">
      <w:pPr>
        <w:spacing w:after="120"/>
      </w:pPr>
      <w:r>
        <w:t>una base de datos.</w:t>
      </w:r>
    </w:p>
    <w:p w14:paraId="27805DAB" w14:textId="77777777" w:rsidR="00ED2E83" w:rsidRDefault="00000000">
      <w:pPr>
        <w:pStyle w:val="Listaconnmeros"/>
      </w:pPr>
      <w:r>
        <w:rPr>
          <w:b/>
        </w:rPr>
        <w:t>Todo se midió contra un modelo local concreto.</w:t>
      </w:r>
      <w:r>
        <w:t xml:space="preserve"> Con otro modelo, los resultados de</w:t>
      </w:r>
    </w:p>
    <w:p w14:paraId="02963182" w14:textId="77777777" w:rsidR="00ED2E83" w:rsidRDefault="00000000">
      <w:pPr>
        <w:spacing w:after="120"/>
      </w:pPr>
      <w:r>
        <w:t>los ataques podrían variar; lo que no cambia es el comportamiento del gateway.</w:t>
      </w:r>
    </w:p>
    <w:p w14:paraId="56F5E72C" w14:textId="446B6552" w:rsidR="00ED2E83" w:rsidRDefault="00ED2E83"/>
    <w:p w14:paraId="699FCF39" w14:textId="32DDA569" w:rsidR="00B0064C" w:rsidRDefault="00B0064C">
      <w:r>
        <w:br w:type="page"/>
      </w:r>
    </w:p>
    <w:p w14:paraId="7C1F6F9A" w14:textId="77777777" w:rsidR="00B0064C" w:rsidRDefault="00B0064C"/>
    <w:p w14:paraId="32B25D80" w14:textId="77777777" w:rsidR="00ED2E83" w:rsidRDefault="00000000">
      <w:pPr>
        <w:pStyle w:val="Ttulo1"/>
      </w:pPr>
      <w:r>
        <w:t>Chuleta — frases cortas para decir mientras grabas</w:t>
      </w:r>
    </w:p>
    <w:p w14:paraId="7FB9D229" w14:textId="77777777" w:rsidR="00ED2E83" w:rsidRDefault="00000000">
      <w:pPr>
        <w:spacing w:after="120"/>
      </w:pPr>
      <w:r>
        <w:t>Para tener al lado del teclado. Cada bloque son dos o tres frases, no un discurso.</w:t>
      </w:r>
    </w:p>
    <w:p w14:paraId="16C066DC" w14:textId="0C7E491A" w:rsidR="00ED2E83" w:rsidRDefault="00ED2E83"/>
    <w:p w14:paraId="6E36B20D" w14:textId="77777777" w:rsidR="00ED2E83" w:rsidRDefault="00000000">
      <w:pPr>
        <w:pStyle w:val="Ttulo2"/>
      </w:pPr>
      <w:r>
        <w:t>Al empezar</w:t>
      </w:r>
    </w:p>
    <w:p w14:paraId="43599C67" w14:textId="77777777" w:rsidR="00ED2E83" w:rsidRDefault="00000000">
      <w:pPr>
        <w:spacing w:before="120" w:after="120"/>
        <w:ind w:left="504"/>
      </w:pPr>
      <w:r>
        <w:rPr>
          <w:i/>
          <w:color w:val="1F3B73"/>
        </w:rPr>
        <w:t>Esto es la puerta de entrada entre las aplicaciones de una administradora de edificios y un asistente de inteligencia artificial. Antes, cada aplicación llamaba al modelo por su cuenta. Ahora todas pasan por aquí, y aquí es donde controlo lo que pasa.</w:t>
      </w:r>
    </w:p>
    <w:p w14:paraId="5FD1E2AC" w14:textId="671ADC32" w:rsidR="00ED2E83" w:rsidRDefault="00ED2E83"/>
    <w:p w14:paraId="11F1D6B9" w14:textId="77777777" w:rsidR="00ED2E83" w:rsidRDefault="00000000">
      <w:pPr>
        <w:pStyle w:val="Ttulo2"/>
      </w:pPr>
      <w:r>
        <w:t>PREGUNTA 1 · Las categorías</w:t>
      </w:r>
    </w:p>
    <w:p w14:paraId="05C742D0" w14:textId="77777777" w:rsidR="00ED2E83" w:rsidRDefault="00000000">
      <w:pPr>
        <w:spacing w:before="120" w:after="120"/>
        <w:ind w:left="504"/>
      </w:pPr>
      <w:r>
        <w:rPr>
          <w:i/>
          <w:color w:val="1F3B73"/>
        </w:rPr>
        <w:t>Cubrí cuatro riesgos del estándar OWASP. Los elegí siguiendo el recorrido de una consulta: lo que entra, con qué credencial se identifica, cuánto consume y lo que sale. Las tres primeras las pedía el enunciado. La cuarta, la fuga del prompt de sistema, la elegí yo porque se comprueba sin discusión: puse una clave secreta dentro de las instrucciones del asistente. Si aparece en una respuesta, hubo fuga. Si no aparece, no la hubo.</w:t>
      </w:r>
    </w:p>
    <w:p w14:paraId="14A3AA50" w14:textId="0762B81C" w:rsidR="00ED2E83" w:rsidRDefault="00ED2E83"/>
    <w:p w14:paraId="65C97562" w14:textId="77777777" w:rsidR="00ED2E83" w:rsidRDefault="00000000">
      <w:pPr>
        <w:pStyle w:val="Ttulo2"/>
      </w:pPr>
      <w:r>
        <w:t>PREGUNTA 2 · Durante la demostración</w:t>
      </w:r>
    </w:p>
    <w:p w14:paraId="7CA924E3" w14:textId="77777777" w:rsidR="00ED2E83" w:rsidRDefault="00000000">
      <w:pPr>
        <w:pStyle w:val="Ttulo3"/>
      </w:pPr>
      <w:r>
        <w:t>Al arrancar sin protección</w:t>
      </w:r>
    </w:p>
    <w:p w14:paraId="7FF91511" w14:textId="77777777" w:rsidR="00ED2E83" w:rsidRDefault="00000000">
      <w:pPr>
        <w:spacing w:before="120" w:after="120"/>
        <w:ind w:left="504"/>
      </w:pPr>
      <w:r>
        <w:rPr>
          <w:i/>
          <w:color w:val="1F3B73"/>
        </w:rPr>
        <w:t>Voy a apagar todas las protecciones. Fíjense en la advertencia que suelta al arrancar.</w:t>
      </w:r>
    </w:p>
    <w:p w14:paraId="11AA3014" w14:textId="77777777" w:rsidR="00ED2E83" w:rsidRDefault="00000000">
      <w:pPr>
        <w:pStyle w:val="Ttulo3"/>
      </w:pPr>
      <w:r>
        <w:t>Después del ataque de inyección</w:t>
      </w:r>
    </w:p>
    <w:p w14:paraId="49032F54" w14:textId="77777777" w:rsidR="00ED2E83" w:rsidRDefault="00000000">
      <w:pPr>
        <w:spacing w:before="120" w:after="120"/>
        <w:ind w:left="504"/>
      </w:pPr>
      <w:r>
        <w:rPr>
          <w:i/>
          <w:color w:val="1F3B73"/>
        </w:rPr>
        <w:t>Ahí está. El asistente confirma que está en modo mantenimiento y dice que puede acceder a información de los propietarios. Nadie tocó el modelo: bastó con escribirle que las restricciones estaban desactivadas.</w:t>
      </w:r>
    </w:p>
    <w:p w14:paraId="1A3B8EF9" w14:textId="77777777" w:rsidR="00ED2E83" w:rsidRDefault="00000000">
      <w:pPr>
        <w:pStyle w:val="Ttulo3"/>
      </w:pPr>
      <w:r>
        <w:t>Después del robo de instrucciones</w:t>
      </w:r>
    </w:p>
    <w:p w14:paraId="79E897AF" w14:textId="77777777" w:rsidR="00ED2E83" w:rsidRDefault="00000000">
      <w:pPr>
        <w:spacing w:before="120" w:after="120"/>
        <w:ind w:left="504"/>
      </w:pPr>
      <w:r>
        <w:rPr>
          <w:i/>
          <w:color w:val="1F3B73"/>
        </w:rPr>
        <w:t>Y aquí entrega su configuración completa, con la clave secreta incluida. Esa clave solo existe dentro del asistente, así que no hay duda de que se filtró.</w:t>
      </w:r>
    </w:p>
    <w:p w14:paraId="6B0FFB60" w14:textId="77777777" w:rsidR="00ED2E83" w:rsidRDefault="00000000">
      <w:pPr>
        <w:pStyle w:val="Ttulo3"/>
      </w:pPr>
      <w:r>
        <w:t>Al ver las 14 consultas aceptadas</w:t>
      </w:r>
    </w:p>
    <w:p w14:paraId="5F2B73CE" w14:textId="77777777" w:rsidR="00ED2E83" w:rsidRDefault="00000000">
      <w:pPr>
        <w:spacing w:before="120" w:after="120"/>
        <w:ind w:left="504"/>
      </w:pPr>
      <w:r>
        <w:rPr>
          <w:i/>
          <w:color w:val="1F3B73"/>
        </w:rPr>
        <w:t>Catorce seguidas, todas atendidas. Una aplicación con un error podría repetir esto mil veces y nadie se enteraría hasta que llegue la factura.</w:t>
      </w:r>
    </w:p>
    <w:p w14:paraId="21068F43" w14:textId="77777777" w:rsidR="00ED2E83" w:rsidRDefault="00000000">
      <w:pPr>
        <w:pStyle w:val="Ttulo3"/>
      </w:pPr>
      <w:r>
        <w:t>Al mostrar el registro con el DNI</w:t>
      </w:r>
    </w:p>
    <w:p w14:paraId="13B2C69F" w14:textId="77777777" w:rsidR="00ED2E83" w:rsidRDefault="00000000">
      <w:pPr>
        <w:spacing w:before="120" w:after="120"/>
        <w:ind w:left="504"/>
      </w:pPr>
      <w:r>
        <w:rPr>
          <w:i/>
          <w:color w:val="1F3B73"/>
        </w:rPr>
        <w:t>El registro guardó la consulta entera, con el DNI y el teléfono. El propio sistema de auditoría se convirtió en la fuga.</w:t>
      </w:r>
    </w:p>
    <w:p w14:paraId="4C7A8DF7" w14:textId="77777777" w:rsidR="00ED2E83" w:rsidRDefault="00000000">
      <w:pPr>
        <w:pStyle w:val="Ttulo3"/>
      </w:pPr>
      <w:r>
        <w:t>Al encender las protecciones</w:t>
      </w:r>
    </w:p>
    <w:p w14:paraId="14A50C28" w14:textId="77777777" w:rsidR="00ED2E83" w:rsidRDefault="00000000">
      <w:pPr>
        <w:spacing w:before="120" w:after="120"/>
        <w:ind w:left="504"/>
      </w:pPr>
      <w:r>
        <w:rPr>
          <w:i/>
          <w:color w:val="1F3B73"/>
        </w:rPr>
        <w:t>Mismo código, misma consulta, cambio una sola variable al arrancar.</w:t>
      </w:r>
    </w:p>
    <w:p w14:paraId="1AD022B1" w14:textId="77777777" w:rsidR="00ED2E83" w:rsidRDefault="00000000">
      <w:pPr>
        <w:pStyle w:val="Ttulo3"/>
      </w:pPr>
      <w:r>
        <w:lastRenderedPageBreak/>
        <w:t>Al repetir el ataque de inyección</w:t>
      </w:r>
    </w:p>
    <w:p w14:paraId="3DCF90B4" w14:textId="77777777" w:rsidR="00ED2E83" w:rsidRDefault="00000000">
      <w:pPr>
        <w:spacing w:before="120" w:after="120"/>
        <w:ind w:left="504"/>
      </w:pPr>
      <w:r>
        <w:rPr>
          <w:i/>
          <w:color w:val="1F3B73"/>
        </w:rPr>
        <w:t>Es exactamente el mismo texto, carácter por carácter. Ahora lo rechaza y ni siquiera llega al modelo. No gastamos un token en procesarlo.</w:t>
      </w:r>
    </w:p>
    <w:p w14:paraId="5EEF3044" w14:textId="77777777" w:rsidR="00ED2E83" w:rsidRDefault="00000000">
      <w:pPr>
        <w:pStyle w:val="Ttulo3"/>
      </w:pPr>
      <w:r>
        <w:t>Al ver el límite de consultas</w:t>
      </w:r>
    </w:p>
    <w:p w14:paraId="191B899B" w14:textId="77777777" w:rsidR="00ED2E83" w:rsidRDefault="00000000">
      <w:pPr>
        <w:spacing w:before="120" w:after="120"/>
        <w:ind w:left="504"/>
      </w:pPr>
      <w:r>
        <w:rPr>
          <w:i/>
          <w:color w:val="1F3B73"/>
        </w:rPr>
        <w:t>La número once ya se rechaza. Y esto es lo importante: con esa aplicación bloqueada, uso otra credencial desde esta misma máquina y responde con normalidad. Si hubiera limitado por dirección de red, habría castigado a una aplicación que no consumió nada.</w:t>
      </w:r>
    </w:p>
    <w:p w14:paraId="507ABE2C" w14:textId="77777777" w:rsidR="00ED2E83" w:rsidRDefault="00000000">
      <w:pPr>
        <w:pStyle w:val="Ttulo3"/>
      </w:pPr>
      <w:r>
        <w:t>Al mostrar la consulta legítima</w:t>
      </w:r>
    </w:p>
    <w:p w14:paraId="0FDE8709" w14:textId="77777777" w:rsidR="00ED2E83" w:rsidRDefault="00000000">
      <w:pPr>
        <w:spacing w:before="120" w:after="120"/>
        <w:ind w:left="504"/>
      </w:pPr>
      <w:r>
        <w:rPr>
          <w:i/>
          <w:color w:val="1F3B73"/>
        </w:rPr>
        <w:t>Esta consulta normal funciona igual antes y después. El filtro no bloquea todo: bloquea los intentos de manipulación.</w:t>
      </w:r>
    </w:p>
    <w:p w14:paraId="66EF3112" w14:textId="77777777" w:rsidR="00ED2E83" w:rsidRDefault="00000000">
      <w:pPr>
        <w:pStyle w:val="Ttulo3"/>
      </w:pPr>
      <w:r>
        <w:t>Al mostrar el techo de tokens</w:t>
      </w:r>
    </w:p>
    <w:p w14:paraId="013A605A" w14:textId="77777777" w:rsidR="00ED2E83" w:rsidRDefault="00000000">
      <w:pPr>
        <w:spacing w:before="120" w:after="120"/>
        <w:ind w:left="504"/>
      </w:pPr>
      <w:r>
        <w:rPr>
          <w:i/>
          <w:color w:val="1F3B73"/>
        </w:rPr>
        <w:t>Pedí cien mil y aplicó quinientos doce. Y lo avisa en la respuesta, no lo hace en silencio.</w:t>
      </w:r>
    </w:p>
    <w:p w14:paraId="378F03E2" w14:textId="713DBDF2" w:rsidR="00ED2E83" w:rsidRDefault="00ED2E83"/>
    <w:p w14:paraId="0494CEDF" w14:textId="77777777" w:rsidR="00ED2E83" w:rsidRDefault="00000000">
      <w:pPr>
        <w:pStyle w:val="Ttulo2"/>
      </w:pPr>
      <w:r>
        <w:t>PREGUNTA 3 · Qué no registro</w:t>
      </w:r>
    </w:p>
    <w:p w14:paraId="5BD0F0D1" w14:textId="77777777" w:rsidR="00ED2E83" w:rsidRDefault="00000000">
      <w:pPr>
        <w:spacing w:before="120" w:after="120"/>
        <w:ind w:left="504"/>
      </w:pPr>
      <w:r>
        <w:rPr>
          <w:i/>
          <w:color w:val="1F3B73"/>
        </w:rPr>
        <w:t>Decidí no guardar ni la consulta ni la respuesta. Son el dato más útil para depurar y el más peligroso de almacenar: las preguntas de un propietario traen su DNI, su departamento y su deuda. Guardarlas significa crear una segunda copia de datos personales en un archivo de texto, fuera de la base de datos y de sus controles. Registro que pasó algo, no qué decía.</w:t>
      </w:r>
    </w:p>
    <w:p w14:paraId="79B3576A" w14:textId="77777777" w:rsidR="00ED2E83" w:rsidRDefault="00000000">
      <w:pPr>
        <w:spacing w:after="120"/>
      </w:pPr>
      <w:r>
        <w:rPr>
          <w:b/>
        </w:rPr>
        <w:t>Y el remate, mostrando las métricas:</w:t>
      </w:r>
    </w:p>
    <w:p w14:paraId="702D8760" w14:textId="77777777" w:rsidR="00ED2E83" w:rsidRDefault="00000000">
      <w:pPr>
        <w:spacing w:before="120" w:after="120"/>
        <w:ind w:left="504"/>
      </w:pPr>
      <w:r>
        <w:rPr>
          <w:i/>
          <w:color w:val="1F3B73"/>
        </w:rPr>
        <w:t>La objeción típica es que sin el contenido no se puede auditar. Aquí está la respuesta: cuántas consultas hubo, cuántas se bloquearon y qué porcentaje representan. Todo sin haber guardado una sola pregunta.</w:t>
      </w:r>
    </w:p>
    <w:p w14:paraId="1DAF501C" w14:textId="68ACDA75" w:rsidR="00ED2E83" w:rsidRDefault="00ED2E83"/>
    <w:p w14:paraId="69A0FABE" w14:textId="77777777" w:rsidR="00ED2E83" w:rsidRDefault="00000000">
      <w:pPr>
        <w:pStyle w:val="Ttulo2"/>
      </w:pPr>
      <w:r>
        <w:t>PREGUNTA 4 · La quinta mitigación</w:t>
      </w:r>
    </w:p>
    <w:p w14:paraId="5FC02A2E" w14:textId="77777777" w:rsidR="00ED2E83" w:rsidRDefault="00000000">
      <w:pPr>
        <w:spacing w:before="120" w:after="120"/>
        <w:ind w:left="504"/>
      </w:pPr>
      <w:r>
        <w:rPr>
          <w:i/>
          <w:color w:val="1F3B73"/>
        </w:rPr>
        <w:t>Añadiría el manejo seguro de la salida, y por una razón práctica: el gateway ya tiene el punto exacto donde hacerlo, que es el filtro de respuesta que construí para la fuga. El riesgo concreto es este: hoy devuelvo el texto del modelo tal cual. Si la aplicación que lo recibe lo muestra en una web sin más, un modelo manipulado podría colar código que se ejecute en el navegador del propietario. El gateway es el último sitio donde eso se puede parar.</w:t>
      </w:r>
    </w:p>
    <w:p w14:paraId="465305A1" w14:textId="77777777" w:rsidR="00ED2E83" w:rsidRDefault="00000000">
      <w:pPr>
        <w:pStyle w:val="Ttulo2"/>
      </w:pPr>
      <w:r>
        <w:t xml:space="preserve">Al </w:t>
      </w:r>
      <w:proofErr w:type="spellStart"/>
      <w:r>
        <w:t>cerrar</w:t>
      </w:r>
      <w:proofErr w:type="spellEnd"/>
      <w:r>
        <w:t xml:space="preserve"> · Los límites</w:t>
      </w:r>
    </w:p>
    <w:p w14:paraId="33C30D53" w14:textId="6D94A064" w:rsidR="00ED2E83" w:rsidRDefault="00000000" w:rsidP="00187400">
      <w:pPr>
        <w:spacing w:before="120" w:after="120"/>
        <w:ind w:left="504"/>
      </w:pPr>
      <w:r>
        <w:rPr>
          <w:i/>
          <w:color w:val="1F3B73"/>
        </w:rPr>
        <w:t xml:space="preserve">Antes de terminar, tres cosas que no funcionan del todo. La detección de ataques es una lista de patrones, no algo inteligente. Lo comprobé: el mismo ataque escrito en inglés pasa sin problema. También produce falsos positivos. Si un propietario escribe que el ascensor está en modo mantenimiento, lo bloqueo sin que haya hecho nada malo. Y de los cinco ataques que diseñé, algunos los rechaza el propio modelo y no mi código. Lo reporto así, porque no es </w:t>
      </w:r>
      <w:proofErr w:type="spellStart"/>
      <w:r>
        <w:rPr>
          <w:i/>
          <w:color w:val="1F3B73"/>
        </w:rPr>
        <w:t>mérito</w:t>
      </w:r>
      <w:proofErr w:type="spellEnd"/>
      <w:r>
        <w:rPr>
          <w:i/>
          <w:color w:val="1F3B73"/>
        </w:rPr>
        <w:t xml:space="preserve"> del gateway.</w:t>
      </w:r>
    </w:p>
    <w:p w14:paraId="5CE2F01C" w14:textId="77777777" w:rsidR="00ED2E83" w:rsidRDefault="00000000">
      <w:pPr>
        <w:pStyle w:val="Ttulo2"/>
      </w:pPr>
      <w:r>
        <w:t>Frase final</w:t>
      </w:r>
    </w:p>
    <w:p w14:paraId="09223C8A" w14:textId="77777777" w:rsidR="00ED2E83" w:rsidRDefault="00000000">
      <w:pPr>
        <w:spacing w:before="120" w:after="120"/>
        <w:ind w:left="504"/>
      </w:pPr>
      <w:r>
        <w:rPr>
          <w:i/>
          <w:color w:val="1F3B73"/>
        </w:rPr>
        <w:t>Lo importante no es que los controles existan, sino que puedo demostrar que funcionan. El mismo ataque, apagado y encendido, con el resultado opuesto.</w:t>
      </w:r>
    </w:p>
    <w:sectPr w:rsidR="00ED2E83" w:rsidSect="00187400">
      <w:pgSz w:w="12240" w:h="15840"/>
      <w:pgMar w:top="1008" w:right="1152" w:bottom="70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59912636">
    <w:abstractNumId w:val="8"/>
  </w:num>
  <w:num w:numId="2" w16cid:durableId="763190549">
    <w:abstractNumId w:val="6"/>
  </w:num>
  <w:num w:numId="3" w16cid:durableId="375661471">
    <w:abstractNumId w:val="5"/>
  </w:num>
  <w:num w:numId="4" w16cid:durableId="1995376620">
    <w:abstractNumId w:val="4"/>
  </w:num>
  <w:num w:numId="5" w16cid:durableId="1286815325">
    <w:abstractNumId w:val="7"/>
  </w:num>
  <w:num w:numId="6" w16cid:durableId="514728932">
    <w:abstractNumId w:val="3"/>
  </w:num>
  <w:num w:numId="7" w16cid:durableId="1984507340">
    <w:abstractNumId w:val="2"/>
  </w:num>
  <w:num w:numId="8" w16cid:durableId="648097578">
    <w:abstractNumId w:val="1"/>
  </w:num>
  <w:num w:numId="9" w16cid:durableId="385033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400"/>
    <w:rsid w:val="0029639D"/>
    <w:rsid w:val="00326F90"/>
    <w:rsid w:val="00AA1D8D"/>
    <w:rsid w:val="00B0064C"/>
    <w:rsid w:val="00B47730"/>
    <w:rsid w:val="00C83D1F"/>
    <w:rsid w:val="00CB0664"/>
    <w:rsid w:val="00ED2E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B2713B"/>
  <w14:defaultImageDpi w14:val="300"/>
  <w15:docId w15:val="{23D1C44B-08DC-424A-A5AB-3D6DB1713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2011</Words>
  <Characters>11064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Armando Dlt</cp:lastModifiedBy>
  <cp:revision>3</cp:revision>
  <dcterms:created xsi:type="dcterms:W3CDTF">2013-12-23T23:15:00Z</dcterms:created>
  <dcterms:modified xsi:type="dcterms:W3CDTF">2026-10-04T18:14:00Z</dcterms:modified>
  <cp:category/>
</cp:coreProperties>
</file>