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listed from highest level of complexity to lowest: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Declarative structures &gt; HTML, JSON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Scripting languages / Interpreters &gt; Python, Javascript, LUA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Machine / Drivers / Executables &gt; C++, C#, Pascal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 Languages &gt; CPU Instructions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RAM is used to store data, CPU is used to interpret and write data through: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Registers, CPU internal RAM (cache?). Specific registers for specific functions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 (Arithmetic logic unit)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flags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Counters (PC). As a program is executed sequentially, the program counter increases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Input/Output: used so a human can read data and input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high level programming languages: Function ( Argument, Argument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assembler languages the naming convention is: Opcode ( Operand, Operand)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Operands can be registers, memory addresses or constants (numeric values)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MOVE &gt; moves two operands from a source to a destination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 / SUB &gt; Adds or subtracts a register from or to a value/register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JUMP &gt; specifies the condition on when to move and a location to go 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Run a virtual machine and play with it in an assembly language. We could implement it in VHDL and run it in an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FPGA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Checking integrity of downloaded software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Installing new keepass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Creating password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Updating password on laptop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Field-programmable_gate_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