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Договор № 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2" w:hanging="2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 практической подготовке обучающихся ПИ (филиала) ДГТУ в г. Таганроге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г. Таганрог</w:t>
        <w:tab/>
        <w:tab/>
        <w:tab/>
        <w:tab/>
        <w:tab/>
        <w:tab/>
        <w:tab/>
        <w:tab/>
        <w:tab/>
        <w:tab/>
        <w:t xml:space="preserve">«___» ___________ 20__ г.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«Донской государственный технический университет», именуемое в дальнейшем «Организация», в лице директора Политехнического института (филиала) ДГТУ в г. Таганроге Соловьева Андрея Борисовича, действующего на основании доверенности от </w:t>
      </w:r>
      <w:r w:rsidDel="00000000" w:rsidR="00000000" w:rsidRPr="00000000">
        <w:rPr>
          <w:rtl w:val="0"/>
        </w:rPr>
        <w:t xml:space="preserve">30.12.2022г. № 12-05-131</w:t>
      </w:r>
      <w:r w:rsidDel="00000000" w:rsidR="00000000" w:rsidRPr="00000000">
        <w:rPr>
          <w:color w:val="000000"/>
          <w:rtl w:val="0"/>
        </w:rPr>
        <w:t xml:space="preserve">, с одной стороны, и _______________________________________________________________, именуемое в дальнейшем «Профильная организация», в лице _____________________________________________, действующего на основании ________________________, с другой стороны, заключили настоящий договор о нижеследующем: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649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711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Стороны в соответствии с условиями настоящего договора принимают на себя взаимные обязательства по: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1.1 Организации и проведению практической подготовки лиц, получающих среднее профессиональное образование при освоении образовательных программ в условиях выполнения обучающимися определенных видов работ, связанных с будущей профессиональной деятельностью </w:t>
        <w:br w:type="textWrapping"/>
        <w:t xml:space="preserve">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1.2. Разработке рабочих программ практической подготовки обучающихся с учетом пожеланий и выполнения конкретных задач «Профильной организации».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711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 ОБЯЗАТЕЛЬСТВА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711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2.1 «Профильная организация»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2.1.1. Предоставить «Организации» места для проведения практической подготовки обучающихся:</w:t>
      </w:r>
    </w:p>
    <w:tbl>
      <w:tblPr>
        <w:tblStyle w:val="Table1"/>
        <w:tblW w:w="10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1985"/>
        <w:gridCol w:w="1842"/>
        <w:gridCol w:w="1134"/>
        <w:gridCol w:w="2127"/>
        <w:gridCol w:w="1417"/>
        <w:gridCol w:w="1418"/>
        <w:tblGridChange w:id="0">
          <w:tblGrid>
            <w:gridCol w:w="704"/>
            <w:gridCol w:w="1985"/>
            <w:gridCol w:w="1842"/>
            <w:gridCol w:w="1134"/>
            <w:gridCol w:w="2127"/>
            <w:gridCol w:w="1417"/>
            <w:gridCol w:w="14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Шифр специальности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Вид практической подготовки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Курс, группа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 И О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обучающегося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Срок практической подготовки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окончание</w:t>
            </w:r>
          </w:p>
        </w:tc>
      </w:tr>
      <w:tr>
        <w:trPr>
          <w:cantSplit w:val="0"/>
          <w:trHeight w:val="152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left="0" w:right="111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left="0" w:right="111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right="111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08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73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2.1.2. Ознакомить обучающихся с Правилами внутреннего распорядка «Профильной организации».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73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2.1.3. Создать условия для выполнения обучающимися программы практической подготовки. Не допускать использования обучающихся на рабочих местах и должностях, не предусмотренных образовательной программой и не имеющих отношения к специальности обучающихся.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2.1.4.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обеспечивает организацию реализации компонентов образовательной программы в форме практической подготовки в подразделениях «Профильной организации» (цехах, отделах, лабораториях, и т.п.) и сообщить «Организации» не позднее 3 дней с даты заключения настоящего договора сведения об указанных лицах, включая должность, фамилия, имя, отчество.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2.1.5. При смене лица, указанного в пункте 2.1.4. в десятидневный срок сообщить об этом «Организации».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Предоставлять обучающимся и руководителям практической подготовки от «Организации» возможность пользоваться лабораториями, специализированными кабинетами, мастерскими, библиотекой, чертежными принадлежностями, компьютерами, оргтехникой, технической и другой документацией (не представляющей коммерческую тайну), необходимыми для успешного освоения образовательной программы и выполнения индивидуальных заданий.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2.1.6. Нести ответственность за организацию рабочего места для обучающихся, обеспечивающую безопасную производственную деятельность. Проводить обязательный инструктаж по охране труда, технике безопасности, пожарной безопасности, в том числе на рабочем месте, оформив его в установленном порядке.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2.1.7. Несчастные случаи, если они произойдут с обучающимся в «Профильной организации» в период прохождения практической подготовки, расследовать комиссией совместно с представителями «Организации» и регистрировать в «Профильной организации» в соответствии с Положением «Об особенностях рассмотрения несчастных случаев на производстве в отдельных отраслях и организациях».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2.1.8. Организовать через ответственных за организацию и проведение практической подготовки от «Профильной организации» учет выходов на практическую подготовку обучающихся и оказывать им содействие в подборе материалов и в составлении отчетов. По окончании практической подготовки дать характеристику на каждого обучающегося и оценить подготовленные ими отчеты. Своевременно информировать руководителей практической подготовки от «Организации» о фактах недобросовестного отношения, обучающегося к исполнению своих обязанностей и нарушения правил внутреннего распорядка «Профильной организации».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3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2.2 «Организация» обязуется: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2.2.1. Предоставить «Профильной организации» не позднее, чем за 10 дней до начала практической подготовки, календарный учебный график и программу практической подготовки.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2.2.2. Обеспечить направление обучающихся в «Профильную организацию» для прохождения практической подготовки в сроки, предусмотренные договором.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2.2.3. Назначить руководителями практической подготовки наиболее опытных научно-педагогических работников.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2.2.4. При смене руководителя по практической подготовке в десятидневный срок сообщить об этом «Профильной организации».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2.2.5. Осуществлять контроль над ходом практической подготовки. Принимать необходимые меры в случае выявления недобросовестного отношения обучающихся к исполнению своих обязанностей и нарушения правил внутреннего распорядка «Профильной организации».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2.2.6. Принимать участие в расследовании несчастных случаев, если они произошли с обучающимися во время практической подготовки.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111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93"/>
        </w:tabs>
        <w:spacing w:line="240" w:lineRule="auto"/>
        <w:ind w:left="-2" w:right="111" w:firstLine="711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 </w:t>
        <w:tab/>
        <w:t xml:space="preserve">СРОК ДЕЙСТВИЯ ДОГОВОРА  </w:t>
      </w:r>
    </w:p>
    <w:p w:rsidR="00000000" w:rsidDel="00000000" w:rsidP="00000000" w:rsidRDefault="00000000" w:rsidRPr="00000000" w14:paraId="00000039">
      <w:pPr>
        <w:ind w:left="-2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Договор вступает в силу с момента подписания его Сторонами и действует до полного исполнения Сторонами обязательств, а именно до истечения срока практической подготовки, указанного в п. 2.1.1.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2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711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 ОТВЕТСТВЕННОСТЬ СТОРОН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4.1. За неисполнение или ненадлежащее исполнение взятых на себя сторонами обязательств наступает ответственность в соответствии с действующим законодательством.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2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2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711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 ДОПОЛНИТЕЛЬНЫЕ УСЛОВИЯ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5.1. Все изменения и дополнения к настоящему договору действительны в случае, если они оформлены в письменном виде и подписаны обеими сторонами.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5.2. Настоящий договор может быть изменен или расторгнут в установленном законом порядке.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5.3. О намерении досрочно расторгнуть договор сторона ставит в известность другую сторону письменным уведомлением не позднее 1 месяца до начала практической подготовки.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right="111" w:firstLine="71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5.4. Споры, возникающие между сторонами, решаются в установленном законом порядке.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111" w:hanging="2"/>
        <w:jc w:val="both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711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 АДРЕСА И РЕКВИЗИТЫ СТОРОН: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2" w:right="111" w:firstLine="425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1.0" w:type="dxa"/>
        <w:jc w:val="left"/>
        <w:tblInd w:w="360.0" w:type="dxa"/>
        <w:tblLayout w:type="fixed"/>
        <w:tblLook w:val="0000"/>
      </w:tblPr>
      <w:tblGrid>
        <w:gridCol w:w="5169"/>
        <w:gridCol w:w="4642"/>
        <w:tblGridChange w:id="0">
          <w:tblGrid>
            <w:gridCol w:w="5169"/>
            <w:gridCol w:w="46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«Донской государственный технический университет»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344000, г. Ростов-на-Дону, пл. Гагарина,1 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Политехнический институт (филиал) 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федерального государственного бюджетного образовательного учреждения высшего образования «Донской государственный технический университет» в г. Таганроге Ростовской области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347904, РФ, Ростовская область, 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г. Таганрог, ул. Петровская 109-а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ИНН/КПП 6165033136/615443002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Расчетный счет – 03214643000000015800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Единый казначейский счет- 40102810845370000050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Банк получателя - ОТДЕЛЕНИЕ РОСТОВ-НА-ДОНУ БАНКА РОССИИ//УФК по Ростовской области г. Ростов-на-Дону 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БИК 016015102 КБК 00000000000000000130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10" w:lineRule="auto"/>
              <w:ind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Электронная почта: tag.opip@donstu.ru</w:t>
            </w:r>
          </w:p>
          <w:p w:rsidR="00000000" w:rsidDel="00000000" w:rsidP="00000000" w:rsidRDefault="00000000" w:rsidRPr="00000000" w14:paraId="00000055">
            <w:pPr>
              <w:spacing w:line="210" w:lineRule="auto"/>
              <w:ind w:left="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Телефон: 8(8634)62-35-38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Директор 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_____________________/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А.Б. Соловьев 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2" w:right="111" w:firstLine="322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(подпись)</w:t>
              <w:tab/>
              <w:t xml:space="preserve">                          </w:t>
              <w:tab/>
              <w:t xml:space="preserve">  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  <w:t xml:space="preserve">«____»____________ 20__ 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Директор 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_____________________/ </w:t>
            </w: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________________.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2" w:right="111" w:firstLine="322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(подпись)</w:t>
              <w:tab/>
              <w:t xml:space="preserve">                        </w:t>
              <w:tab/>
              <w:t xml:space="preserve">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  <w:t xml:space="preserve">«____»____________ 20__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Зам. директора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по учебно-научной работе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____________________/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Т.А. Бедная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2" w:firstLine="86"/>
              <w:jc w:val="both"/>
              <w:rPr>
                <w:sz w:val="8"/>
                <w:szCs w:val="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right="111"/>
              <w:jc w:val="both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right="111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Начальник отдела профориентации и практики</w:t>
            </w:r>
          </w:p>
          <w:p w:rsidR="00000000" w:rsidDel="00000000" w:rsidP="00000000" w:rsidRDefault="00000000" w:rsidRPr="00000000" w14:paraId="0000006A">
            <w:pPr>
              <w:spacing w:before="120" w:lineRule="auto"/>
              <w:ind w:left="0" w:right="111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_____________________/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К.Н. Меденцева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6B">
            <w:pPr>
              <w:spacing w:before="120" w:lineRule="auto"/>
              <w:ind w:left="0" w:right="111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before="120" w:lineRule="auto"/>
              <w:ind w:left="0" w:right="111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11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97" w:top="964" w:left="851" w:right="45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alloon Text"/>
    <w:basedOn w:val="a"/>
    <w:rPr>
      <w:rFonts w:ascii="Segoe UI" w:cs="Segoe UI" w:hAnsi="Segoe UI"/>
      <w:sz w:val="18"/>
      <w:szCs w:val="18"/>
    </w:rPr>
  </w:style>
  <w:style w:type="character" w:styleId="a5" w:customStyle="1">
    <w:name w:val="Текст выноски Знак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9">
    <w:name w:val="List Paragraph"/>
    <w:basedOn w:val="a"/>
    <w:uiPriority w:val="34"/>
    <w:qFormat w:val="1"/>
    <w:rsid w:val="00760B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kZ69xbxDFl2knpbjIX1Nto8Llw==">AMUW2mUOqa37NKwubVj3tA6cmCR2O5d7l0jVazgWiLrmCORLvBEvPTpvasW8T7VRMX7PhWCKedRCbFO6BhB/umF3hC7xwPCNUAT7NMWSkP1tP8LwQSv4SWDnB3KmG+g87cJPhgweDxWf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2022-02-11T07:24:00Z</dcterms:created>
  <dc:creator>user</dc:creator>
</cp:coreProperties>
</file>