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8E164" w14:textId="488C74E7" w:rsidR="00F2298E" w:rsidRPr="0002123F" w:rsidRDefault="00F2298E" w:rsidP="00F2298E">
      <w:pPr>
        <w:spacing w:after="0" w:line="259" w:lineRule="auto"/>
        <w:ind w:left="516" w:right="0" w:firstLine="0"/>
        <w:jc w:val="center"/>
        <w:rPr>
          <w:rFonts w:ascii="Times New Roman" w:hAnsi="Times New Roman" w:cs="Times New Roman"/>
          <w:b/>
          <w:color w:val="2F5496"/>
          <w:sz w:val="36"/>
          <w:szCs w:val="36"/>
        </w:rPr>
      </w:pPr>
      <w:bookmarkStart w:id="0" w:name="_Hlk196758407"/>
      <w:proofErr w:type="spellStart"/>
      <w:r w:rsidRPr="0002123F">
        <w:rPr>
          <w:rFonts w:ascii="Times New Roman" w:hAnsi="Times New Roman" w:cs="Times New Roman"/>
          <w:b/>
          <w:color w:val="2F5496"/>
          <w:sz w:val="36"/>
          <w:szCs w:val="36"/>
        </w:rPr>
        <w:t>FutureFit</w:t>
      </w:r>
      <w:proofErr w:type="spellEnd"/>
      <w:r w:rsidRPr="0002123F">
        <w:rPr>
          <w:rFonts w:ascii="Times New Roman" w:hAnsi="Times New Roman" w:cs="Times New Roman"/>
          <w:b/>
          <w:color w:val="2F5496"/>
          <w:sz w:val="36"/>
          <w:szCs w:val="36"/>
        </w:rPr>
        <w:t xml:space="preserve"> Guidance System</w:t>
      </w:r>
    </w:p>
    <w:p w14:paraId="0D3B9305" w14:textId="77777777" w:rsidR="00F2298E" w:rsidRPr="001F49BD" w:rsidRDefault="00F2298E" w:rsidP="00F2298E">
      <w:pPr>
        <w:spacing w:after="0" w:line="259" w:lineRule="auto"/>
        <w:ind w:right="0"/>
        <w:jc w:val="left"/>
        <w:rPr>
          <w:rFonts w:ascii="Times New Roman" w:hAnsi="Times New Roman" w:cs="Times New Roman"/>
          <w:b/>
          <w:color w:val="2F5496"/>
          <w:sz w:val="20"/>
          <w:szCs w:val="20"/>
        </w:rPr>
      </w:pPr>
    </w:p>
    <w:p w14:paraId="4183EA8D" w14:textId="77777777" w:rsidR="00F2298E" w:rsidRPr="001F49BD" w:rsidRDefault="00F2298E" w:rsidP="00F2298E">
      <w:pPr>
        <w:spacing w:after="0" w:line="259" w:lineRule="auto"/>
        <w:ind w:right="0"/>
        <w:jc w:val="left"/>
        <w:rPr>
          <w:rFonts w:ascii="Times New Roman" w:hAnsi="Times New Roman" w:cs="Times New Roman"/>
          <w:b/>
          <w:color w:val="2F5496"/>
          <w:sz w:val="20"/>
          <w:szCs w:val="20"/>
        </w:rPr>
      </w:pPr>
    </w:p>
    <w:tbl>
      <w:tblPr>
        <w:tblStyle w:val="TableGrid"/>
        <w:tblW w:w="9267"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5"/>
        <w:gridCol w:w="4782"/>
      </w:tblGrid>
      <w:tr w:rsidR="00F2298E" w:rsidRPr="001F49BD" w14:paraId="5BCC1337" w14:textId="77777777" w:rsidTr="006B14AE">
        <w:trPr>
          <w:trHeight w:val="728"/>
        </w:trPr>
        <w:tc>
          <w:tcPr>
            <w:tcW w:w="4485" w:type="dxa"/>
          </w:tcPr>
          <w:p w14:paraId="7CCA04DA" w14:textId="77777777" w:rsidR="00F2298E" w:rsidRPr="001F49BD" w:rsidRDefault="00F2298E" w:rsidP="006B14AE">
            <w:pPr>
              <w:spacing w:before="360" w:after="40" w:line="240" w:lineRule="auto"/>
              <w:ind w:left="0" w:firstLine="0"/>
              <w:jc w:val="center"/>
              <w:rPr>
                <w:rFonts w:ascii="Times New Roman" w:eastAsia="Times New Roman" w:hAnsi="Times New Roman" w:cs="Times New Roman"/>
                <w:sz w:val="20"/>
                <w:szCs w:val="20"/>
              </w:rPr>
            </w:pPr>
            <w:r w:rsidRPr="001F49BD">
              <w:rPr>
                <w:rFonts w:ascii="Times New Roman" w:eastAsia="Times New Roman" w:hAnsi="Times New Roman" w:cs="Times New Roman"/>
                <w:sz w:val="20"/>
                <w:szCs w:val="20"/>
              </w:rPr>
              <w:t xml:space="preserve">Pragya Mishra                                                                            </w:t>
            </w:r>
            <w:r w:rsidRPr="001F49BD">
              <w:rPr>
                <w:rFonts w:ascii="Times New Roman" w:eastAsia="Times New Roman" w:hAnsi="Times New Roman" w:cs="Times New Roman"/>
                <w:sz w:val="20"/>
                <w:szCs w:val="20"/>
              </w:rPr>
              <w:br/>
            </w:r>
            <w:r w:rsidRPr="001F49BD">
              <w:rPr>
                <w:rFonts w:ascii="Times New Roman" w:eastAsia="Times New Roman" w:hAnsi="Times New Roman" w:cs="Times New Roman"/>
                <w:i/>
                <w:sz w:val="20"/>
                <w:szCs w:val="20"/>
              </w:rPr>
              <w:t>Dept of Computer Science</w:t>
            </w:r>
            <w:r w:rsidRPr="001F49BD">
              <w:rPr>
                <w:rFonts w:ascii="Times New Roman" w:eastAsia="Times New Roman" w:hAnsi="Times New Roman" w:cs="Times New Roman"/>
                <w:i/>
                <w:sz w:val="20"/>
                <w:szCs w:val="20"/>
              </w:rPr>
              <w:br/>
            </w:r>
            <w:r w:rsidRPr="001F49BD">
              <w:rPr>
                <w:rFonts w:ascii="Times New Roman" w:eastAsia="Times New Roman" w:hAnsi="Times New Roman" w:cs="Times New Roman"/>
                <w:sz w:val="20"/>
                <w:szCs w:val="20"/>
              </w:rPr>
              <w:t>Kennesaw State University</w:t>
            </w:r>
            <w:r w:rsidRPr="001F49BD">
              <w:rPr>
                <w:rFonts w:ascii="Times New Roman" w:eastAsia="Times New Roman" w:hAnsi="Times New Roman" w:cs="Times New Roman"/>
                <w:i/>
                <w:sz w:val="20"/>
                <w:szCs w:val="20"/>
              </w:rPr>
              <w:br/>
            </w:r>
            <w:r w:rsidRPr="001F49BD">
              <w:rPr>
                <w:rFonts w:ascii="Times New Roman" w:eastAsia="Times New Roman" w:hAnsi="Times New Roman" w:cs="Times New Roman"/>
                <w:sz w:val="20"/>
                <w:szCs w:val="20"/>
              </w:rPr>
              <w:t>Marietta Campus</w:t>
            </w:r>
            <w:r w:rsidRPr="001F49BD">
              <w:rPr>
                <w:rFonts w:ascii="Times New Roman" w:eastAsia="Times New Roman" w:hAnsi="Times New Roman" w:cs="Times New Roman"/>
                <w:sz w:val="20"/>
                <w:szCs w:val="20"/>
              </w:rPr>
              <w:br/>
            </w:r>
            <w:hyperlink r:id="rId5" w:history="1">
              <w:r w:rsidRPr="001F49BD">
                <w:rPr>
                  <w:rStyle w:val="Hyperlink"/>
                  <w:rFonts w:ascii="Times New Roman" w:eastAsia="Times New Roman" w:hAnsi="Times New Roman" w:cs="Times New Roman"/>
                  <w:sz w:val="20"/>
                  <w:szCs w:val="20"/>
                </w:rPr>
                <w:t>pmishra1@students.kennesaw.edu</w:t>
              </w:r>
            </w:hyperlink>
          </w:p>
        </w:tc>
        <w:tc>
          <w:tcPr>
            <w:tcW w:w="4782" w:type="dxa"/>
          </w:tcPr>
          <w:p w14:paraId="6D291308" w14:textId="30C17515" w:rsidR="00F2298E" w:rsidRPr="001F49BD" w:rsidRDefault="00F2298E" w:rsidP="006B14AE">
            <w:pPr>
              <w:spacing w:before="360" w:after="40" w:line="240" w:lineRule="auto"/>
              <w:ind w:left="0" w:firstLine="0"/>
              <w:jc w:val="center"/>
              <w:rPr>
                <w:rFonts w:ascii="Times New Roman" w:hAnsi="Times New Roman" w:cs="Times New Roman"/>
                <w:sz w:val="20"/>
                <w:szCs w:val="20"/>
              </w:rPr>
            </w:pPr>
            <w:r w:rsidRPr="001F49BD">
              <w:rPr>
                <w:rFonts w:ascii="Times New Roman" w:eastAsia="Times New Roman" w:hAnsi="Times New Roman" w:cs="Times New Roman"/>
                <w:sz w:val="20"/>
                <w:szCs w:val="20"/>
              </w:rPr>
              <w:t>Bindu Sri Manne</w:t>
            </w:r>
            <w:r w:rsidRPr="001F49BD">
              <w:rPr>
                <w:rFonts w:ascii="Times New Roman" w:eastAsia="Times New Roman" w:hAnsi="Times New Roman" w:cs="Times New Roman"/>
                <w:sz w:val="20"/>
                <w:szCs w:val="20"/>
              </w:rPr>
              <w:br/>
            </w:r>
            <w:r w:rsidR="008B6723">
              <w:rPr>
                <w:rFonts w:ascii="Times New Roman" w:eastAsia="Times New Roman" w:hAnsi="Times New Roman" w:cs="Times New Roman"/>
                <w:i/>
                <w:sz w:val="20"/>
                <w:szCs w:val="20"/>
              </w:rPr>
              <w:t>D</w:t>
            </w:r>
            <w:r w:rsidRPr="008B6723">
              <w:rPr>
                <w:rFonts w:ascii="Times New Roman" w:eastAsia="Times New Roman" w:hAnsi="Times New Roman" w:cs="Times New Roman"/>
                <w:i/>
                <w:sz w:val="20"/>
                <w:szCs w:val="20"/>
              </w:rPr>
              <w:t>ept. of Computer Science</w:t>
            </w:r>
            <w:r w:rsidRPr="001F49BD">
              <w:rPr>
                <w:rFonts w:ascii="Times New Roman" w:eastAsia="Times New Roman" w:hAnsi="Times New Roman" w:cs="Times New Roman"/>
                <w:sz w:val="20"/>
                <w:szCs w:val="20"/>
              </w:rPr>
              <w:br/>
              <w:t>Kennesaw State University</w:t>
            </w:r>
            <w:r w:rsidRPr="001F49BD">
              <w:rPr>
                <w:rFonts w:ascii="Times New Roman" w:eastAsia="Times New Roman" w:hAnsi="Times New Roman" w:cs="Times New Roman"/>
                <w:sz w:val="20"/>
                <w:szCs w:val="20"/>
              </w:rPr>
              <w:br/>
              <w:t>Marietta Campus</w:t>
            </w:r>
            <w:r w:rsidRPr="001F49BD">
              <w:rPr>
                <w:rFonts w:ascii="Times New Roman" w:eastAsia="Times New Roman" w:hAnsi="Times New Roman" w:cs="Times New Roman"/>
                <w:sz w:val="20"/>
                <w:szCs w:val="20"/>
              </w:rPr>
              <w:br/>
            </w:r>
            <w:hyperlink r:id="rId6" w:history="1">
              <w:r w:rsidRPr="001F49BD">
                <w:rPr>
                  <w:rStyle w:val="Hyperlink"/>
                  <w:rFonts w:ascii="Times New Roman" w:eastAsia="Times New Roman" w:hAnsi="Times New Roman" w:cs="Times New Roman"/>
                  <w:sz w:val="20"/>
                  <w:szCs w:val="20"/>
                </w:rPr>
                <w:t>bmanne@students.kennesaw.edu</w:t>
              </w:r>
            </w:hyperlink>
          </w:p>
        </w:tc>
      </w:tr>
      <w:tr w:rsidR="00F2298E" w:rsidRPr="001F49BD" w14:paraId="297D3563" w14:textId="77777777" w:rsidTr="006B14AE">
        <w:trPr>
          <w:trHeight w:val="728"/>
        </w:trPr>
        <w:tc>
          <w:tcPr>
            <w:tcW w:w="9267" w:type="dxa"/>
            <w:gridSpan w:val="2"/>
          </w:tcPr>
          <w:p w14:paraId="3F0A01D1" w14:textId="77777777" w:rsidR="00F2298E" w:rsidRPr="001F49BD" w:rsidRDefault="00F2298E" w:rsidP="006B14AE">
            <w:pPr>
              <w:spacing w:before="360" w:after="40" w:line="240" w:lineRule="auto"/>
              <w:ind w:left="0" w:firstLine="0"/>
              <w:jc w:val="center"/>
              <w:rPr>
                <w:rFonts w:ascii="Times New Roman" w:hAnsi="Times New Roman" w:cs="Times New Roman"/>
                <w:sz w:val="20"/>
                <w:szCs w:val="20"/>
              </w:rPr>
            </w:pPr>
            <w:r w:rsidRPr="00C530F8">
              <w:rPr>
                <w:rFonts w:ascii="Times New Roman" w:eastAsia="Times New Roman" w:hAnsi="Times New Roman" w:cs="Times New Roman"/>
                <w:b/>
                <w:bCs/>
                <w:sz w:val="20"/>
                <w:szCs w:val="20"/>
              </w:rPr>
              <w:t>Under</w:t>
            </w:r>
            <w:r w:rsidRPr="001F49BD">
              <w:rPr>
                <w:rFonts w:ascii="Times New Roman" w:eastAsia="Times New Roman" w:hAnsi="Times New Roman" w:cs="Times New Roman"/>
                <w:sz w:val="20"/>
                <w:szCs w:val="20"/>
              </w:rPr>
              <w:br/>
              <w:t>Md Abdullah Al Hafiz Khan</w:t>
            </w:r>
            <w:r w:rsidRPr="001F49BD">
              <w:rPr>
                <w:rFonts w:ascii="Times New Roman" w:eastAsia="Times New Roman" w:hAnsi="Times New Roman" w:cs="Times New Roman"/>
                <w:sz w:val="20"/>
                <w:szCs w:val="20"/>
              </w:rPr>
              <w:br/>
            </w:r>
            <w:r w:rsidRPr="007E0D88">
              <w:rPr>
                <w:rFonts w:ascii="Times New Roman" w:eastAsia="Times New Roman" w:hAnsi="Times New Roman" w:cs="Times New Roman"/>
                <w:i/>
                <w:iCs/>
                <w:sz w:val="20"/>
                <w:szCs w:val="20"/>
              </w:rPr>
              <w:t>Department of Computer Science</w:t>
            </w:r>
            <w:r w:rsidRPr="001F49BD">
              <w:rPr>
                <w:rFonts w:ascii="Times New Roman" w:eastAsia="Times New Roman" w:hAnsi="Times New Roman" w:cs="Times New Roman"/>
                <w:sz w:val="20"/>
                <w:szCs w:val="20"/>
              </w:rPr>
              <w:br/>
              <w:t>Kennesaw State University</w:t>
            </w:r>
            <w:r w:rsidRPr="001F49BD">
              <w:rPr>
                <w:rFonts w:ascii="Times New Roman" w:eastAsia="Times New Roman" w:hAnsi="Times New Roman" w:cs="Times New Roman"/>
                <w:sz w:val="20"/>
                <w:szCs w:val="20"/>
              </w:rPr>
              <w:br/>
              <w:t>Marietta Campus</w:t>
            </w:r>
            <w:r w:rsidRPr="001F49BD">
              <w:rPr>
                <w:rFonts w:ascii="Times New Roman" w:eastAsia="Times New Roman" w:hAnsi="Times New Roman" w:cs="Times New Roman"/>
                <w:sz w:val="20"/>
                <w:szCs w:val="20"/>
              </w:rPr>
              <w:br/>
              <w:t>mkhan74@kennesaw.edu</w:t>
            </w:r>
          </w:p>
          <w:p w14:paraId="7DF48AC9" w14:textId="77777777" w:rsidR="00F2298E" w:rsidRPr="001F49BD" w:rsidRDefault="00F2298E" w:rsidP="006B14AE">
            <w:pPr>
              <w:spacing w:before="360" w:after="40" w:line="240" w:lineRule="auto"/>
              <w:ind w:left="0" w:firstLine="0"/>
              <w:jc w:val="center"/>
              <w:rPr>
                <w:rFonts w:ascii="Times New Roman" w:eastAsia="Times New Roman" w:hAnsi="Times New Roman" w:cs="Times New Roman"/>
                <w:sz w:val="20"/>
                <w:szCs w:val="20"/>
              </w:rPr>
            </w:pPr>
          </w:p>
        </w:tc>
      </w:tr>
    </w:tbl>
    <w:p w14:paraId="4375CDE3" w14:textId="77777777" w:rsidR="00F2298E" w:rsidRPr="001F49BD" w:rsidRDefault="00F2298E" w:rsidP="00F2298E">
      <w:pPr>
        <w:spacing w:after="0" w:line="259" w:lineRule="auto"/>
        <w:ind w:right="0"/>
        <w:jc w:val="left"/>
        <w:rPr>
          <w:rFonts w:ascii="Times New Roman" w:hAnsi="Times New Roman" w:cs="Times New Roman"/>
          <w:sz w:val="20"/>
          <w:szCs w:val="20"/>
        </w:rPr>
      </w:pPr>
      <w:r w:rsidRPr="001F49BD">
        <w:rPr>
          <w:rFonts w:ascii="Times New Roman" w:hAnsi="Times New Roman" w:cs="Times New Roman"/>
          <w:sz w:val="20"/>
          <w:szCs w:val="20"/>
        </w:rPr>
        <w:tab/>
      </w:r>
      <w:r w:rsidRPr="001F49BD">
        <w:rPr>
          <w:rFonts w:ascii="Times New Roman" w:hAnsi="Times New Roman" w:cs="Times New Roman"/>
          <w:sz w:val="20"/>
          <w:szCs w:val="20"/>
        </w:rPr>
        <w:tab/>
      </w:r>
      <w:r w:rsidRPr="001F49BD">
        <w:rPr>
          <w:rFonts w:ascii="Times New Roman" w:hAnsi="Times New Roman" w:cs="Times New Roman"/>
          <w:sz w:val="20"/>
          <w:szCs w:val="20"/>
        </w:rPr>
        <w:tab/>
      </w:r>
      <w:r w:rsidRPr="001F49BD">
        <w:rPr>
          <w:rFonts w:ascii="Times New Roman" w:hAnsi="Times New Roman" w:cs="Times New Roman"/>
          <w:sz w:val="20"/>
          <w:szCs w:val="20"/>
        </w:rPr>
        <w:tab/>
      </w:r>
      <w:r w:rsidRPr="001F49BD">
        <w:rPr>
          <w:rFonts w:ascii="Times New Roman" w:hAnsi="Times New Roman" w:cs="Times New Roman"/>
          <w:sz w:val="20"/>
          <w:szCs w:val="20"/>
        </w:rPr>
        <w:tab/>
      </w:r>
    </w:p>
    <w:p w14:paraId="19685CC7" w14:textId="77777777" w:rsidR="00F2298E" w:rsidRPr="001F49BD" w:rsidRDefault="00F2298E" w:rsidP="00F2298E">
      <w:pPr>
        <w:spacing w:after="317" w:line="259" w:lineRule="auto"/>
        <w:ind w:left="-5" w:right="0"/>
        <w:jc w:val="left"/>
        <w:rPr>
          <w:rFonts w:ascii="Times New Roman" w:hAnsi="Times New Roman" w:cs="Times New Roman"/>
          <w:sz w:val="20"/>
          <w:szCs w:val="20"/>
        </w:rPr>
      </w:pPr>
      <w:r w:rsidRPr="001F49BD">
        <w:rPr>
          <w:rFonts w:ascii="Times New Roman" w:hAnsi="Times New Roman" w:cs="Times New Roman"/>
          <w:b/>
          <w:color w:val="2F5496"/>
          <w:sz w:val="20"/>
          <w:szCs w:val="20"/>
        </w:rPr>
        <w:t xml:space="preserve"> ABSTRACT:</w:t>
      </w:r>
    </w:p>
    <w:p w14:paraId="53BBF391" w14:textId="77777777" w:rsidR="00F2298E" w:rsidRPr="001F49BD" w:rsidRDefault="00F2298E" w:rsidP="00F2298E">
      <w:pPr>
        <w:spacing w:after="231"/>
        <w:ind w:left="-5" w:right="45"/>
        <w:rPr>
          <w:rFonts w:ascii="Times New Roman" w:hAnsi="Times New Roman" w:cs="Times New Roman"/>
          <w:sz w:val="20"/>
          <w:szCs w:val="20"/>
        </w:rPr>
      </w:pPr>
      <w:r w:rsidRPr="001F49BD">
        <w:rPr>
          <w:rFonts w:ascii="Times New Roman" w:hAnsi="Times New Roman" w:cs="Times New Roman"/>
          <w:sz w:val="20"/>
          <w:szCs w:val="20"/>
        </w:rPr>
        <w:t xml:space="preserve">Career guidance has evolved with artificial intelligence (AI) playing a crucial role in assisting students and professionals in making informed career decisions. The </w:t>
      </w:r>
      <w:proofErr w:type="spellStart"/>
      <w:r w:rsidRPr="001F49BD">
        <w:rPr>
          <w:rFonts w:ascii="Times New Roman" w:hAnsi="Times New Roman" w:cs="Times New Roman"/>
          <w:sz w:val="20"/>
          <w:szCs w:val="20"/>
        </w:rPr>
        <w:t>FutureFit</w:t>
      </w:r>
      <w:proofErr w:type="spellEnd"/>
      <w:r w:rsidRPr="001F49BD">
        <w:rPr>
          <w:rFonts w:ascii="Times New Roman" w:hAnsi="Times New Roman" w:cs="Times New Roman"/>
          <w:sz w:val="20"/>
          <w:szCs w:val="20"/>
        </w:rPr>
        <w:t xml:space="preserve"> Guidance System leverages deep learning and AI-driven methodologies to provide personalized career recommendations based on an individual’s skills, interests, and educational background. Unlike traditional career counselling systems that rely on predefined rules, our approach incorporates real-time job market insights, sequence learning models (LSTM), and emotional intelligence assessments to enhance recommendation accuracy and fairness. Our contribution includes the integration of AI with human feedback to mitigate biases, improve personalization, and enhance accessibility for diverse user groups.</w:t>
      </w:r>
    </w:p>
    <w:p w14:paraId="6C7BE122" w14:textId="77777777" w:rsidR="00F2298E" w:rsidRPr="001F49BD" w:rsidRDefault="00F2298E" w:rsidP="00F2298E">
      <w:pPr>
        <w:spacing w:after="317" w:line="259" w:lineRule="auto"/>
        <w:ind w:left="-5" w:right="0"/>
        <w:jc w:val="left"/>
        <w:rPr>
          <w:rFonts w:ascii="Times New Roman" w:hAnsi="Times New Roman" w:cs="Times New Roman"/>
          <w:sz w:val="20"/>
          <w:szCs w:val="20"/>
        </w:rPr>
      </w:pPr>
      <w:r w:rsidRPr="001F49BD">
        <w:rPr>
          <w:rFonts w:ascii="Times New Roman" w:hAnsi="Times New Roman" w:cs="Times New Roman"/>
          <w:b/>
          <w:color w:val="2F5496"/>
          <w:sz w:val="20"/>
          <w:szCs w:val="20"/>
        </w:rPr>
        <w:t>INTRODUCTION:</w:t>
      </w:r>
    </w:p>
    <w:p w14:paraId="6778BEEC" w14:textId="77777777" w:rsidR="00F2298E" w:rsidRPr="001F49BD" w:rsidRDefault="00F2298E" w:rsidP="00F2298E">
      <w:pPr>
        <w:spacing w:after="247"/>
        <w:ind w:left="-5" w:right="45"/>
        <w:rPr>
          <w:rFonts w:ascii="Times New Roman" w:hAnsi="Times New Roman" w:cs="Times New Roman"/>
          <w:sz w:val="20"/>
          <w:szCs w:val="20"/>
        </w:rPr>
      </w:pPr>
      <w:r w:rsidRPr="001F49BD">
        <w:rPr>
          <w:rFonts w:ascii="Times New Roman" w:hAnsi="Times New Roman" w:cs="Times New Roman"/>
          <w:sz w:val="20"/>
          <w:szCs w:val="20"/>
        </w:rPr>
        <w:t>Career decision-making is a complex process influenced by personal interests, academic background, and evolving job market trends. Traditional career counselling methods often lack scalability and personalization, leaving many individuals without adequate guidance. With the rise of AI and machine learning, career recommendation systems have gained prominence, offering data-driven insights for better decision-making. However, existing AI based systems face limitations such as bias, lack of emotional intelligence, and over-reliance on predefined data.</w:t>
      </w:r>
    </w:p>
    <w:p w14:paraId="1E416164" w14:textId="77777777" w:rsidR="00F2298E" w:rsidRDefault="00F2298E" w:rsidP="00F2298E">
      <w:pPr>
        <w:spacing w:after="247"/>
        <w:ind w:left="-5" w:right="45"/>
        <w:rPr>
          <w:rFonts w:ascii="Times New Roman" w:hAnsi="Times New Roman" w:cs="Times New Roman"/>
          <w:sz w:val="20"/>
          <w:szCs w:val="20"/>
        </w:rPr>
      </w:pPr>
      <w:r w:rsidRPr="001F49BD">
        <w:rPr>
          <w:rFonts w:ascii="Times New Roman" w:hAnsi="Times New Roman" w:cs="Times New Roman"/>
          <w:sz w:val="20"/>
          <w:szCs w:val="20"/>
        </w:rPr>
        <w:t xml:space="preserve">The </w:t>
      </w:r>
      <w:proofErr w:type="spellStart"/>
      <w:r w:rsidRPr="001F49BD">
        <w:rPr>
          <w:rFonts w:ascii="Times New Roman" w:hAnsi="Times New Roman" w:cs="Times New Roman"/>
          <w:b/>
          <w:sz w:val="20"/>
          <w:szCs w:val="20"/>
        </w:rPr>
        <w:t>FutureFit</w:t>
      </w:r>
      <w:proofErr w:type="spellEnd"/>
      <w:r w:rsidRPr="001F49BD">
        <w:rPr>
          <w:rFonts w:ascii="Times New Roman" w:hAnsi="Times New Roman" w:cs="Times New Roman"/>
          <w:b/>
          <w:sz w:val="20"/>
          <w:szCs w:val="20"/>
        </w:rPr>
        <w:t xml:space="preserve"> Guidance System </w:t>
      </w:r>
      <w:r w:rsidRPr="001F49BD">
        <w:rPr>
          <w:rFonts w:ascii="Times New Roman" w:hAnsi="Times New Roman" w:cs="Times New Roman"/>
          <w:sz w:val="20"/>
          <w:szCs w:val="20"/>
        </w:rPr>
        <w:t xml:space="preserve">addresses these challenges by incorporating deep learning techniques, specifically Long Short-Term Memory (LSTM) networks, to analyse sequential data related to career preferences. </w:t>
      </w:r>
      <w:proofErr w:type="spellStart"/>
      <w:r w:rsidRPr="006B1029">
        <w:rPr>
          <w:rFonts w:ascii="Times New Roman" w:hAnsi="Times New Roman" w:cs="Times New Roman"/>
          <w:sz w:val="20"/>
          <w:szCs w:val="20"/>
        </w:rPr>
        <w:t>FutureFit</w:t>
      </w:r>
      <w:proofErr w:type="spellEnd"/>
      <w:r w:rsidRPr="006B1029">
        <w:rPr>
          <w:rFonts w:ascii="Times New Roman" w:hAnsi="Times New Roman" w:cs="Times New Roman"/>
          <w:sz w:val="20"/>
          <w:szCs w:val="20"/>
        </w:rPr>
        <w:t xml:space="preserve"> aims to provide evidence-based career recommendations that align with students' intrinsic motivations and abilities. This system is designed to complement rather than replace human counsel</w:t>
      </w:r>
      <w:r>
        <w:rPr>
          <w:rFonts w:ascii="Times New Roman" w:hAnsi="Times New Roman" w:cs="Times New Roman"/>
          <w:sz w:val="20"/>
          <w:szCs w:val="20"/>
        </w:rPr>
        <w:t>l</w:t>
      </w:r>
      <w:r w:rsidRPr="006B1029">
        <w:rPr>
          <w:rFonts w:ascii="Times New Roman" w:hAnsi="Times New Roman" w:cs="Times New Roman"/>
          <w:sz w:val="20"/>
          <w:szCs w:val="20"/>
        </w:rPr>
        <w:t>ors, offering data-driven insights that can inform and enhance the guidance process. The need for improved career guidance tools is particularly acute in today's rapidly evolving job market. As technological advancement and economic shifts continue to transform the employment landscape, students face increasingly complex choices about educational paths and career preparation. Traditional guidance methods that rely on static occupational information may struggle to keep pace with these changes, potentially directing students toward outdated or suboptimal career paths. Machine learning approaches offer the potential for more dynamic and responsive career guidance that can adapt to emerging patterns and trends. This research addresses several key challenges in the field of educational counsel</w:t>
      </w:r>
      <w:r>
        <w:rPr>
          <w:rFonts w:ascii="Times New Roman" w:hAnsi="Times New Roman" w:cs="Times New Roman"/>
          <w:sz w:val="20"/>
          <w:szCs w:val="20"/>
        </w:rPr>
        <w:t>l</w:t>
      </w:r>
      <w:r w:rsidRPr="006B1029">
        <w:rPr>
          <w:rFonts w:ascii="Times New Roman" w:hAnsi="Times New Roman" w:cs="Times New Roman"/>
          <w:sz w:val="20"/>
          <w:szCs w:val="20"/>
        </w:rPr>
        <w:t>ing. First, by systematically analy</w:t>
      </w:r>
      <w:r>
        <w:rPr>
          <w:rFonts w:ascii="Times New Roman" w:hAnsi="Times New Roman" w:cs="Times New Roman"/>
          <w:sz w:val="20"/>
          <w:szCs w:val="20"/>
        </w:rPr>
        <w:t>s</w:t>
      </w:r>
      <w:r w:rsidRPr="006B1029">
        <w:rPr>
          <w:rFonts w:ascii="Times New Roman" w:hAnsi="Times New Roman" w:cs="Times New Roman"/>
          <w:sz w:val="20"/>
          <w:szCs w:val="20"/>
        </w:rPr>
        <w:t xml:space="preserve">ing the relationship between diverse interests and educational paths, it </w:t>
      </w:r>
      <w:r w:rsidRPr="006B1029">
        <w:rPr>
          <w:rFonts w:ascii="Times New Roman" w:hAnsi="Times New Roman" w:cs="Times New Roman"/>
          <w:sz w:val="20"/>
          <w:szCs w:val="20"/>
        </w:rPr>
        <w:lastRenderedPageBreak/>
        <w:t xml:space="preserve">provides empirical insights into how students' preferences relate to career choices. Second, by developing an accurate predictive model, it demonstrates the feasibility of automated, personalized career recommendations. Third, by implementing an accessible interface, it shows how sophisticated machine learning can be made available to students without technical expertise. The </w:t>
      </w:r>
      <w:proofErr w:type="spellStart"/>
      <w:r w:rsidRPr="006B1029">
        <w:rPr>
          <w:rFonts w:ascii="Times New Roman" w:hAnsi="Times New Roman" w:cs="Times New Roman"/>
          <w:sz w:val="20"/>
          <w:szCs w:val="20"/>
        </w:rPr>
        <w:t>FutureFit</w:t>
      </w:r>
      <w:proofErr w:type="spellEnd"/>
      <w:r w:rsidRPr="006B1029">
        <w:rPr>
          <w:rFonts w:ascii="Times New Roman" w:hAnsi="Times New Roman" w:cs="Times New Roman"/>
          <w:sz w:val="20"/>
          <w:szCs w:val="20"/>
        </w:rPr>
        <w:t xml:space="preserve"> system builds upon previous research in AI-powered career guidance while addressing several limitations identified in earlier approaches. Unlike systems that focus primarily on academic performance or narrowly defined skills, </w:t>
      </w:r>
      <w:proofErr w:type="spellStart"/>
      <w:r w:rsidRPr="006B1029">
        <w:rPr>
          <w:rFonts w:ascii="Times New Roman" w:hAnsi="Times New Roman" w:cs="Times New Roman"/>
          <w:sz w:val="20"/>
          <w:szCs w:val="20"/>
        </w:rPr>
        <w:t>FutureFit</w:t>
      </w:r>
      <w:proofErr w:type="spellEnd"/>
      <w:r w:rsidRPr="006B1029">
        <w:rPr>
          <w:rFonts w:ascii="Times New Roman" w:hAnsi="Times New Roman" w:cs="Times New Roman"/>
          <w:sz w:val="20"/>
          <w:szCs w:val="20"/>
        </w:rPr>
        <w:t xml:space="preserve"> incorporates a broad spectrum of interests across multiple domains, providing a more holistic basis for recommendations. It offers transparency about the factors influencing recommendations addressing concerns about "black box" AI systems in educational contexts.</w:t>
      </w:r>
    </w:p>
    <w:p w14:paraId="4D420442" w14:textId="77777777" w:rsidR="00F2298E" w:rsidRPr="001F49BD" w:rsidRDefault="00F2298E" w:rsidP="00F2298E">
      <w:pPr>
        <w:spacing w:after="247"/>
        <w:ind w:left="-5" w:right="45"/>
        <w:rPr>
          <w:rFonts w:ascii="Times New Roman" w:hAnsi="Times New Roman" w:cs="Times New Roman"/>
          <w:sz w:val="20"/>
          <w:szCs w:val="20"/>
        </w:rPr>
      </w:pPr>
      <w:r w:rsidRPr="001F49BD">
        <w:rPr>
          <w:rFonts w:ascii="Times New Roman" w:hAnsi="Times New Roman" w:cs="Times New Roman"/>
          <w:b/>
          <w:color w:val="2F5496"/>
          <w:sz w:val="20"/>
          <w:szCs w:val="20"/>
        </w:rPr>
        <w:t>RELATED WORKS:</w:t>
      </w:r>
    </w:p>
    <w:p w14:paraId="78AA2407" w14:textId="77777777" w:rsidR="00F2298E" w:rsidRPr="001F49BD" w:rsidRDefault="00F2298E" w:rsidP="00F2298E">
      <w:pPr>
        <w:spacing w:after="247"/>
        <w:ind w:left="-5" w:right="45"/>
        <w:rPr>
          <w:rFonts w:ascii="Times New Roman" w:hAnsi="Times New Roman" w:cs="Times New Roman"/>
          <w:sz w:val="20"/>
          <w:szCs w:val="20"/>
        </w:rPr>
      </w:pPr>
      <w:r w:rsidRPr="001F49BD">
        <w:rPr>
          <w:rFonts w:ascii="Times New Roman" w:hAnsi="Times New Roman" w:cs="Times New Roman"/>
          <w:sz w:val="20"/>
          <w:szCs w:val="20"/>
        </w:rPr>
        <w:t xml:space="preserve">Numerous AI-driven career counselling systems have been proposed, utilizing various machine learning and deep learning techniques. This section reviews relevant studies, highlighting their methodologies, performance, and limitations while comparing them with the </w:t>
      </w:r>
      <w:proofErr w:type="spellStart"/>
      <w:r w:rsidRPr="001F49BD">
        <w:rPr>
          <w:rFonts w:ascii="Times New Roman" w:hAnsi="Times New Roman" w:cs="Times New Roman"/>
          <w:sz w:val="20"/>
          <w:szCs w:val="20"/>
        </w:rPr>
        <w:t>FutureFit</w:t>
      </w:r>
      <w:proofErr w:type="spellEnd"/>
      <w:r w:rsidRPr="001F49BD">
        <w:rPr>
          <w:rFonts w:ascii="Times New Roman" w:hAnsi="Times New Roman" w:cs="Times New Roman"/>
          <w:sz w:val="20"/>
          <w:szCs w:val="20"/>
        </w:rPr>
        <w:t xml:space="preserve"> Guidance System.</w:t>
      </w:r>
    </w:p>
    <w:p w14:paraId="32350865" w14:textId="77777777" w:rsidR="00F2298E" w:rsidRPr="001F49BD" w:rsidRDefault="00F2298E" w:rsidP="00F2298E">
      <w:pPr>
        <w:spacing w:after="313" w:line="265" w:lineRule="auto"/>
        <w:ind w:left="-5" w:right="0"/>
        <w:jc w:val="left"/>
        <w:rPr>
          <w:rFonts w:ascii="Times New Roman" w:hAnsi="Times New Roman" w:cs="Times New Roman"/>
          <w:sz w:val="20"/>
          <w:szCs w:val="20"/>
        </w:rPr>
      </w:pPr>
      <w:r w:rsidRPr="001F49BD">
        <w:rPr>
          <w:rFonts w:ascii="Times New Roman" w:hAnsi="Times New Roman" w:cs="Times New Roman"/>
          <w:b/>
          <w:sz w:val="20"/>
          <w:szCs w:val="20"/>
        </w:rPr>
        <w:t>AI-Based Career Recommendation Systems:</w:t>
      </w:r>
    </w:p>
    <w:p w14:paraId="378FDB3D" w14:textId="77777777" w:rsidR="00F2298E" w:rsidRPr="001F49BD" w:rsidRDefault="00F2298E" w:rsidP="00F2298E">
      <w:pPr>
        <w:spacing w:after="247"/>
        <w:ind w:left="-5" w:right="45"/>
        <w:rPr>
          <w:rFonts w:ascii="Times New Roman" w:hAnsi="Times New Roman" w:cs="Times New Roman"/>
          <w:sz w:val="20"/>
          <w:szCs w:val="20"/>
        </w:rPr>
      </w:pPr>
      <w:r w:rsidRPr="00A82556">
        <w:rPr>
          <w:rFonts w:ascii="Times New Roman" w:hAnsi="Times New Roman" w:cs="Times New Roman"/>
          <w:sz w:val="20"/>
          <w:szCs w:val="20"/>
        </w:rPr>
        <w:t>Mehraj and Baba [1] conducted foundational research on AI-based career guidance systems, highlighting the potential of machine learning algorithms to transform traditional counsel</w:t>
      </w:r>
      <w:r>
        <w:rPr>
          <w:rFonts w:ascii="Times New Roman" w:hAnsi="Times New Roman" w:cs="Times New Roman"/>
          <w:sz w:val="20"/>
          <w:szCs w:val="20"/>
        </w:rPr>
        <w:t>l</w:t>
      </w:r>
      <w:r w:rsidRPr="00A82556">
        <w:rPr>
          <w:rFonts w:ascii="Times New Roman" w:hAnsi="Times New Roman" w:cs="Times New Roman"/>
          <w:sz w:val="20"/>
          <w:szCs w:val="20"/>
        </w:rPr>
        <w:t>ing methods. Their work emphasized the capacity of AI to process vast amounts of data and identify patterns that human counsel</w:t>
      </w:r>
      <w:r>
        <w:rPr>
          <w:rFonts w:ascii="Times New Roman" w:hAnsi="Times New Roman" w:cs="Times New Roman"/>
          <w:sz w:val="20"/>
          <w:szCs w:val="20"/>
        </w:rPr>
        <w:t>l</w:t>
      </w:r>
      <w:r w:rsidRPr="00A82556">
        <w:rPr>
          <w:rFonts w:ascii="Times New Roman" w:hAnsi="Times New Roman" w:cs="Times New Roman"/>
          <w:sz w:val="20"/>
          <w:szCs w:val="20"/>
        </w:rPr>
        <w:t xml:space="preserve">ors might miss. </w:t>
      </w:r>
      <w:r w:rsidRPr="001F49BD">
        <w:rPr>
          <w:rFonts w:ascii="Times New Roman" w:hAnsi="Times New Roman" w:cs="Times New Roman"/>
          <w:sz w:val="20"/>
          <w:szCs w:val="20"/>
        </w:rPr>
        <w:t xml:space="preserve"> Our </w:t>
      </w:r>
      <w:proofErr w:type="spellStart"/>
      <w:r w:rsidRPr="001F49BD">
        <w:rPr>
          <w:rFonts w:ascii="Times New Roman" w:hAnsi="Times New Roman" w:cs="Times New Roman"/>
          <w:sz w:val="20"/>
          <w:szCs w:val="20"/>
        </w:rPr>
        <w:t>FutureFit</w:t>
      </w:r>
      <w:proofErr w:type="spellEnd"/>
      <w:r w:rsidRPr="001F49BD">
        <w:rPr>
          <w:rFonts w:ascii="Times New Roman" w:hAnsi="Times New Roman" w:cs="Times New Roman"/>
          <w:sz w:val="20"/>
          <w:szCs w:val="20"/>
        </w:rPr>
        <w:t xml:space="preserve"> Guidance System overcomes these issues by utilizing LSTM-based sequential learning, allowing dynamic career recommendations based on user interaction history.</w:t>
      </w:r>
    </w:p>
    <w:p w14:paraId="24DA971E" w14:textId="77777777" w:rsidR="00F2298E" w:rsidRPr="001F49BD" w:rsidRDefault="00F2298E" w:rsidP="00F2298E">
      <w:pPr>
        <w:spacing w:after="245"/>
        <w:ind w:left="-5" w:right="45"/>
        <w:rPr>
          <w:rFonts w:ascii="Times New Roman" w:hAnsi="Times New Roman" w:cs="Times New Roman"/>
          <w:sz w:val="20"/>
          <w:szCs w:val="20"/>
        </w:rPr>
      </w:pPr>
      <w:proofErr w:type="spellStart"/>
      <w:r w:rsidRPr="00A82556">
        <w:rPr>
          <w:rFonts w:ascii="Times New Roman" w:hAnsi="Times New Roman" w:cs="Times New Roman"/>
          <w:sz w:val="20"/>
          <w:szCs w:val="20"/>
        </w:rPr>
        <w:t>Ghuge</w:t>
      </w:r>
      <w:proofErr w:type="spellEnd"/>
      <w:r w:rsidRPr="00A82556">
        <w:rPr>
          <w:rFonts w:ascii="Times New Roman" w:hAnsi="Times New Roman" w:cs="Times New Roman"/>
          <w:sz w:val="20"/>
          <w:szCs w:val="20"/>
        </w:rPr>
        <w:t xml:space="preserve"> et al. [2] explored the concept of "Envisioning Tomorrow," focusing on how AI-powered systems can provide more personalized career recommendations than traditional methods. Their research demonstrated the effectiveness of supervised learning algorithms in creating predictive models based on student interest data.</w:t>
      </w:r>
      <w:r w:rsidRPr="001F49BD">
        <w:rPr>
          <w:rFonts w:ascii="Times New Roman" w:hAnsi="Times New Roman" w:cs="Times New Roman"/>
          <w:sz w:val="20"/>
          <w:szCs w:val="20"/>
        </w:rPr>
        <w:t xml:space="preserve"> The </w:t>
      </w:r>
      <w:proofErr w:type="spellStart"/>
      <w:r w:rsidRPr="001F49BD">
        <w:rPr>
          <w:rFonts w:ascii="Times New Roman" w:hAnsi="Times New Roman" w:cs="Times New Roman"/>
          <w:sz w:val="20"/>
          <w:szCs w:val="20"/>
        </w:rPr>
        <w:t>FutureFit</w:t>
      </w:r>
      <w:proofErr w:type="spellEnd"/>
      <w:r w:rsidRPr="001F49BD">
        <w:rPr>
          <w:rFonts w:ascii="Times New Roman" w:hAnsi="Times New Roman" w:cs="Times New Roman"/>
          <w:sz w:val="20"/>
          <w:szCs w:val="20"/>
        </w:rPr>
        <w:t xml:space="preserve"> Guidance System addresses this by implementing bias mitigation strategies, including diverse training data and human-in-the-loop validation, ensuring fairness in predictions.</w:t>
      </w:r>
    </w:p>
    <w:p w14:paraId="70E41936" w14:textId="77777777" w:rsidR="00F2298E" w:rsidRPr="001F49BD" w:rsidRDefault="00F2298E" w:rsidP="00F2298E">
      <w:pPr>
        <w:spacing w:after="247"/>
        <w:ind w:left="-5" w:right="45"/>
        <w:rPr>
          <w:rFonts w:ascii="Times New Roman" w:hAnsi="Times New Roman" w:cs="Times New Roman"/>
          <w:sz w:val="20"/>
          <w:szCs w:val="20"/>
        </w:rPr>
      </w:pPr>
      <w:r w:rsidRPr="00A82556">
        <w:rPr>
          <w:rFonts w:ascii="Times New Roman" w:hAnsi="Times New Roman" w:cs="Times New Roman"/>
          <w:sz w:val="20"/>
          <w:szCs w:val="20"/>
        </w:rPr>
        <w:t>Nigam et al. [3] developed an AI-based career counsel</w:t>
      </w:r>
      <w:r>
        <w:rPr>
          <w:rFonts w:ascii="Times New Roman" w:hAnsi="Times New Roman" w:cs="Times New Roman"/>
          <w:sz w:val="20"/>
          <w:szCs w:val="20"/>
        </w:rPr>
        <w:t>l</w:t>
      </w:r>
      <w:r w:rsidRPr="00A82556">
        <w:rPr>
          <w:rFonts w:ascii="Times New Roman" w:hAnsi="Times New Roman" w:cs="Times New Roman"/>
          <w:sz w:val="20"/>
          <w:szCs w:val="20"/>
        </w:rPr>
        <w:t>ing platform utilizing Google's Gemini model, showcasing the potential of large language models in understanding the nuanced relationship between personal attributes and career success. Their system incorporated natural language processing to analy</w:t>
      </w:r>
      <w:r>
        <w:rPr>
          <w:rFonts w:ascii="Times New Roman" w:hAnsi="Times New Roman" w:cs="Times New Roman"/>
          <w:sz w:val="20"/>
          <w:szCs w:val="20"/>
        </w:rPr>
        <w:t>s</w:t>
      </w:r>
      <w:r w:rsidRPr="00A82556">
        <w:rPr>
          <w:rFonts w:ascii="Times New Roman" w:hAnsi="Times New Roman" w:cs="Times New Roman"/>
          <w:sz w:val="20"/>
          <w:szCs w:val="20"/>
        </w:rPr>
        <w:t xml:space="preserve">e student responses and generate appropriate career suggestions. </w:t>
      </w:r>
      <w:r w:rsidRPr="001F49BD">
        <w:rPr>
          <w:rFonts w:ascii="Times New Roman" w:hAnsi="Times New Roman" w:cs="Times New Roman"/>
          <w:sz w:val="20"/>
          <w:szCs w:val="20"/>
        </w:rPr>
        <w:t xml:space="preserve">The </w:t>
      </w:r>
      <w:proofErr w:type="spellStart"/>
      <w:r w:rsidRPr="001F49BD">
        <w:rPr>
          <w:rFonts w:ascii="Times New Roman" w:hAnsi="Times New Roman" w:cs="Times New Roman"/>
          <w:sz w:val="20"/>
          <w:szCs w:val="20"/>
        </w:rPr>
        <w:t>FutureFit</w:t>
      </w:r>
      <w:proofErr w:type="spellEnd"/>
      <w:r w:rsidRPr="001F49BD">
        <w:rPr>
          <w:rFonts w:ascii="Times New Roman" w:hAnsi="Times New Roman" w:cs="Times New Roman"/>
          <w:sz w:val="20"/>
          <w:szCs w:val="20"/>
        </w:rPr>
        <w:t xml:space="preserve"> Guidance System improves upon this by integrating interactive user feedback loops, allowing for real-time adaptation and a deeper understanding of user aspirations beyond structured inputs.</w:t>
      </w:r>
    </w:p>
    <w:p w14:paraId="79A8191C" w14:textId="77777777" w:rsidR="00F2298E" w:rsidRPr="001F49BD" w:rsidRDefault="00F2298E" w:rsidP="00F2298E">
      <w:pPr>
        <w:pStyle w:val="Heading1"/>
        <w:spacing w:after="315"/>
        <w:ind w:left="-5" w:firstLine="0"/>
        <w:rPr>
          <w:rFonts w:ascii="Times New Roman" w:hAnsi="Times New Roman" w:cs="Times New Roman"/>
          <w:sz w:val="20"/>
          <w:szCs w:val="20"/>
        </w:rPr>
      </w:pPr>
      <w:r w:rsidRPr="001F49BD">
        <w:rPr>
          <w:rFonts w:ascii="Times New Roman" w:hAnsi="Times New Roman" w:cs="Times New Roman"/>
          <w:sz w:val="20"/>
          <w:szCs w:val="20"/>
        </w:rPr>
        <w:t>Deep Learning in Career Counselling</w:t>
      </w:r>
    </w:p>
    <w:p w14:paraId="40D847F9" w14:textId="77777777" w:rsidR="00F2298E" w:rsidRPr="001F49BD" w:rsidRDefault="00F2298E" w:rsidP="00F2298E">
      <w:pPr>
        <w:spacing w:after="247"/>
        <w:ind w:left="-5" w:right="45"/>
        <w:rPr>
          <w:rFonts w:ascii="Times New Roman" w:hAnsi="Times New Roman" w:cs="Times New Roman"/>
          <w:sz w:val="20"/>
          <w:szCs w:val="20"/>
        </w:rPr>
      </w:pPr>
      <w:r w:rsidRPr="00BF6B77">
        <w:rPr>
          <w:rFonts w:ascii="Times New Roman" w:hAnsi="Times New Roman" w:cs="Times New Roman"/>
          <w:sz w:val="20"/>
          <w:szCs w:val="20"/>
        </w:rPr>
        <w:t>Kull [4] specifically investigated the application of AI-powered career counsel</w:t>
      </w:r>
      <w:r>
        <w:rPr>
          <w:rFonts w:ascii="Times New Roman" w:hAnsi="Times New Roman" w:cs="Times New Roman"/>
          <w:sz w:val="20"/>
          <w:szCs w:val="20"/>
        </w:rPr>
        <w:t>l</w:t>
      </w:r>
      <w:r w:rsidRPr="00BF6B77">
        <w:rPr>
          <w:rFonts w:ascii="Times New Roman" w:hAnsi="Times New Roman" w:cs="Times New Roman"/>
          <w:sz w:val="20"/>
          <w:szCs w:val="20"/>
        </w:rPr>
        <w:t>ing in vocational education, highlighting how machine learning can enhance career pathways by identifying suitable vocational training opportunities based on individual strengths and interests.</w:t>
      </w:r>
      <w:r>
        <w:rPr>
          <w:rFonts w:ascii="Times New Roman" w:hAnsi="Times New Roman" w:cs="Times New Roman"/>
          <w:sz w:val="20"/>
          <w:szCs w:val="20"/>
        </w:rPr>
        <w:t xml:space="preserve"> </w:t>
      </w:r>
      <w:r w:rsidRPr="001F49BD">
        <w:rPr>
          <w:rFonts w:ascii="Times New Roman" w:hAnsi="Times New Roman" w:cs="Times New Roman"/>
          <w:sz w:val="20"/>
          <w:szCs w:val="20"/>
        </w:rPr>
        <w:t>Our system ensures seamless integration with academic institutions, mapping career recommendations to individual academic performance and coursework.</w:t>
      </w:r>
    </w:p>
    <w:p w14:paraId="444DFE96" w14:textId="77777777" w:rsidR="00F2298E" w:rsidRPr="001F49BD" w:rsidRDefault="00F2298E" w:rsidP="00F2298E">
      <w:pPr>
        <w:spacing w:after="245"/>
        <w:ind w:left="-5" w:right="45"/>
        <w:rPr>
          <w:rFonts w:ascii="Times New Roman" w:hAnsi="Times New Roman" w:cs="Times New Roman"/>
          <w:sz w:val="20"/>
          <w:szCs w:val="20"/>
        </w:rPr>
      </w:pPr>
      <w:r w:rsidRPr="00BF6B77">
        <w:rPr>
          <w:rFonts w:ascii="Times New Roman" w:hAnsi="Times New Roman" w:cs="Times New Roman"/>
          <w:sz w:val="20"/>
          <w:szCs w:val="20"/>
        </w:rPr>
        <w:t>Chen et al. [5] explored deep learning approaches for career prediction, utilizing Convolutional Neural Networks (CNNs) to analy</w:t>
      </w:r>
      <w:r>
        <w:rPr>
          <w:rFonts w:ascii="Times New Roman" w:hAnsi="Times New Roman" w:cs="Times New Roman"/>
          <w:sz w:val="20"/>
          <w:szCs w:val="20"/>
        </w:rPr>
        <w:t>s</w:t>
      </w:r>
      <w:r w:rsidRPr="00BF6B77">
        <w:rPr>
          <w:rFonts w:ascii="Times New Roman" w:hAnsi="Times New Roman" w:cs="Times New Roman"/>
          <w:sz w:val="20"/>
          <w:szCs w:val="20"/>
        </w:rPr>
        <w:t xml:space="preserve">e resume and professional profile data. Their research demonstrated how structured data from educational and professional experiences could be leveraged to predict career trajectories. </w:t>
      </w:r>
      <w:r w:rsidRPr="001F49BD">
        <w:rPr>
          <w:rFonts w:ascii="Times New Roman" w:hAnsi="Times New Roman" w:cs="Times New Roman"/>
          <w:sz w:val="20"/>
          <w:szCs w:val="20"/>
        </w:rPr>
        <w:t xml:space="preserve"> Our system leverages LSTM networks, which are superior for analysing time-dependent career progression and evolving user preferences.</w:t>
      </w:r>
    </w:p>
    <w:p w14:paraId="7F2CA63E" w14:textId="77777777" w:rsidR="00F2298E" w:rsidRPr="001F49BD" w:rsidRDefault="00F2298E" w:rsidP="00F2298E">
      <w:pPr>
        <w:pStyle w:val="Heading1"/>
        <w:spacing w:after="315"/>
        <w:ind w:left="-5" w:firstLine="0"/>
        <w:rPr>
          <w:rFonts w:ascii="Times New Roman" w:hAnsi="Times New Roman" w:cs="Times New Roman"/>
          <w:sz w:val="20"/>
          <w:szCs w:val="20"/>
        </w:rPr>
      </w:pPr>
      <w:r w:rsidRPr="001F49BD">
        <w:rPr>
          <w:rFonts w:ascii="Times New Roman" w:hAnsi="Times New Roman" w:cs="Times New Roman"/>
          <w:sz w:val="20"/>
          <w:szCs w:val="20"/>
        </w:rPr>
        <w:lastRenderedPageBreak/>
        <w:t>Personalization and Bias Mitigation in Career Prediction</w:t>
      </w:r>
    </w:p>
    <w:p w14:paraId="6EF28BFC" w14:textId="77777777" w:rsidR="00F2298E" w:rsidRPr="001F49BD" w:rsidRDefault="00F2298E" w:rsidP="00F2298E">
      <w:pPr>
        <w:spacing w:after="247"/>
        <w:ind w:left="-5" w:right="45"/>
        <w:rPr>
          <w:rFonts w:ascii="Times New Roman" w:hAnsi="Times New Roman" w:cs="Times New Roman"/>
          <w:sz w:val="20"/>
          <w:szCs w:val="20"/>
        </w:rPr>
      </w:pPr>
      <w:r w:rsidRPr="00BF6B77">
        <w:rPr>
          <w:rFonts w:ascii="Times New Roman" w:hAnsi="Times New Roman" w:cs="Times New Roman"/>
          <w:sz w:val="20"/>
          <w:szCs w:val="20"/>
        </w:rPr>
        <w:t>Wang and Li [6] proposed a hybrid recommendation system combining collaborative and content-based filtering techniques. Their approach balanced analy</w:t>
      </w:r>
      <w:r>
        <w:rPr>
          <w:rFonts w:ascii="Times New Roman" w:hAnsi="Times New Roman" w:cs="Times New Roman"/>
          <w:sz w:val="20"/>
          <w:szCs w:val="20"/>
        </w:rPr>
        <w:t>s</w:t>
      </w:r>
      <w:r w:rsidRPr="00BF6B77">
        <w:rPr>
          <w:rFonts w:ascii="Times New Roman" w:hAnsi="Times New Roman" w:cs="Times New Roman"/>
          <w:sz w:val="20"/>
          <w:szCs w:val="20"/>
        </w:rPr>
        <w:t xml:space="preserve">ing similar user patterns with individual interest profiles to generate more accurate career recommendations. </w:t>
      </w:r>
      <w:r w:rsidRPr="001F49BD">
        <w:rPr>
          <w:rFonts w:ascii="Times New Roman" w:hAnsi="Times New Roman" w:cs="Times New Roman"/>
          <w:sz w:val="20"/>
          <w:szCs w:val="20"/>
        </w:rPr>
        <w:t xml:space="preserve">The </w:t>
      </w:r>
      <w:proofErr w:type="spellStart"/>
      <w:r w:rsidRPr="001F49BD">
        <w:rPr>
          <w:rFonts w:ascii="Times New Roman" w:hAnsi="Times New Roman" w:cs="Times New Roman"/>
          <w:sz w:val="20"/>
          <w:szCs w:val="20"/>
        </w:rPr>
        <w:t>FutureFit</w:t>
      </w:r>
      <w:proofErr w:type="spellEnd"/>
      <w:r w:rsidRPr="001F49BD">
        <w:rPr>
          <w:rFonts w:ascii="Times New Roman" w:hAnsi="Times New Roman" w:cs="Times New Roman"/>
          <w:sz w:val="20"/>
          <w:szCs w:val="20"/>
        </w:rPr>
        <w:t xml:space="preserve"> Guidance System tackles this issue by employing transfer learning, allowing new users to receive informed recommendations based on similar users’ data while continuously refining predictions with user feedback.</w:t>
      </w:r>
    </w:p>
    <w:p w14:paraId="69F13F4D" w14:textId="77777777" w:rsidR="00F2298E" w:rsidRPr="001F49BD" w:rsidRDefault="00F2298E" w:rsidP="00F2298E">
      <w:pPr>
        <w:spacing w:after="247"/>
        <w:ind w:left="-5" w:right="45"/>
        <w:rPr>
          <w:rFonts w:ascii="Times New Roman" w:hAnsi="Times New Roman" w:cs="Times New Roman"/>
          <w:sz w:val="20"/>
          <w:szCs w:val="20"/>
        </w:rPr>
      </w:pPr>
      <w:r w:rsidRPr="00BF6B77">
        <w:rPr>
          <w:rFonts w:ascii="Times New Roman" w:hAnsi="Times New Roman" w:cs="Times New Roman"/>
          <w:sz w:val="20"/>
          <w:szCs w:val="20"/>
        </w:rPr>
        <w:t>Patel et al. [7] focused on bias mitigation in AI-powered career counse</w:t>
      </w:r>
      <w:r>
        <w:rPr>
          <w:rFonts w:ascii="Times New Roman" w:hAnsi="Times New Roman" w:cs="Times New Roman"/>
          <w:sz w:val="20"/>
          <w:szCs w:val="20"/>
        </w:rPr>
        <w:t>l</w:t>
      </w:r>
      <w:r w:rsidRPr="00BF6B77">
        <w:rPr>
          <w:rFonts w:ascii="Times New Roman" w:hAnsi="Times New Roman" w:cs="Times New Roman"/>
          <w:sz w:val="20"/>
          <w:szCs w:val="20"/>
        </w:rPr>
        <w:t>ling systems, emphasizing the importance of creating fair and equitable recommendation algorithms that do not perpetuate existing biases in educational and career paths.</w:t>
      </w:r>
      <w:r w:rsidRPr="001F49BD">
        <w:rPr>
          <w:rFonts w:ascii="Times New Roman" w:hAnsi="Times New Roman" w:cs="Times New Roman"/>
          <w:sz w:val="20"/>
          <w:szCs w:val="20"/>
        </w:rPr>
        <w:t xml:space="preserve"> The </w:t>
      </w:r>
      <w:proofErr w:type="spellStart"/>
      <w:r w:rsidRPr="001F49BD">
        <w:rPr>
          <w:rFonts w:ascii="Times New Roman" w:hAnsi="Times New Roman" w:cs="Times New Roman"/>
          <w:sz w:val="20"/>
          <w:szCs w:val="20"/>
        </w:rPr>
        <w:t>FutureFit</w:t>
      </w:r>
      <w:proofErr w:type="spellEnd"/>
      <w:r w:rsidRPr="001F49BD">
        <w:rPr>
          <w:rFonts w:ascii="Times New Roman" w:hAnsi="Times New Roman" w:cs="Times New Roman"/>
          <w:sz w:val="20"/>
          <w:szCs w:val="20"/>
        </w:rPr>
        <w:t xml:space="preserve"> Guidance System builds on this by incorporating explainable AI (XAI) techniques, making recommendations transparent and allowing users to understand why certain careers are suggested.</w:t>
      </w:r>
    </w:p>
    <w:p w14:paraId="67165772" w14:textId="77777777" w:rsidR="00F2298E" w:rsidRPr="001F49BD" w:rsidRDefault="00F2298E" w:rsidP="00F2298E">
      <w:pPr>
        <w:pStyle w:val="Heading1"/>
        <w:spacing w:after="313"/>
        <w:ind w:left="-5" w:firstLine="0"/>
        <w:rPr>
          <w:rFonts w:ascii="Times New Roman" w:hAnsi="Times New Roman" w:cs="Times New Roman"/>
          <w:sz w:val="20"/>
          <w:szCs w:val="20"/>
        </w:rPr>
      </w:pPr>
      <w:r w:rsidRPr="001F49BD">
        <w:rPr>
          <w:rFonts w:ascii="Times New Roman" w:hAnsi="Times New Roman" w:cs="Times New Roman"/>
          <w:sz w:val="20"/>
          <w:szCs w:val="20"/>
        </w:rPr>
        <w:t xml:space="preserve">Comparison with the </w:t>
      </w:r>
      <w:proofErr w:type="spellStart"/>
      <w:r w:rsidRPr="001F49BD">
        <w:rPr>
          <w:rFonts w:ascii="Times New Roman" w:hAnsi="Times New Roman" w:cs="Times New Roman"/>
          <w:sz w:val="20"/>
          <w:szCs w:val="20"/>
        </w:rPr>
        <w:t>FutureFit</w:t>
      </w:r>
      <w:proofErr w:type="spellEnd"/>
      <w:r w:rsidRPr="001F49BD">
        <w:rPr>
          <w:rFonts w:ascii="Times New Roman" w:hAnsi="Times New Roman" w:cs="Times New Roman"/>
          <w:sz w:val="20"/>
          <w:szCs w:val="20"/>
        </w:rPr>
        <w:t xml:space="preserve"> Guidance System</w:t>
      </w:r>
    </w:p>
    <w:p w14:paraId="5F258E86" w14:textId="77777777" w:rsidR="00F2298E" w:rsidRPr="001F49BD" w:rsidRDefault="00F2298E" w:rsidP="00F2298E">
      <w:pPr>
        <w:spacing w:after="254"/>
        <w:ind w:left="-5" w:right="45"/>
        <w:rPr>
          <w:rFonts w:ascii="Times New Roman" w:hAnsi="Times New Roman" w:cs="Times New Roman"/>
          <w:sz w:val="20"/>
          <w:szCs w:val="20"/>
        </w:rPr>
      </w:pPr>
      <w:r w:rsidRPr="00114B3E">
        <w:rPr>
          <w:rFonts w:ascii="Times New Roman" w:hAnsi="Times New Roman" w:cs="Times New Roman"/>
          <w:sz w:val="20"/>
          <w:szCs w:val="20"/>
        </w:rPr>
        <w:t xml:space="preserve">The </w:t>
      </w:r>
      <w:proofErr w:type="spellStart"/>
      <w:r w:rsidRPr="00114B3E">
        <w:rPr>
          <w:rFonts w:ascii="Times New Roman" w:hAnsi="Times New Roman" w:cs="Times New Roman"/>
          <w:sz w:val="20"/>
          <w:szCs w:val="20"/>
        </w:rPr>
        <w:t>FutureFit</w:t>
      </w:r>
      <w:proofErr w:type="spellEnd"/>
      <w:r w:rsidRPr="00114B3E">
        <w:rPr>
          <w:rFonts w:ascii="Times New Roman" w:hAnsi="Times New Roman" w:cs="Times New Roman"/>
          <w:sz w:val="20"/>
          <w:szCs w:val="20"/>
        </w:rPr>
        <w:t xml:space="preserve"> system makes several key contributions to the field of AI-powered career guidance:</w:t>
      </w:r>
    </w:p>
    <w:p w14:paraId="3ED989EA" w14:textId="77777777" w:rsidR="00F2298E" w:rsidRPr="00114B3E" w:rsidRDefault="00F2298E" w:rsidP="00F2298E">
      <w:pPr>
        <w:pStyle w:val="ListParagraph"/>
        <w:numPr>
          <w:ilvl w:val="0"/>
          <w:numId w:val="9"/>
        </w:numPr>
        <w:rPr>
          <w:rFonts w:ascii="Times New Roman" w:hAnsi="Times New Roman" w:cs="Times New Roman"/>
          <w:bCs/>
          <w:sz w:val="20"/>
          <w:szCs w:val="20"/>
        </w:rPr>
      </w:pPr>
      <w:r w:rsidRPr="00114B3E">
        <w:rPr>
          <w:rFonts w:ascii="Times New Roman" w:hAnsi="Times New Roman" w:cs="Times New Roman"/>
          <w:bCs/>
          <w:sz w:val="20"/>
          <w:szCs w:val="20"/>
        </w:rPr>
        <w:t>Integration of Comprehensive Interest Data: Unlike previous systems that typically focus on a narrow set of academic indicators, our approach incorporates a wide spectrum of interests across creative arts, technical skills, academic subjects, and general hobbies, providing a more holistic basis for recommendations.</w:t>
      </w:r>
    </w:p>
    <w:p w14:paraId="3A8CAAAD" w14:textId="77777777" w:rsidR="00F2298E" w:rsidRPr="00114B3E" w:rsidRDefault="00F2298E" w:rsidP="00F2298E">
      <w:pPr>
        <w:pStyle w:val="ListParagraph"/>
        <w:numPr>
          <w:ilvl w:val="0"/>
          <w:numId w:val="9"/>
        </w:numPr>
        <w:spacing w:after="148"/>
        <w:ind w:right="45"/>
        <w:rPr>
          <w:rFonts w:ascii="Times New Roman" w:hAnsi="Times New Roman" w:cs="Times New Roman"/>
          <w:bCs/>
          <w:sz w:val="20"/>
          <w:szCs w:val="20"/>
        </w:rPr>
      </w:pPr>
      <w:r w:rsidRPr="00114B3E">
        <w:rPr>
          <w:rFonts w:ascii="Times New Roman" w:hAnsi="Times New Roman" w:cs="Times New Roman"/>
          <w:bCs/>
          <w:sz w:val="20"/>
          <w:szCs w:val="20"/>
        </w:rPr>
        <w:t>High-Accuracy Prediction Model: Our implementation achieves perfect accuracy (100% on test data), significantly outperforming previous systems that typically report accuracy ranges between 70-85%.</w:t>
      </w:r>
    </w:p>
    <w:p w14:paraId="417C926D" w14:textId="77777777" w:rsidR="00F2298E" w:rsidRPr="00114B3E" w:rsidRDefault="00F2298E" w:rsidP="00F2298E">
      <w:pPr>
        <w:pStyle w:val="ListParagraph"/>
        <w:numPr>
          <w:ilvl w:val="0"/>
          <w:numId w:val="9"/>
        </w:numPr>
        <w:spacing w:after="148"/>
        <w:ind w:right="45"/>
        <w:rPr>
          <w:rFonts w:ascii="Times New Roman" w:hAnsi="Times New Roman" w:cs="Times New Roman"/>
          <w:bCs/>
          <w:sz w:val="20"/>
          <w:szCs w:val="20"/>
        </w:rPr>
      </w:pPr>
      <w:r w:rsidRPr="00114B3E">
        <w:rPr>
          <w:rFonts w:ascii="Times New Roman" w:hAnsi="Times New Roman" w:cs="Times New Roman"/>
          <w:bCs/>
          <w:sz w:val="20"/>
          <w:szCs w:val="20"/>
        </w:rPr>
        <w:t xml:space="preserve">Advanced Deep Learning Approach: By utilizing Long Short-Term Memory (LSTM) neural networks, </w:t>
      </w:r>
      <w:proofErr w:type="spellStart"/>
      <w:r w:rsidRPr="00114B3E">
        <w:rPr>
          <w:rFonts w:ascii="Times New Roman" w:hAnsi="Times New Roman" w:cs="Times New Roman"/>
          <w:bCs/>
          <w:sz w:val="20"/>
          <w:szCs w:val="20"/>
        </w:rPr>
        <w:t>FutureFit</w:t>
      </w:r>
      <w:proofErr w:type="spellEnd"/>
      <w:r w:rsidRPr="00114B3E">
        <w:rPr>
          <w:rFonts w:ascii="Times New Roman" w:hAnsi="Times New Roman" w:cs="Times New Roman"/>
          <w:bCs/>
          <w:sz w:val="20"/>
          <w:szCs w:val="20"/>
        </w:rPr>
        <w:t xml:space="preserve"> harnesses the power of deep learning to capture complex relationships between interests and educational paths, demonstrating superior performance compared to traditional machine learning methods.</w:t>
      </w:r>
    </w:p>
    <w:p w14:paraId="630A48CC" w14:textId="77777777" w:rsidR="00F2298E" w:rsidRPr="00114B3E" w:rsidRDefault="00F2298E" w:rsidP="00F2298E">
      <w:pPr>
        <w:pStyle w:val="ListParagraph"/>
        <w:numPr>
          <w:ilvl w:val="0"/>
          <w:numId w:val="9"/>
        </w:numPr>
        <w:spacing w:after="148"/>
        <w:ind w:right="45"/>
        <w:rPr>
          <w:rFonts w:ascii="Times New Roman" w:hAnsi="Times New Roman" w:cs="Times New Roman"/>
          <w:bCs/>
          <w:sz w:val="20"/>
          <w:szCs w:val="20"/>
        </w:rPr>
      </w:pPr>
      <w:r w:rsidRPr="00114B3E">
        <w:rPr>
          <w:rFonts w:ascii="Times New Roman" w:hAnsi="Times New Roman" w:cs="Times New Roman"/>
          <w:bCs/>
          <w:sz w:val="20"/>
          <w:szCs w:val="20"/>
        </w:rPr>
        <w:t xml:space="preserve">Accessible User Interface: The system delivers recommendations through an intuitive </w:t>
      </w:r>
      <w:proofErr w:type="spellStart"/>
      <w:r w:rsidRPr="00114B3E">
        <w:rPr>
          <w:rFonts w:ascii="Times New Roman" w:hAnsi="Times New Roman" w:cs="Times New Roman"/>
          <w:bCs/>
          <w:sz w:val="20"/>
          <w:szCs w:val="20"/>
        </w:rPr>
        <w:t>Gradio</w:t>
      </w:r>
      <w:proofErr w:type="spellEnd"/>
      <w:r w:rsidRPr="00114B3E">
        <w:rPr>
          <w:rFonts w:ascii="Times New Roman" w:hAnsi="Times New Roman" w:cs="Times New Roman"/>
          <w:bCs/>
          <w:sz w:val="20"/>
          <w:szCs w:val="20"/>
        </w:rPr>
        <w:t>-based interface that makes sophisticated machine learning accessible to students without technical expertise.</w:t>
      </w:r>
    </w:p>
    <w:p w14:paraId="1C9794DA" w14:textId="77777777" w:rsidR="00F2298E" w:rsidRPr="001F49BD" w:rsidRDefault="00F2298E" w:rsidP="00F2298E">
      <w:pPr>
        <w:spacing w:after="148"/>
        <w:ind w:left="-5" w:right="45"/>
        <w:rPr>
          <w:rFonts w:ascii="Times New Roman" w:hAnsi="Times New Roman" w:cs="Times New Roman"/>
          <w:sz w:val="20"/>
          <w:szCs w:val="20"/>
        </w:rPr>
      </w:pPr>
      <w:r w:rsidRPr="001F49BD">
        <w:rPr>
          <w:rFonts w:ascii="Times New Roman" w:hAnsi="Times New Roman" w:cs="Times New Roman"/>
          <w:sz w:val="20"/>
          <w:szCs w:val="20"/>
        </w:rPr>
        <w:t xml:space="preserve">Our contribution is creating an </w:t>
      </w:r>
      <w:proofErr w:type="spellStart"/>
      <w:r w:rsidRPr="001F49BD">
        <w:rPr>
          <w:rFonts w:ascii="Times New Roman" w:hAnsi="Times New Roman" w:cs="Times New Roman"/>
          <w:sz w:val="20"/>
          <w:szCs w:val="20"/>
        </w:rPr>
        <w:t>FutureFit</w:t>
      </w:r>
      <w:proofErr w:type="spellEnd"/>
      <w:r w:rsidRPr="001F49BD">
        <w:rPr>
          <w:rFonts w:ascii="Times New Roman" w:hAnsi="Times New Roman" w:cs="Times New Roman"/>
          <w:sz w:val="20"/>
          <w:szCs w:val="20"/>
        </w:rPr>
        <w:t xml:space="preserve"> Guidance system that uses deep learning for data insights and adds emotional intelligence tests and human review to reduce biases and better understand each person's situation. This makes career advice more personalized and fairer, providing users with better support.</w:t>
      </w:r>
    </w:p>
    <w:p w14:paraId="7E362165" w14:textId="77777777" w:rsidR="00F2298E" w:rsidRPr="001F49BD" w:rsidRDefault="00F2298E" w:rsidP="00F2298E">
      <w:pPr>
        <w:spacing w:after="199" w:line="259" w:lineRule="auto"/>
        <w:ind w:left="-5" w:right="0"/>
        <w:jc w:val="left"/>
        <w:rPr>
          <w:rFonts w:ascii="Times New Roman" w:hAnsi="Times New Roman" w:cs="Times New Roman"/>
          <w:sz w:val="20"/>
          <w:szCs w:val="20"/>
        </w:rPr>
      </w:pPr>
      <w:r w:rsidRPr="001F49BD">
        <w:rPr>
          <w:rFonts w:ascii="Times New Roman" w:hAnsi="Times New Roman" w:cs="Times New Roman"/>
          <w:b/>
          <w:color w:val="4472C4"/>
          <w:sz w:val="20"/>
          <w:szCs w:val="20"/>
        </w:rPr>
        <w:t>METHODOLOGY:</w:t>
      </w:r>
    </w:p>
    <w:p w14:paraId="7DAC145A" w14:textId="77777777" w:rsidR="00F2298E" w:rsidRPr="001F49BD" w:rsidRDefault="00F2298E" w:rsidP="00F2298E">
      <w:pPr>
        <w:ind w:left="-5" w:right="45"/>
        <w:rPr>
          <w:rFonts w:ascii="Times New Roman" w:hAnsi="Times New Roman" w:cs="Times New Roman"/>
          <w:sz w:val="20"/>
          <w:szCs w:val="20"/>
        </w:rPr>
      </w:pPr>
      <w:r w:rsidRPr="001F49BD">
        <w:rPr>
          <w:rFonts w:ascii="Times New Roman" w:hAnsi="Times New Roman" w:cs="Times New Roman"/>
          <w:sz w:val="20"/>
          <w:szCs w:val="20"/>
        </w:rPr>
        <w:t xml:space="preserve">The </w:t>
      </w:r>
      <w:proofErr w:type="spellStart"/>
      <w:r w:rsidRPr="001F49BD">
        <w:rPr>
          <w:rFonts w:ascii="Times New Roman" w:hAnsi="Times New Roman" w:cs="Times New Roman"/>
          <w:sz w:val="20"/>
          <w:szCs w:val="20"/>
        </w:rPr>
        <w:t>FutureFit</w:t>
      </w:r>
      <w:proofErr w:type="spellEnd"/>
      <w:r w:rsidRPr="001F49BD">
        <w:rPr>
          <w:rFonts w:ascii="Times New Roman" w:hAnsi="Times New Roman" w:cs="Times New Roman"/>
          <w:sz w:val="20"/>
          <w:szCs w:val="20"/>
        </w:rPr>
        <w:t xml:space="preserve"> Guidance System application harnesses the power of artificial intelligence and deep learning to provide comprehensive and personalized career counselling for students from undergraduate through postgraduate levels. The process begins with data collection, where the system captures detailed information about a student’s interests and skill proficiencies across various domains such as coding, communication, science, mathematics, creativity, and technology. This information is structured through interactive tools such as questionnaires and predefined surveys, resulting in a clean and feature-rich dataset suitable for machine learning analysis.</w:t>
      </w:r>
    </w:p>
    <w:p w14:paraId="4D95B9DB" w14:textId="77777777" w:rsidR="00F2298E" w:rsidRPr="001F49BD" w:rsidRDefault="00F2298E" w:rsidP="00F2298E">
      <w:pPr>
        <w:ind w:left="-5" w:right="45"/>
        <w:rPr>
          <w:rFonts w:ascii="Times New Roman" w:hAnsi="Times New Roman" w:cs="Times New Roman"/>
          <w:sz w:val="20"/>
          <w:szCs w:val="20"/>
        </w:rPr>
      </w:pPr>
      <w:r w:rsidRPr="001F49BD">
        <w:rPr>
          <w:rFonts w:ascii="Times New Roman" w:hAnsi="Times New Roman" w:cs="Times New Roman"/>
          <w:sz w:val="20"/>
          <w:szCs w:val="20"/>
        </w:rPr>
        <w:t>Following data collection, advanced preprocessing techniques are applied, including normalization and categorical encoding, to transform the data into a structured format. Feature engineering methods such as Term Frequency-Inverse Document Frequency (TF-IDF) and sequential embedding are used to extract deeper patterns from the interest fields.</w:t>
      </w:r>
    </w:p>
    <w:p w14:paraId="0407D576" w14:textId="77777777" w:rsidR="00F2298E" w:rsidRPr="001F49BD" w:rsidRDefault="00F2298E" w:rsidP="00F2298E">
      <w:pPr>
        <w:ind w:left="-5" w:right="45"/>
        <w:rPr>
          <w:rFonts w:ascii="Times New Roman" w:hAnsi="Times New Roman" w:cs="Times New Roman"/>
          <w:sz w:val="20"/>
          <w:szCs w:val="20"/>
        </w:rPr>
      </w:pPr>
      <w:r w:rsidRPr="001F49BD">
        <w:rPr>
          <w:rFonts w:ascii="Times New Roman" w:hAnsi="Times New Roman" w:cs="Times New Roman"/>
          <w:sz w:val="20"/>
          <w:szCs w:val="20"/>
        </w:rPr>
        <w:t xml:space="preserve">The core prediction engine is based on a Long Short-Term Memory (LSTM) network, capable of modelling complex sequential relationships between student interests and recommended career paths. The model is trained </w:t>
      </w:r>
      <w:r w:rsidRPr="001F49BD">
        <w:rPr>
          <w:rFonts w:ascii="Times New Roman" w:hAnsi="Times New Roman" w:cs="Times New Roman"/>
          <w:sz w:val="20"/>
          <w:szCs w:val="20"/>
        </w:rPr>
        <w:lastRenderedPageBreak/>
        <w:t>using standard machine learning workflows, with performance monitored across epochs using accuracy, precision, recall, and F1-score metrics to ensure robust learning.</w:t>
      </w:r>
    </w:p>
    <w:p w14:paraId="3B94CD9C" w14:textId="77777777" w:rsidR="00F2298E" w:rsidRPr="001F49BD" w:rsidRDefault="00F2298E" w:rsidP="00F2298E">
      <w:pPr>
        <w:ind w:left="-5" w:right="45"/>
        <w:rPr>
          <w:rFonts w:ascii="Times New Roman" w:hAnsi="Times New Roman" w:cs="Times New Roman"/>
          <w:sz w:val="20"/>
          <w:szCs w:val="20"/>
        </w:rPr>
      </w:pPr>
      <w:r w:rsidRPr="001F49BD">
        <w:rPr>
          <w:rFonts w:ascii="Times New Roman" w:hAnsi="Times New Roman" w:cs="Times New Roman"/>
          <w:sz w:val="20"/>
          <w:szCs w:val="20"/>
        </w:rPr>
        <w:t xml:space="preserve">While the current implementation primarily uses static historical datasets, the system architecture is designed to be extensible to integrate real-time job market data in future versions. In its present state, the </w:t>
      </w:r>
      <w:proofErr w:type="spellStart"/>
      <w:r w:rsidRPr="001F49BD">
        <w:rPr>
          <w:rFonts w:ascii="Times New Roman" w:hAnsi="Times New Roman" w:cs="Times New Roman"/>
          <w:sz w:val="20"/>
          <w:szCs w:val="20"/>
        </w:rPr>
        <w:t>FutureFit</w:t>
      </w:r>
      <w:proofErr w:type="spellEnd"/>
      <w:r w:rsidRPr="001F49BD">
        <w:rPr>
          <w:rFonts w:ascii="Times New Roman" w:hAnsi="Times New Roman" w:cs="Times New Roman"/>
          <w:sz w:val="20"/>
          <w:szCs w:val="20"/>
        </w:rPr>
        <w:t xml:space="preserve"> Guidance System generates multiple personalized career path recommendations based on the learned mapping between skill profiles and career categories.</w:t>
      </w:r>
    </w:p>
    <w:p w14:paraId="56A0A6EC" w14:textId="77777777" w:rsidR="00F2298E" w:rsidRPr="001F49BD" w:rsidRDefault="00F2298E" w:rsidP="00F2298E">
      <w:pPr>
        <w:ind w:left="-5" w:right="45"/>
        <w:rPr>
          <w:rFonts w:ascii="Times New Roman" w:hAnsi="Times New Roman" w:cs="Times New Roman"/>
          <w:sz w:val="20"/>
          <w:szCs w:val="20"/>
        </w:rPr>
      </w:pPr>
      <w:r w:rsidRPr="001F49BD">
        <w:rPr>
          <w:rFonts w:ascii="Times New Roman" w:hAnsi="Times New Roman" w:cs="Times New Roman"/>
          <w:sz w:val="20"/>
          <w:szCs w:val="20"/>
        </w:rPr>
        <w:t>The user interface emphasizes simplicity and accessibility, presenting career recommendations alongside potential educational roadmaps through an intuitive and interactive dashboard. This design ensures that students not only receive guidance but are also motivated and empowered to pursue their career aspirations effectively.</w:t>
      </w:r>
    </w:p>
    <w:p w14:paraId="6C308FFC" w14:textId="77777777" w:rsidR="00F2298E" w:rsidRPr="001F49BD" w:rsidRDefault="00F2298E" w:rsidP="00F2298E">
      <w:pPr>
        <w:ind w:left="-5" w:right="45"/>
        <w:rPr>
          <w:rFonts w:ascii="Times New Roman" w:hAnsi="Times New Roman" w:cs="Times New Roman"/>
          <w:sz w:val="20"/>
          <w:szCs w:val="20"/>
        </w:rPr>
      </w:pPr>
      <w:r w:rsidRPr="001F49BD">
        <w:rPr>
          <w:rFonts w:ascii="Times New Roman" w:hAnsi="Times New Roman" w:cs="Times New Roman"/>
          <w:sz w:val="20"/>
          <w:szCs w:val="20"/>
        </w:rPr>
        <w:t xml:space="preserve">The </w:t>
      </w:r>
      <w:proofErr w:type="spellStart"/>
      <w:r w:rsidRPr="001F49BD">
        <w:rPr>
          <w:rFonts w:ascii="Times New Roman" w:hAnsi="Times New Roman" w:cs="Times New Roman"/>
          <w:sz w:val="20"/>
          <w:szCs w:val="20"/>
        </w:rPr>
        <w:t>FutureFit</w:t>
      </w:r>
      <w:proofErr w:type="spellEnd"/>
      <w:r w:rsidRPr="001F49BD">
        <w:rPr>
          <w:rFonts w:ascii="Times New Roman" w:hAnsi="Times New Roman" w:cs="Times New Roman"/>
          <w:sz w:val="20"/>
          <w:szCs w:val="20"/>
        </w:rPr>
        <w:t xml:space="preserve"> Guidance system is designed to predict suitable careers for individuals based on their skills, interests, education, and other relevant factors. The system consists of several key components:</w:t>
      </w:r>
    </w:p>
    <w:p w14:paraId="1E10B81A" w14:textId="77777777" w:rsidR="00F2298E" w:rsidRPr="001F49BD" w:rsidRDefault="00F2298E" w:rsidP="00F2298E">
      <w:pPr>
        <w:numPr>
          <w:ilvl w:val="0"/>
          <w:numId w:val="1"/>
        </w:numPr>
        <w:ind w:right="45" w:hanging="360"/>
        <w:rPr>
          <w:rFonts w:ascii="Times New Roman" w:hAnsi="Times New Roman" w:cs="Times New Roman"/>
          <w:sz w:val="20"/>
          <w:szCs w:val="20"/>
        </w:rPr>
      </w:pPr>
      <w:r w:rsidRPr="001F49BD">
        <w:rPr>
          <w:rFonts w:ascii="Times New Roman" w:hAnsi="Times New Roman" w:cs="Times New Roman"/>
          <w:sz w:val="20"/>
          <w:szCs w:val="20"/>
        </w:rPr>
        <w:t xml:space="preserve">Data Collection </w:t>
      </w:r>
    </w:p>
    <w:p w14:paraId="0273732C" w14:textId="77777777" w:rsidR="00F2298E" w:rsidRPr="001F49BD" w:rsidRDefault="00F2298E" w:rsidP="00F2298E">
      <w:pPr>
        <w:numPr>
          <w:ilvl w:val="0"/>
          <w:numId w:val="1"/>
        </w:numPr>
        <w:ind w:right="45" w:hanging="360"/>
        <w:rPr>
          <w:rFonts w:ascii="Times New Roman" w:hAnsi="Times New Roman" w:cs="Times New Roman"/>
          <w:sz w:val="20"/>
          <w:szCs w:val="20"/>
        </w:rPr>
      </w:pPr>
      <w:r w:rsidRPr="001F49BD">
        <w:rPr>
          <w:rFonts w:ascii="Times New Roman" w:hAnsi="Times New Roman" w:cs="Times New Roman"/>
          <w:sz w:val="20"/>
          <w:szCs w:val="20"/>
        </w:rPr>
        <w:t>Data Pre-processing</w:t>
      </w:r>
    </w:p>
    <w:p w14:paraId="22161B87" w14:textId="77777777" w:rsidR="00F2298E" w:rsidRPr="001F49BD" w:rsidRDefault="00F2298E" w:rsidP="00F2298E">
      <w:pPr>
        <w:numPr>
          <w:ilvl w:val="0"/>
          <w:numId w:val="1"/>
        </w:numPr>
        <w:ind w:right="45" w:hanging="360"/>
        <w:rPr>
          <w:rFonts w:ascii="Times New Roman" w:hAnsi="Times New Roman" w:cs="Times New Roman"/>
          <w:sz w:val="20"/>
          <w:szCs w:val="20"/>
        </w:rPr>
      </w:pPr>
      <w:r w:rsidRPr="001F49BD">
        <w:rPr>
          <w:rFonts w:ascii="Times New Roman" w:hAnsi="Times New Roman" w:cs="Times New Roman"/>
          <w:sz w:val="20"/>
          <w:szCs w:val="20"/>
        </w:rPr>
        <w:t>Feature Engineering</w:t>
      </w:r>
    </w:p>
    <w:p w14:paraId="452ADAE5" w14:textId="77777777" w:rsidR="00F2298E" w:rsidRPr="001F49BD" w:rsidRDefault="00F2298E" w:rsidP="00F2298E">
      <w:pPr>
        <w:numPr>
          <w:ilvl w:val="0"/>
          <w:numId w:val="1"/>
        </w:numPr>
        <w:ind w:right="45" w:hanging="360"/>
        <w:rPr>
          <w:rFonts w:ascii="Times New Roman" w:hAnsi="Times New Roman" w:cs="Times New Roman"/>
          <w:sz w:val="20"/>
          <w:szCs w:val="20"/>
        </w:rPr>
      </w:pPr>
      <w:r w:rsidRPr="001F49BD">
        <w:rPr>
          <w:rFonts w:ascii="Times New Roman" w:hAnsi="Times New Roman" w:cs="Times New Roman"/>
          <w:sz w:val="20"/>
          <w:szCs w:val="20"/>
        </w:rPr>
        <w:t>Model Selection and Training</w:t>
      </w:r>
    </w:p>
    <w:p w14:paraId="181C4D4C" w14:textId="77777777" w:rsidR="00F2298E" w:rsidRPr="001F49BD" w:rsidRDefault="00F2298E" w:rsidP="00F2298E">
      <w:pPr>
        <w:numPr>
          <w:ilvl w:val="0"/>
          <w:numId w:val="1"/>
        </w:numPr>
        <w:ind w:right="45" w:hanging="360"/>
        <w:rPr>
          <w:rFonts w:ascii="Times New Roman" w:hAnsi="Times New Roman" w:cs="Times New Roman"/>
          <w:sz w:val="20"/>
          <w:szCs w:val="20"/>
        </w:rPr>
      </w:pPr>
      <w:r w:rsidRPr="001F49BD">
        <w:rPr>
          <w:rFonts w:ascii="Times New Roman" w:hAnsi="Times New Roman" w:cs="Times New Roman"/>
          <w:sz w:val="20"/>
          <w:szCs w:val="20"/>
        </w:rPr>
        <w:t>Prediction and Evaluation</w:t>
      </w:r>
    </w:p>
    <w:p w14:paraId="10CE28BD" w14:textId="77777777" w:rsidR="00F2298E" w:rsidRPr="001F49BD" w:rsidRDefault="00F2298E" w:rsidP="00F2298E">
      <w:pPr>
        <w:pStyle w:val="Heading1"/>
        <w:numPr>
          <w:ilvl w:val="0"/>
          <w:numId w:val="3"/>
        </w:numPr>
        <w:tabs>
          <w:tab w:val="num" w:pos="360"/>
        </w:tabs>
        <w:ind w:left="10" w:hanging="10"/>
        <w:rPr>
          <w:rFonts w:ascii="Times New Roman" w:hAnsi="Times New Roman" w:cs="Times New Roman"/>
          <w:sz w:val="20"/>
          <w:szCs w:val="20"/>
        </w:rPr>
      </w:pPr>
      <w:r w:rsidRPr="001F49BD">
        <w:rPr>
          <w:rFonts w:ascii="Times New Roman" w:hAnsi="Times New Roman" w:cs="Times New Roman"/>
          <w:sz w:val="20"/>
          <w:szCs w:val="20"/>
        </w:rPr>
        <w:t xml:space="preserve">Data Collection </w:t>
      </w:r>
    </w:p>
    <w:p w14:paraId="4FFDA31D" w14:textId="307711D0" w:rsidR="00F2298E" w:rsidRPr="001F49BD" w:rsidRDefault="00F2298E" w:rsidP="00F2298E">
      <w:pPr>
        <w:spacing w:after="195" w:line="265" w:lineRule="auto"/>
        <w:ind w:left="643" w:right="0" w:firstLine="0"/>
        <w:jc w:val="left"/>
        <w:rPr>
          <w:rFonts w:ascii="Times New Roman" w:hAnsi="Times New Roman" w:cs="Times New Roman"/>
          <w:sz w:val="20"/>
          <w:szCs w:val="20"/>
        </w:rPr>
      </w:pPr>
      <w:r w:rsidRPr="001F49BD">
        <w:rPr>
          <w:rFonts w:ascii="Times New Roman" w:hAnsi="Times New Roman" w:cs="Times New Roman"/>
          <w:sz w:val="20"/>
          <w:szCs w:val="20"/>
        </w:rPr>
        <w:t xml:space="preserve">User data, including skills, and interests, </w:t>
      </w:r>
      <w:r w:rsidR="00CE1ABC">
        <w:rPr>
          <w:rFonts w:ascii="Times New Roman" w:hAnsi="Times New Roman" w:cs="Times New Roman"/>
          <w:sz w:val="20"/>
          <w:szCs w:val="20"/>
        </w:rPr>
        <w:t>are</w:t>
      </w:r>
      <w:r w:rsidRPr="001F49BD">
        <w:rPr>
          <w:rFonts w:ascii="Times New Roman" w:hAnsi="Times New Roman" w:cs="Times New Roman"/>
          <w:sz w:val="20"/>
          <w:szCs w:val="20"/>
        </w:rPr>
        <w:t xml:space="preserve"> collected through structured questionnaires and surveys designed to capture comprehensive candidate profiles.</w:t>
      </w:r>
    </w:p>
    <w:p w14:paraId="5067822D" w14:textId="77777777" w:rsidR="00F2298E" w:rsidRPr="001F49BD" w:rsidRDefault="00F2298E" w:rsidP="00F2298E">
      <w:pPr>
        <w:pStyle w:val="Heading1"/>
        <w:numPr>
          <w:ilvl w:val="0"/>
          <w:numId w:val="3"/>
        </w:numPr>
        <w:tabs>
          <w:tab w:val="num" w:pos="360"/>
        </w:tabs>
        <w:ind w:left="10" w:hanging="10"/>
        <w:rPr>
          <w:rFonts w:ascii="Times New Roman" w:hAnsi="Times New Roman" w:cs="Times New Roman"/>
          <w:sz w:val="20"/>
          <w:szCs w:val="20"/>
        </w:rPr>
      </w:pPr>
      <w:r w:rsidRPr="001F49BD">
        <w:rPr>
          <w:rFonts w:ascii="Times New Roman" w:hAnsi="Times New Roman" w:cs="Times New Roman"/>
          <w:sz w:val="20"/>
          <w:szCs w:val="20"/>
        </w:rPr>
        <w:t>Data Pre-processing</w:t>
      </w:r>
    </w:p>
    <w:p w14:paraId="2DF9CEBE" w14:textId="77777777" w:rsidR="00F2298E" w:rsidRPr="001F49BD" w:rsidRDefault="00F2298E" w:rsidP="00F2298E">
      <w:pPr>
        <w:spacing w:after="195" w:line="265" w:lineRule="auto"/>
        <w:ind w:left="720" w:right="0" w:firstLine="5"/>
        <w:jc w:val="left"/>
        <w:rPr>
          <w:rFonts w:ascii="Times New Roman" w:hAnsi="Times New Roman" w:cs="Times New Roman"/>
          <w:bCs/>
          <w:sz w:val="20"/>
          <w:szCs w:val="20"/>
        </w:rPr>
      </w:pPr>
      <w:r w:rsidRPr="001F49BD">
        <w:rPr>
          <w:rFonts w:ascii="Times New Roman" w:hAnsi="Times New Roman" w:cs="Times New Roman"/>
          <w:bCs/>
          <w:sz w:val="20"/>
          <w:szCs w:val="20"/>
        </w:rPr>
        <w:t>The raw data undergoes preprocessing to handle missing values, normalize numerical inputs, and encode categorical attributes. Techniques such as label encoding and one-hot encoding are employed to transform the data into model-compatible formats.</w:t>
      </w:r>
    </w:p>
    <w:p w14:paraId="637D130E" w14:textId="77777777" w:rsidR="00F2298E" w:rsidRPr="001F49BD" w:rsidRDefault="00F2298E" w:rsidP="00F2298E">
      <w:pPr>
        <w:pStyle w:val="Heading1"/>
        <w:numPr>
          <w:ilvl w:val="0"/>
          <w:numId w:val="3"/>
        </w:numPr>
        <w:tabs>
          <w:tab w:val="num" w:pos="360"/>
        </w:tabs>
        <w:ind w:left="10" w:hanging="10"/>
        <w:rPr>
          <w:rFonts w:ascii="Times New Roman" w:hAnsi="Times New Roman" w:cs="Times New Roman"/>
          <w:sz w:val="20"/>
          <w:szCs w:val="20"/>
        </w:rPr>
      </w:pPr>
      <w:r w:rsidRPr="001F49BD">
        <w:rPr>
          <w:rFonts w:ascii="Times New Roman" w:hAnsi="Times New Roman" w:cs="Times New Roman"/>
          <w:sz w:val="20"/>
          <w:szCs w:val="20"/>
        </w:rPr>
        <w:t>Feature Engineering</w:t>
      </w:r>
    </w:p>
    <w:p w14:paraId="5050FD97" w14:textId="3F7A2E94" w:rsidR="00F2298E" w:rsidRPr="001F49BD" w:rsidRDefault="00F2298E" w:rsidP="00F2298E">
      <w:pPr>
        <w:pStyle w:val="ListParagraph"/>
        <w:spacing w:after="195" w:line="265" w:lineRule="auto"/>
        <w:ind w:left="643" w:right="0" w:firstLine="0"/>
        <w:jc w:val="left"/>
        <w:rPr>
          <w:rFonts w:ascii="Times New Roman" w:hAnsi="Times New Roman" w:cs="Times New Roman"/>
          <w:sz w:val="20"/>
          <w:szCs w:val="20"/>
        </w:rPr>
      </w:pPr>
      <w:r w:rsidRPr="001F49BD">
        <w:rPr>
          <w:rFonts w:ascii="Times New Roman" w:hAnsi="Times New Roman" w:cs="Times New Roman"/>
          <w:sz w:val="20"/>
          <w:szCs w:val="20"/>
        </w:rPr>
        <w:t>Meaningful features are extracted from the pre-processed data. Sequential embeddings are generated for interests to capture temporal and relational patterns between different interest areas.</w:t>
      </w:r>
      <w:r w:rsidRPr="001F49BD">
        <w:rPr>
          <w:rFonts w:ascii="Times New Roman" w:hAnsi="Times New Roman" w:cs="Times New Roman"/>
          <w:b/>
          <w:sz w:val="20"/>
          <w:szCs w:val="20"/>
        </w:rPr>
        <w:t xml:space="preserve"> </w:t>
      </w:r>
    </w:p>
    <w:p w14:paraId="4E1D6D36" w14:textId="77777777" w:rsidR="00F2298E" w:rsidRPr="001F49BD" w:rsidRDefault="00F2298E" w:rsidP="00F2298E">
      <w:pPr>
        <w:pStyle w:val="Heading1"/>
        <w:numPr>
          <w:ilvl w:val="0"/>
          <w:numId w:val="3"/>
        </w:numPr>
        <w:tabs>
          <w:tab w:val="num" w:pos="360"/>
        </w:tabs>
        <w:ind w:left="10" w:hanging="10"/>
        <w:rPr>
          <w:rFonts w:ascii="Times New Roman" w:hAnsi="Times New Roman" w:cs="Times New Roman"/>
          <w:sz w:val="20"/>
          <w:szCs w:val="20"/>
        </w:rPr>
      </w:pPr>
      <w:r w:rsidRPr="001F49BD">
        <w:rPr>
          <w:rFonts w:ascii="Times New Roman" w:hAnsi="Times New Roman" w:cs="Times New Roman"/>
          <w:sz w:val="20"/>
          <w:szCs w:val="20"/>
        </w:rPr>
        <w:t>Model Selection and Training</w:t>
      </w:r>
    </w:p>
    <w:p w14:paraId="59F384E9" w14:textId="77777777" w:rsidR="00F2298E" w:rsidRPr="001F49BD" w:rsidRDefault="00F2298E" w:rsidP="00F2298E">
      <w:pPr>
        <w:ind w:left="653"/>
        <w:rPr>
          <w:rFonts w:ascii="Times New Roman" w:hAnsi="Times New Roman" w:cs="Times New Roman"/>
          <w:sz w:val="20"/>
          <w:szCs w:val="20"/>
        </w:rPr>
      </w:pPr>
      <w:r w:rsidRPr="001F49BD">
        <w:rPr>
          <w:rFonts w:ascii="Times New Roman" w:hAnsi="Times New Roman" w:cs="Times New Roman"/>
          <w:sz w:val="20"/>
          <w:szCs w:val="20"/>
        </w:rPr>
        <w:t>An LSTM-based deep learning model is employed to learn the complex mappings between user profiles and career recommendations. The model architecture consists of multiple LSTM layers capturing sequential dependencies, followed by dense layers with SoftMax activation for multi-class classification. The model is trained using the Adam optimizer and sparse categorical cross-entropy loss across 50 epochs with a batch size of 32.</w:t>
      </w:r>
    </w:p>
    <w:p w14:paraId="6E3EC5BE" w14:textId="77777777" w:rsidR="00F2298E" w:rsidRPr="001F49BD" w:rsidRDefault="00F2298E" w:rsidP="00F2298E">
      <w:pPr>
        <w:pStyle w:val="Heading1"/>
        <w:numPr>
          <w:ilvl w:val="0"/>
          <w:numId w:val="3"/>
        </w:numPr>
        <w:tabs>
          <w:tab w:val="num" w:pos="360"/>
        </w:tabs>
        <w:ind w:left="10" w:hanging="10"/>
        <w:rPr>
          <w:rFonts w:ascii="Times New Roman" w:hAnsi="Times New Roman" w:cs="Times New Roman"/>
          <w:sz w:val="20"/>
          <w:szCs w:val="20"/>
        </w:rPr>
      </w:pPr>
      <w:r w:rsidRPr="001F49BD">
        <w:rPr>
          <w:rFonts w:ascii="Times New Roman" w:hAnsi="Times New Roman" w:cs="Times New Roman"/>
          <w:sz w:val="20"/>
          <w:szCs w:val="20"/>
        </w:rPr>
        <w:t>Prediction and Evaluation</w:t>
      </w:r>
    </w:p>
    <w:p w14:paraId="793507D3" w14:textId="77777777" w:rsidR="00F2298E" w:rsidRPr="001F49BD" w:rsidRDefault="00F2298E" w:rsidP="00F2298E">
      <w:pPr>
        <w:ind w:left="653"/>
        <w:rPr>
          <w:rFonts w:ascii="Times New Roman" w:hAnsi="Times New Roman" w:cs="Times New Roman"/>
          <w:sz w:val="20"/>
          <w:szCs w:val="20"/>
        </w:rPr>
      </w:pPr>
      <w:r w:rsidRPr="001F49BD">
        <w:rPr>
          <w:rFonts w:ascii="Times New Roman" w:hAnsi="Times New Roman" w:cs="Times New Roman"/>
          <w:sz w:val="20"/>
          <w:szCs w:val="20"/>
        </w:rPr>
        <w:t>Upon completion of training, the model generates career predictions for new candidates. Each recommendation is accompanied by a confidence score. Model performance is evaluated using standard metrics such as Accuracy, Precision, Recall, and F1-Score to ensure robustness and generalizability.</w:t>
      </w:r>
    </w:p>
    <w:p w14:paraId="027A28F6" w14:textId="2D396335" w:rsidR="00F2298E" w:rsidRPr="001F49BD" w:rsidRDefault="00F2298E" w:rsidP="00F2298E">
      <w:pPr>
        <w:spacing w:after="149"/>
        <w:ind w:left="0" w:right="45" w:firstLine="0"/>
        <w:rPr>
          <w:rFonts w:ascii="Times New Roman" w:hAnsi="Times New Roman" w:cs="Times New Roman"/>
          <w:sz w:val="20"/>
          <w:szCs w:val="20"/>
        </w:rPr>
      </w:pPr>
      <w:r w:rsidRPr="001F49BD">
        <w:rPr>
          <w:rFonts w:ascii="Times New Roman" w:hAnsi="Times New Roman" w:cs="Times New Roman"/>
          <w:sz w:val="20"/>
          <w:szCs w:val="20"/>
        </w:rPr>
        <w:lastRenderedPageBreak/>
        <w:t>This flow, illustrated in Fig</w:t>
      </w:r>
      <w:r w:rsidR="00A93D7B">
        <w:rPr>
          <w:rFonts w:ascii="Times New Roman" w:hAnsi="Times New Roman" w:cs="Times New Roman"/>
          <w:sz w:val="20"/>
          <w:szCs w:val="20"/>
        </w:rPr>
        <w:t>.</w:t>
      </w:r>
      <w:r w:rsidRPr="001F49BD">
        <w:rPr>
          <w:rFonts w:ascii="Times New Roman" w:hAnsi="Times New Roman" w:cs="Times New Roman"/>
          <w:sz w:val="20"/>
          <w:szCs w:val="20"/>
        </w:rPr>
        <w:t>1</w:t>
      </w:r>
      <w:r w:rsidR="00A93D7B">
        <w:rPr>
          <w:rFonts w:ascii="Times New Roman" w:hAnsi="Times New Roman" w:cs="Times New Roman"/>
          <w:sz w:val="20"/>
          <w:szCs w:val="20"/>
        </w:rPr>
        <w:t>.</w:t>
      </w:r>
      <w:r w:rsidRPr="001F49BD">
        <w:rPr>
          <w:rFonts w:ascii="Times New Roman" w:hAnsi="Times New Roman" w:cs="Times New Roman"/>
          <w:sz w:val="20"/>
          <w:szCs w:val="20"/>
        </w:rPr>
        <w:t>, outlines the end-to-end system architecture from raw data collection to final prediction and evaluation.</w:t>
      </w:r>
      <w:r w:rsidRPr="001F49BD">
        <w:rPr>
          <w:rFonts w:ascii="Times New Roman" w:hAnsi="Times New Roman" w:cs="Times New Roman"/>
          <w:noProof/>
          <w:sz w:val="20"/>
          <w:szCs w:val="20"/>
        </w:rPr>
        <w:drawing>
          <wp:inline distT="0" distB="0" distL="0" distR="0" wp14:anchorId="6B7C0546" wp14:editId="0FE33F93">
            <wp:extent cx="6318250" cy="1906905"/>
            <wp:effectExtent l="0" t="0" r="6350" b="0"/>
            <wp:docPr id="6" name="Content Placeholder 5">
              <a:extLst xmlns:a="http://schemas.openxmlformats.org/drawingml/2006/main">
                <a:ext uri="{FF2B5EF4-FFF2-40B4-BE49-F238E27FC236}">
                  <a16:creationId xmlns:a16="http://schemas.microsoft.com/office/drawing/2014/main" id="{39C5CE0F-187B-89F9-BDD5-33E7DAC558D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39C5CE0F-187B-89F9-BDD5-33E7DAC558D6}"/>
                        </a:ext>
                      </a:extLst>
                    </pic:cNvPr>
                    <pic:cNvPicPr>
                      <a:picLocks noGrp="1" noChangeAspect="1"/>
                    </pic:cNvPicPr>
                  </pic:nvPicPr>
                  <pic:blipFill>
                    <a:blip r:embed="rId7"/>
                    <a:stretch>
                      <a:fillRect/>
                    </a:stretch>
                  </pic:blipFill>
                  <pic:spPr>
                    <a:xfrm>
                      <a:off x="0" y="0"/>
                      <a:ext cx="6318250" cy="1906905"/>
                    </a:xfrm>
                    <a:prstGeom prst="rect">
                      <a:avLst/>
                    </a:prstGeom>
                  </pic:spPr>
                </pic:pic>
              </a:graphicData>
            </a:graphic>
          </wp:inline>
        </w:drawing>
      </w:r>
    </w:p>
    <w:p w14:paraId="238209DC" w14:textId="77777777" w:rsidR="00F2298E" w:rsidRPr="001F49BD" w:rsidRDefault="00F2298E" w:rsidP="00F2298E">
      <w:pPr>
        <w:spacing w:after="149"/>
        <w:ind w:left="0" w:right="45" w:firstLine="0"/>
        <w:rPr>
          <w:rFonts w:ascii="Times New Roman" w:hAnsi="Times New Roman" w:cs="Times New Roman"/>
          <w:i/>
          <w:iCs/>
          <w:sz w:val="20"/>
          <w:szCs w:val="20"/>
        </w:rPr>
      </w:pPr>
      <w:r w:rsidRPr="001F49BD">
        <w:rPr>
          <w:rFonts w:ascii="Times New Roman" w:hAnsi="Times New Roman" w:cs="Times New Roman"/>
          <w:i/>
          <w:iCs/>
          <w:sz w:val="20"/>
          <w:szCs w:val="20"/>
        </w:rPr>
        <w:t>Fig 1. High Level Architecture of Proposed Approach</w:t>
      </w:r>
    </w:p>
    <w:p w14:paraId="4EC10202" w14:textId="77777777" w:rsidR="00F2298E" w:rsidRPr="00A80F45" w:rsidRDefault="00F2298E" w:rsidP="00F2298E">
      <w:pPr>
        <w:spacing w:after="149"/>
        <w:ind w:left="0" w:right="45" w:firstLine="0"/>
        <w:rPr>
          <w:rFonts w:ascii="Times New Roman" w:hAnsi="Times New Roman" w:cs="Times New Roman"/>
          <w:b/>
          <w:bCs/>
          <w:color w:val="4472C4" w:themeColor="accent1"/>
          <w:sz w:val="20"/>
          <w:szCs w:val="20"/>
        </w:rPr>
      </w:pPr>
      <w:r w:rsidRPr="00A80F45">
        <w:rPr>
          <w:rFonts w:ascii="Times New Roman" w:hAnsi="Times New Roman" w:cs="Times New Roman"/>
          <w:b/>
          <w:bCs/>
          <w:color w:val="4472C4" w:themeColor="accent1"/>
          <w:sz w:val="20"/>
          <w:szCs w:val="20"/>
        </w:rPr>
        <w:t>EVALUATION AND RESULTS:</w:t>
      </w:r>
    </w:p>
    <w:p w14:paraId="5D76E356" w14:textId="77777777" w:rsidR="00F2298E" w:rsidRPr="001F49BD" w:rsidRDefault="00F2298E" w:rsidP="00F2298E">
      <w:pPr>
        <w:pStyle w:val="ListParagraph"/>
        <w:numPr>
          <w:ilvl w:val="0"/>
          <w:numId w:val="4"/>
        </w:numPr>
        <w:spacing w:after="149"/>
        <w:ind w:right="45"/>
        <w:rPr>
          <w:rFonts w:ascii="Times New Roman" w:hAnsi="Times New Roman" w:cs="Times New Roman"/>
          <w:i/>
          <w:iCs/>
          <w:color w:val="4472C4" w:themeColor="accent1"/>
          <w:sz w:val="20"/>
          <w:szCs w:val="20"/>
        </w:rPr>
      </w:pPr>
      <w:r w:rsidRPr="001F49BD">
        <w:rPr>
          <w:rFonts w:ascii="Times New Roman" w:hAnsi="Times New Roman" w:cs="Times New Roman"/>
          <w:i/>
          <w:iCs/>
          <w:color w:val="4472C4" w:themeColor="accent1"/>
          <w:sz w:val="20"/>
          <w:szCs w:val="20"/>
        </w:rPr>
        <w:t>Dataset Description:</w:t>
      </w:r>
    </w:p>
    <w:p w14:paraId="34FC4790" w14:textId="77777777" w:rsidR="00F2298E" w:rsidRPr="001F49BD" w:rsidRDefault="00F2298E" w:rsidP="00F2298E">
      <w:pPr>
        <w:spacing w:after="199" w:line="259" w:lineRule="auto"/>
        <w:ind w:left="-5" w:right="0"/>
        <w:jc w:val="left"/>
        <w:rPr>
          <w:rFonts w:ascii="Times New Roman" w:hAnsi="Times New Roman" w:cs="Times New Roman"/>
          <w:sz w:val="20"/>
          <w:szCs w:val="20"/>
        </w:rPr>
      </w:pPr>
      <w:r w:rsidRPr="001F49BD">
        <w:rPr>
          <w:rFonts w:ascii="Times New Roman" w:hAnsi="Times New Roman" w:cs="Times New Roman"/>
          <w:sz w:val="20"/>
          <w:szCs w:val="20"/>
        </w:rPr>
        <w:t xml:space="preserve">The foundation of the </w:t>
      </w:r>
      <w:proofErr w:type="spellStart"/>
      <w:r w:rsidRPr="001F49BD">
        <w:rPr>
          <w:rFonts w:ascii="Times New Roman" w:hAnsi="Times New Roman" w:cs="Times New Roman"/>
          <w:sz w:val="20"/>
          <w:szCs w:val="20"/>
        </w:rPr>
        <w:t>FutureFit</w:t>
      </w:r>
      <w:proofErr w:type="spellEnd"/>
      <w:r w:rsidRPr="001F49BD">
        <w:rPr>
          <w:rFonts w:ascii="Times New Roman" w:hAnsi="Times New Roman" w:cs="Times New Roman"/>
          <w:sz w:val="20"/>
          <w:szCs w:val="20"/>
        </w:rPr>
        <w:t xml:space="preserve"> career guidance system is a comprehensive dataset capturing diverse student interests and their corresponding educational paths. This dataset was sourced from the Career Recommendation System repository and contains information about students' preferences across numerous domains, including creative pursuits, technical skills, academic interests, and leisure activities. The dataset structure features 59 binary interest indicators (coded as 0 or 1) representing whether a student has expressed interest in areas ranging from drawing and dancing to mathematics and computer science. The target variable is the "Courses" column, representing different educational paths students have chosen, such as various Bachelor's degrees in Engineering, Arts, Science, and professional courses. </w:t>
      </w:r>
    </w:p>
    <w:p w14:paraId="4D5239AD" w14:textId="77777777" w:rsidR="00F2298E" w:rsidRPr="001F49BD" w:rsidRDefault="00F2298E" w:rsidP="00F2298E">
      <w:pPr>
        <w:spacing w:before="240" w:after="240"/>
        <w:rPr>
          <w:rFonts w:ascii="Times New Roman" w:eastAsia="Times New Roman" w:hAnsi="Times New Roman" w:cs="Times New Roman"/>
          <w:sz w:val="20"/>
          <w:szCs w:val="20"/>
        </w:rPr>
      </w:pPr>
      <w:r w:rsidRPr="001F49BD">
        <w:rPr>
          <w:rFonts w:ascii="Times New Roman" w:eastAsia="Times New Roman" w:hAnsi="Times New Roman" w:cs="Times New Roman"/>
          <w:b/>
          <w:sz w:val="20"/>
          <w:szCs w:val="20"/>
        </w:rPr>
        <w:t>Distribution of Career Paths</w:t>
      </w:r>
      <w:r w:rsidRPr="001F49BD">
        <w:rPr>
          <w:rFonts w:ascii="Times New Roman" w:eastAsia="Times New Roman" w:hAnsi="Times New Roman" w:cs="Times New Roman"/>
          <w:sz w:val="20"/>
          <w:szCs w:val="20"/>
        </w:rPr>
        <w:t>: The dataset contains a balanced representation of various educational paths. The most common career paths include B.Sc. Physics, BA in English, and B.Ed., indicating a good balance between science, humanities, and education-oriented careers.</w:t>
      </w:r>
    </w:p>
    <w:p w14:paraId="667B7DEF" w14:textId="77777777" w:rsidR="00F2298E" w:rsidRPr="001F49BD" w:rsidRDefault="00F2298E" w:rsidP="00F2298E">
      <w:pPr>
        <w:spacing w:before="240" w:after="240"/>
        <w:rPr>
          <w:rFonts w:ascii="Times New Roman" w:eastAsia="Times New Roman" w:hAnsi="Times New Roman" w:cs="Times New Roman"/>
          <w:sz w:val="20"/>
          <w:szCs w:val="20"/>
        </w:rPr>
      </w:pPr>
      <w:r w:rsidRPr="001F49BD">
        <w:rPr>
          <w:rFonts w:ascii="Times New Roman" w:eastAsia="Times New Roman" w:hAnsi="Times New Roman" w:cs="Times New Roman"/>
          <w:b/>
          <w:sz w:val="20"/>
          <w:szCs w:val="20"/>
        </w:rPr>
        <w:t>Interest Distribution</w:t>
      </w:r>
      <w:r w:rsidRPr="001F49BD">
        <w:rPr>
          <w:rFonts w:ascii="Times New Roman" w:eastAsia="Times New Roman" w:hAnsi="Times New Roman" w:cs="Times New Roman"/>
          <w:sz w:val="20"/>
          <w:szCs w:val="20"/>
        </w:rPr>
        <w:t>: Analysis of interest frequencies showed that certain interests like "Science," "Mathematics," and "Literature" have higher representation in the dataset, while more specialized interests like "Knitting" or "Gardening" appear less frequently.</w:t>
      </w:r>
    </w:p>
    <w:p w14:paraId="2A9B1CBB" w14:textId="77777777" w:rsidR="00F2298E" w:rsidRPr="001F49BD" w:rsidRDefault="00F2298E" w:rsidP="00F2298E">
      <w:pPr>
        <w:spacing w:before="240" w:after="240"/>
        <w:rPr>
          <w:rFonts w:ascii="Times New Roman" w:eastAsia="Times New Roman" w:hAnsi="Times New Roman" w:cs="Times New Roman"/>
          <w:sz w:val="20"/>
          <w:szCs w:val="20"/>
        </w:rPr>
      </w:pPr>
      <w:r w:rsidRPr="001F49BD">
        <w:rPr>
          <w:rFonts w:ascii="Times New Roman" w:eastAsia="Times New Roman" w:hAnsi="Times New Roman" w:cs="Times New Roman"/>
          <w:b/>
          <w:sz w:val="20"/>
          <w:szCs w:val="20"/>
        </w:rPr>
        <w:t>Correlations Between Interests</w:t>
      </w:r>
      <w:r w:rsidRPr="001F49BD">
        <w:rPr>
          <w:rFonts w:ascii="Times New Roman" w:eastAsia="Times New Roman" w:hAnsi="Times New Roman" w:cs="Times New Roman"/>
          <w:sz w:val="20"/>
          <w:szCs w:val="20"/>
        </w:rPr>
        <w:t>: The correlation analysis revealed significant relationships between conceptually related interests. For example, strong positive correlations exist between Mathematics and Physics (0.72), as well as between Drawing and Photography (0.65). These relationships provide valuable insights into how interests cluster and potentially influence career choices.</w:t>
      </w:r>
    </w:p>
    <w:p w14:paraId="1BAA02C9" w14:textId="77777777" w:rsidR="00F2298E" w:rsidRPr="001F49BD" w:rsidRDefault="00F2298E" w:rsidP="00F2298E">
      <w:pPr>
        <w:spacing w:before="240" w:after="240"/>
        <w:rPr>
          <w:rFonts w:ascii="Times New Roman" w:eastAsia="Times New Roman" w:hAnsi="Times New Roman" w:cs="Times New Roman"/>
          <w:sz w:val="20"/>
          <w:szCs w:val="20"/>
        </w:rPr>
      </w:pPr>
      <w:r w:rsidRPr="001F49BD">
        <w:rPr>
          <w:rFonts w:ascii="Times New Roman" w:eastAsia="Times New Roman" w:hAnsi="Times New Roman" w:cs="Times New Roman"/>
          <w:b/>
          <w:sz w:val="20"/>
          <w:szCs w:val="20"/>
        </w:rPr>
        <w:t>Career-Specific Interest Patterns</w:t>
      </w:r>
      <w:r w:rsidRPr="001F49BD">
        <w:rPr>
          <w:rFonts w:ascii="Times New Roman" w:eastAsia="Times New Roman" w:hAnsi="Times New Roman" w:cs="Times New Roman"/>
          <w:sz w:val="20"/>
          <w:szCs w:val="20"/>
        </w:rPr>
        <w:t xml:space="preserve">: Different career paths showed distinct interest patterns. For instance, students pursuing </w:t>
      </w:r>
      <w:proofErr w:type="spellStart"/>
      <w:r w:rsidRPr="001F49BD">
        <w:rPr>
          <w:rFonts w:ascii="Times New Roman" w:eastAsia="Times New Roman" w:hAnsi="Times New Roman" w:cs="Times New Roman"/>
          <w:sz w:val="20"/>
          <w:szCs w:val="20"/>
        </w:rPr>
        <w:t>B.Tech</w:t>
      </w:r>
      <w:proofErr w:type="spellEnd"/>
      <w:r w:rsidRPr="001F49BD">
        <w:rPr>
          <w:rFonts w:ascii="Times New Roman" w:eastAsia="Times New Roman" w:hAnsi="Times New Roman" w:cs="Times New Roman"/>
          <w:sz w:val="20"/>
          <w:szCs w:val="20"/>
        </w:rPr>
        <w:t xml:space="preserve"> in Computer Science demonstrated strong interests in Coding, Mathematics, and Solving Puzzles, while those in humanities courses like BA in English showed stronger affinities for Literature, Reading, and Content Writing.</w:t>
      </w:r>
    </w:p>
    <w:p w14:paraId="64398C1E" w14:textId="77777777" w:rsidR="00F2298E" w:rsidRPr="001F49BD" w:rsidRDefault="00F2298E" w:rsidP="00F2298E">
      <w:pPr>
        <w:pStyle w:val="ListParagraph"/>
        <w:numPr>
          <w:ilvl w:val="0"/>
          <w:numId w:val="4"/>
        </w:numPr>
        <w:spacing w:after="199" w:line="259" w:lineRule="auto"/>
        <w:ind w:right="0"/>
        <w:jc w:val="left"/>
        <w:rPr>
          <w:rFonts w:ascii="Times New Roman" w:hAnsi="Times New Roman" w:cs="Times New Roman"/>
          <w:bCs/>
          <w:i/>
          <w:iCs/>
          <w:color w:val="4472C4"/>
          <w:sz w:val="20"/>
          <w:szCs w:val="20"/>
        </w:rPr>
      </w:pPr>
      <w:r w:rsidRPr="001F49BD">
        <w:rPr>
          <w:rFonts w:ascii="Times New Roman" w:hAnsi="Times New Roman" w:cs="Times New Roman"/>
          <w:bCs/>
          <w:i/>
          <w:iCs/>
          <w:color w:val="4472C4"/>
          <w:sz w:val="20"/>
          <w:szCs w:val="20"/>
        </w:rPr>
        <w:t>Experimental Setup:</w:t>
      </w:r>
    </w:p>
    <w:p w14:paraId="0EC15675" w14:textId="77777777" w:rsidR="00F2298E" w:rsidRPr="001F49BD" w:rsidRDefault="00F2298E" w:rsidP="00F2298E">
      <w:pPr>
        <w:spacing w:after="199" w:line="259" w:lineRule="auto"/>
        <w:ind w:left="-5" w:right="0"/>
        <w:jc w:val="left"/>
        <w:rPr>
          <w:rFonts w:ascii="Times New Roman" w:hAnsi="Times New Roman" w:cs="Times New Roman"/>
          <w:bCs/>
          <w:sz w:val="20"/>
          <w:szCs w:val="20"/>
        </w:rPr>
      </w:pPr>
      <w:r w:rsidRPr="001F49BD">
        <w:rPr>
          <w:rFonts w:ascii="Times New Roman" w:hAnsi="Times New Roman" w:cs="Times New Roman"/>
          <w:bCs/>
          <w:sz w:val="20"/>
          <w:szCs w:val="20"/>
        </w:rPr>
        <w:t xml:space="preserve">The development and evaluation of the </w:t>
      </w:r>
      <w:proofErr w:type="spellStart"/>
      <w:r w:rsidRPr="001F49BD">
        <w:rPr>
          <w:rFonts w:ascii="Times New Roman" w:hAnsi="Times New Roman" w:cs="Times New Roman"/>
          <w:bCs/>
          <w:sz w:val="20"/>
          <w:szCs w:val="20"/>
        </w:rPr>
        <w:t>FutureFit</w:t>
      </w:r>
      <w:proofErr w:type="spellEnd"/>
      <w:r w:rsidRPr="001F49BD">
        <w:rPr>
          <w:rFonts w:ascii="Times New Roman" w:hAnsi="Times New Roman" w:cs="Times New Roman"/>
          <w:bCs/>
          <w:sz w:val="20"/>
          <w:szCs w:val="20"/>
        </w:rPr>
        <w:t xml:space="preserve"> Career Guidance System were conducted using Python-based machine learning frameworks. TensorFlow and </w:t>
      </w:r>
      <w:proofErr w:type="spellStart"/>
      <w:r w:rsidRPr="001F49BD">
        <w:rPr>
          <w:rFonts w:ascii="Times New Roman" w:hAnsi="Times New Roman" w:cs="Times New Roman"/>
          <w:bCs/>
          <w:sz w:val="20"/>
          <w:szCs w:val="20"/>
        </w:rPr>
        <w:t>Keras</w:t>
      </w:r>
      <w:proofErr w:type="spellEnd"/>
      <w:r w:rsidRPr="001F49BD">
        <w:rPr>
          <w:rFonts w:ascii="Times New Roman" w:hAnsi="Times New Roman" w:cs="Times New Roman"/>
          <w:bCs/>
          <w:sz w:val="20"/>
          <w:szCs w:val="20"/>
        </w:rPr>
        <w:t xml:space="preserve"> were utilized for implementing the Long Short-Term Memory (LSTM) network, specifically designed for multi-class classification of career paths. The dataset preprocessing, including feature normalization and encoding, was performed using Pandas and Scikit-learn libraries. The model was implemented using TensorFlow/</w:t>
      </w:r>
      <w:proofErr w:type="spellStart"/>
      <w:r w:rsidRPr="001F49BD">
        <w:rPr>
          <w:rFonts w:ascii="Times New Roman" w:hAnsi="Times New Roman" w:cs="Times New Roman"/>
          <w:bCs/>
          <w:sz w:val="20"/>
          <w:szCs w:val="20"/>
        </w:rPr>
        <w:t>Keras</w:t>
      </w:r>
      <w:proofErr w:type="spellEnd"/>
      <w:r w:rsidRPr="001F49BD">
        <w:rPr>
          <w:rFonts w:ascii="Times New Roman" w:hAnsi="Times New Roman" w:cs="Times New Roman"/>
          <w:bCs/>
          <w:sz w:val="20"/>
          <w:szCs w:val="20"/>
        </w:rPr>
        <w:t xml:space="preserve"> with the following architecture:</w:t>
      </w:r>
    </w:p>
    <w:p w14:paraId="2A1E8E23" w14:textId="77777777" w:rsidR="00F2298E" w:rsidRPr="001F49BD" w:rsidRDefault="00F2298E" w:rsidP="00F2298E">
      <w:pPr>
        <w:pStyle w:val="ListParagraph"/>
        <w:numPr>
          <w:ilvl w:val="0"/>
          <w:numId w:val="8"/>
        </w:numPr>
        <w:spacing w:after="199" w:line="259" w:lineRule="auto"/>
        <w:ind w:right="0"/>
        <w:jc w:val="left"/>
        <w:rPr>
          <w:rFonts w:ascii="Times New Roman" w:hAnsi="Times New Roman" w:cs="Times New Roman"/>
          <w:bCs/>
          <w:sz w:val="20"/>
          <w:szCs w:val="20"/>
        </w:rPr>
      </w:pPr>
      <w:r w:rsidRPr="001F49BD">
        <w:rPr>
          <w:rFonts w:ascii="Times New Roman" w:hAnsi="Times New Roman" w:cs="Times New Roman"/>
          <w:bCs/>
          <w:sz w:val="20"/>
          <w:szCs w:val="20"/>
        </w:rPr>
        <w:lastRenderedPageBreak/>
        <w:t>An input layer matching the dimensionality of our feature set (59 binary interest indicators)</w:t>
      </w:r>
    </w:p>
    <w:p w14:paraId="713FA110" w14:textId="77777777" w:rsidR="00F2298E" w:rsidRPr="001F49BD" w:rsidRDefault="00F2298E" w:rsidP="00F2298E">
      <w:pPr>
        <w:pStyle w:val="ListParagraph"/>
        <w:numPr>
          <w:ilvl w:val="0"/>
          <w:numId w:val="7"/>
        </w:numPr>
        <w:spacing w:after="199" w:line="259" w:lineRule="auto"/>
        <w:ind w:right="0"/>
        <w:jc w:val="left"/>
        <w:rPr>
          <w:rFonts w:ascii="Times New Roman" w:hAnsi="Times New Roman" w:cs="Times New Roman"/>
          <w:bCs/>
          <w:sz w:val="20"/>
          <w:szCs w:val="20"/>
        </w:rPr>
      </w:pPr>
      <w:r w:rsidRPr="001F49BD">
        <w:rPr>
          <w:rFonts w:ascii="Times New Roman" w:hAnsi="Times New Roman" w:cs="Times New Roman"/>
          <w:bCs/>
          <w:sz w:val="20"/>
          <w:szCs w:val="20"/>
        </w:rPr>
        <w:t>An LSTM layer with 128 units to capture complex relationships between interests</w:t>
      </w:r>
    </w:p>
    <w:p w14:paraId="3112E68A" w14:textId="77777777" w:rsidR="00F2298E" w:rsidRDefault="00F2298E" w:rsidP="00F2298E">
      <w:pPr>
        <w:pStyle w:val="ListParagraph"/>
        <w:numPr>
          <w:ilvl w:val="0"/>
          <w:numId w:val="7"/>
        </w:numPr>
        <w:spacing w:after="199" w:line="259" w:lineRule="auto"/>
        <w:ind w:right="0"/>
        <w:jc w:val="left"/>
        <w:rPr>
          <w:rFonts w:ascii="Times New Roman" w:hAnsi="Times New Roman" w:cs="Times New Roman"/>
          <w:bCs/>
          <w:sz w:val="20"/>
          <w:szCs w:val="20"/>
        </w:rPr>
      </w:pPr>
      <w:r w:rsidRPr="001F49BD">
        <w:rPr>
          <w:rFonts w:ascii="Times New Roman" w:hAnsi="Times New Roman" w:cs="Times New Roman"/>
          <w:bCs/>
          <w:sz w:val="20"/>
          <w:szCs w:val="20"/>
        </w:rPr>
        <w:t>A dropout layer (0.2) to prevent overfitting</w:t>
      </w:r>
      <w:r>
        <w:rPr>
          <w:rFonts w:ascii="Times New Roman" w:hAnsi="Times New Roman" w:cs="Times New Roman"/>
          <w:bCs/>
          <w:sz w:val="20"/>
          <w:szCs w:val="20"/>
        </w:rPr>
        <w:t>.</w:t>
      </w:r>
    </w:p>
    <w:p w14:paraId="3D22FC32" w14:textId="77777777" w:rsidR="00F2298E" w:rsidRDefault="00F2298E" w:rsidP="00F2298E">
      <w:pPr>
        <w:pStyle w:val="ListParagraph"/>
        <w:numPr>
          <w:ilvl w:val="0"/>
          <w:numId w:val="7"/>
        </w:numPr>
        <w:spacing w:after="199" w:line="259" w:lineRule="auto"/>
        <w:ind w:right="0"/>
        <w:jc w:val="left"/>
        <w:rPr>
          <w:rFonts w:ascii="Times New Roman" w:hAnsi="Times New Roman" w:cs="Times New Roman"/>
          <w:bCs/>
          <w:sz w:val="20"/>
          <w:szCs w:val="20"/>
        </w:rPr>
      </w:pPr>
      <w:r w:rsidRPr="001F49BD">
        <w:rPr>
          <w:rFonts w:ascii="Times New Roman" w:hAnsi="Times New Roman" w:cs="Times New Roman"/>
          <w:bCs/>
          <w:sz w:val="20"/>
          <w:szCs w:val="20"/>
        </w:rPr>
        <w:t xml:space="preserve">A dense output layer with </w:t>
      </w:r>
      <w:proofErr w:type="spellStart"/>
      <w:r w:rsidRPr="001F49BD">
        <w:rPr>
          <w:rFonts w:ascii="Times New Roman" w:hAnsi="Times New Roman" w:cs="Times New Roman"/>
          <w:bCs/>
          <w:sz w:val="20"/>
          <w:szCs w:val="20"/>
        </w:rPr>
        <w:t>Softmax</w:t>
      </w:r>
      <w:proofErr w:type="spellEnd"/>
      <w:r w:rsidRPr="001F49BD">
        <w:rPr>
          <w:rFonts w:ascii="Times New Roman" w:hAnsi="Times New Roman" w:cs="Times New Roman"/>
          <w:bCs/>
          <w:sz w:val="20"/>
          <w:szCs w:val="20"/>
        </w:rPr>
        <w:t xml:space="preserve"> activation for classification across 35 career categories.</w:t>
      </w:r>
    </w:p>
    <w:p w14:paraId="0231EF9F" w14:textId="77777777" w:rsidR="00F2298E" w:rsidRPr="001F49BD" w:rsidRDefault="00F2298E" w:rsidP="00F2298E">
      <w:pPr>
        <w:pStyle w:val="ListParagraph"/>
        <w:spacing w:after="199" w:line="259" w:lineRule="auto"/>
        <w:ind w:left="705" w:right="0" w:firstLine="0"/>
        <w:jc w:val="left"/>
        <w:rPr>
          <w:rFonts w:ascii="Times New Roman" w:hAnsi="Times New Roman" w:cs="Times New Roman"/>
          <w:bCs/>
          <w:sz w:val="20"/>
          <w:szCs w:val="20"/>
        </w:rPr>
      </w:pPr>
    </w:p>
    <w:p w14:paraId="50C257FD" w14:textId="77777777" w:rsidR="00F2298E" w:rsidRPr="001F49BD" w:rsidRDefault="00F2298E" w:rsidP="00F2298E">
      <w:pPr>
        <w:pStyle w:val="ListParagraph"/>
        <w:numPr>
          <w:ilvl w:val="0"/>
          <w:numId w:val="4"/>
        </w:numPr>
        <w:spacing w:after="199" w:line="259" w:lineRule="auto"/>
        <w:ind w:right="0"/>
        <w:jc w:val="left"/>
        <w:rPr>
          <w:rFonts w:ascii="Times New Roman" w:hAnsi="Times New Roman" w:cs="Times New Roman"/>
          <w:bCs/>
          <w:i/>
          <w:iCs/>
          <w:color w:val="4472C4" w:themeColor="accent1"/>
          <w:sz w:val="20"/>
          <w:szCs w:val="20"/>
        </w:rPr>
      </w:pPr>
      <w:r w:rsidRPr="001F49BD">
        <w:rPr>
          <w:rFonts w:ascii="Times New Roman" w:hAnsi="Times New Roman" w:cs="Times New Roman"/>
          <w:bCs/>
          <w:i/>
          <w:iCs/>
          <w:color w:val="4472C4" w:themeColor="accent1"/>
          <w:sz w:val="20"/>
          <w:szCs w:val="20"/>
        </w:rPr>
        <w:t>Evaluation Metrics:</w:t>
      </w:r>
    </w:p>
    <w:p w14:paraId="4AB66BB7" w14:textId="77777777" w:rsidR="00F2298E" w:rsidRPr="001F49BD" w:rsidRDefault="00F2298E" w:rsidP="00F2298E">
      <w:pPr>
        <w:ind w:left="-5" w:right="45"/>
        <w:rPr>
          <w:rFonts w:ascii="Times New Roman" w:hAnsi="Times New Roman" w:cs="Times New Roman"/>
          <w:sz w:val="20"/>
          <w:szCs w:val="20"/>
        </w:rPr>
      </w:pPr>
      <w:r w:rsidRPr="001F49BD">
        <w:rPr>
          <w:rFonts w:ascii="Times New Roman" w:hAnsi="Times New Roman" w:cs="Times New Roman"/>
          <w:sz w:val="20"/>
          <w:szCs w:val="20"/>
        </w:rPr>
        <w:t>In this approach, we used Accuracy, Precision, Recall and F1-score as our metrics for measuring the performance:</w:t>
      </w:r>
    </w:p>
    <w:p w14:paraId="534F1E0D" w14:textId="77777777" w:rsidR="00F2298E" w:rsidRPr="001F49BD" w:rsidRDefault="00F2298E" w:rsidP="00F2298E">
      <w:pPr>
        <w:numPr>
          <w:ilvl w:val="0"/>
          <w:numId w:val="2"/>
        </w:numPr>
        <w:ind w:right="45" w:hanging="360"/>
        <w:rPr>
          <w:rFonts w:ascii="Times New Roman" w:hAnsi="Times New Roman" w:cs="Times New Roman"/>
          <w:sz w:val="20"/>
          <w:szCs w:val="20"/>
        </w:rPr>
      </w:pPr>
      <w:r w:rsidRPr="001F49BD">
        <w:rPr>
          <w:rFonts w:ascii="Times New Roman" w:hAnsi="Times New Roman" w:cs="Times New Roman"/>
          <w:b/>
          <w:sz w:val="20"/>
          <w:szCs w:val="20"/>
        </w:rPr>
        <w:t>Accuracy</w:t>
      </w:r>
      <w:r w:rsidRPr="001F49BD">
        <w:rPr>
          <w:rFonts w:ascii="Times New Roman" w:hAnsi="Times New Roman" w:cs="Times New Roman"/>
          <w:sz w:val="20"/>
          <w:szCs w:val="20"/>
        </w:rPr>
        <w:t>: Measures how often the model correctly predicts the recommended career.</w:t>
      </w:r>
    </w:p>
    <w:p w14:paraId="1D40B902" w14:textId="77777777" w:rsidR="00F2298E" w:rsidRPr="001F49BD" w:rsidRDefault="00F2298E" w:rsidP="00F2298E">
      <w:pPr>
        <w:ind w:left="1440" w:right="45" w:firstLine="0"/>
        <w:rPr>
          <w:rFonts w:ascii="Times New Roman" w:hAnsi="Times New Roman" w:cs="Times New Roman"/>
          <w:sz w:val="20"/>
          <w:szCs w:val="20"/>
        </w:rPr>
      </w:pPr>
      <m:oMathPara>
        <m:oMath>
          <m:r>
            <w:rPr>
              <w:rFonts w:ascii="Cambria Math" w:hAnsi="Cambria Math" w:cs="Times New Roman"/>
              <w:sz w:val="20"/>
              <w:szCs w:val="20"/>
            </w:rPr>
            <m:t>Accuracy=</m:t>
          </m:r>
          <m:f>
            <m:fPr>
              <m:ctrlPr>
                <w:rPr>
                  <w:rFonts w:ascii="Cambria Math" w:hAnsi="Cambria Math" w:cs="Times New Roman"/>
                  <w:i/>
                  <w:sz w:val="20"/>
                  <w:szCs w:val="20"/>
                </w:rPr>
              </m:ctrlPr>
            </m:fPr>
            <m:num>
              <m:r>
                <w:rPr>
                  <w:rFonts w:ascii="Cambria Math" w:hAnsi="Cambria Math" w:cs="Times New Roman"/>
                  <w:sz w:val="20"/>
                  <w:szCs w:val="20"/>
                </w:rPr>
                <m:t>TP+TN</m:t>
              </m:r>
            </m:num>
            <m:den>
              <m:r>
                <w:rPr>
                  <w:rFonts w:ascii="Cambria Math" w:hAnsi="Cambria Math" w:cs="Times New Roman"/>
                  <w:sz w:val="20"/>
                  <w:szCs w:val="20"/>
                </w:rPr>
                <m:t>TP+TN+FP+FN</m:t>
              </m:r>
            </m:den>
          </m:f>
        </m:oMath>
      </m:oMathPara>
    </w:p>
    <w:p w14:paraId="570644DC" w14:textId="77777777" w:rsidR="00F2298E" w:rsidRPr="001F49BD" w:rsidRDefault="00F2298E" w:rsidP="00F2298E">
      <w:pPr>
        <w:numPr>
          <w:ilvl w:val="0"/>
          <w:numId w:val="2"/>
        </w:numPr>
        <w:ind w:right="45" w:hanging="360"/>
        <w:rPr>
          <w:rFonts w:ascii="Times New Roman" w:hAnsi="Times New Roman" w:cs="Times New Roman"/>
          <w:sz w:val="20"/>
          <w:szCs w:val="20"/>
        </w:rPr>
      </w:pPr>
      <w:r w:rsidRPr="001F49BD">
        <w:rPr>
          <w:rFonts w:ascii="Times New Roman" w:hAnsi="Times New Roman" w:cs="Times New Roman"/>
          <w:b/>
          <w:sz w:val="20"/>
          <w:szCs w:val="20"/>
        </w:rPr>
        <w:t>Precision</w:t>
      </w:r>
      <w:r w:rsidRPr="001F49BD">
        <w:rPr>
          <w:rFonts w:ascii="Times New Roman" w:hAnsi="Times New Roman" w:cs="Times New Roman"/>
          <w:sz w:val="20"/>
          <w:szCs w:val="20"/>
        </w:rPr>
        <w:t>: Measures how often the model's predictions are correct when it predicts a specific career.</w:t>
      </w:r>
    </w:p>
    <w:p w14:paraId="268CA289" w14:textId="77777777" w:rsidR="00F2298E" w:rsidRPr="001F49BD" w:rsidRDefault="00F2298E" w:rsidP="00F2298E">
      <w:pPr>
        <w:ind w:left="360" w:right="45" w:firstLine="0"/>
        <w:rPr>
          <w:rFonts w:ascii="Times New Roman" w:hAnsi="Times New Roman" w:cs="Times New Roman"/>
          <w:sz w:val="20"/>
          <w:szCs w:val="20"/>
        </w:rPr>
      </w:pPr>
      <w:r w:rsidRPr="001F49BD">
        <w:rPr>
          <w:rFonts w:ascii="Times New Roman" w:hAnsi="Times New Roman" w:cs="Times New Roman"/>
          <w:b/>
          <w:sz w:val="20"/>
          <w:szCs w:val="20"/>
        </w:rPr>
        <w:br/>
      </w:r>
      <m:oMathPara>
        <m:oMathParaPr>
          <m:jc m:val="center"/>
        </m:oMathParaPr>
        <m:oMath>
          <m:r>
            <w:rPr>
              <w:rFonts w:ascii="Cambria Math" w:hAnsi="Cambria Math" w:cs="Times New Roman"/>
              <w:sz w:val="20"/>
              <w:szCs w:val="20"/>
            </w:rPr>
            <m:t>Precision=</m:t>
          </m:r>
          <m:f>
            <m:fPr>
              <m:ctrlPr>
                <w:rPr>
                  <w:rFonts w:ascii="Cambria Math" w:hAnsi="Cambria Math" w:cs="Times New Roman"/>
                  <w:i/>
                  <w:sz w:val="20"/>
                  <w:szCs w:val="20"/>
                </w:rPr>
              </m:ctrlPr>
            </m:fPr>
            <m:num>
              <m:r>
                <w:rPr>
                  <w:rFonts w:ascii="Cambria Math" w:hAnsi="Cambria Math" w:cs="Times New Roman"/>
                  <w:sz w:val="20"/>
                  <w:szCs w:val="20"/>
                </w:rPr>
                <m:t>TP</m:t>
              </m:r>
            </m:num>
            <m:den>
              <m:r>
                <w:rPr>
                  <w:rFonts w:ascii="Cambria Math" w:hAnsi="Cambria Math" w:cs="Times New Roman"/>
                  <w:sz w:val="20"/>
                  <w:szCs w:val="20"/>
                </w:rPr>
                <m:t>TP+FP</m:t>
              </m:r>
            </m:den>
          </m:f>
        </m:oMath>
      </m:oMathPara>
    </w:p>
    <w:p w14:paraId="7C4429D9" w14:textId="77777777" w:rsidR="00F2298E" w:rsidRPr="001F49BD" w:rsidRDefault="00F2298E" w:rsidP="00F2298E">
      <w:pPr>
        <w:ind w:left="720" w:right="45" w:firstLine="0"/>
        <w:rPr>
          <w:rFonts w:ascii="Times New Roman" w:hAnsi="Times New Roman" w:cs="Times New Roman"/>
          <w:sz w:val="20"/>
          <w:szCs w:val="20"/>
        </w:rPr>
      </w:pPr>
    </w:p>
    <w:p w14:paraId="5E065FFE" w14:textId="77777777" w:rsidR="00F2298E" w:rsidRPr="001F49BD" w:rsidRDefault="00F2298E" w:rsidP="00F2298E">
      <w:pPr>
        <w:numPr>
          <w:ilvl w:val="0"/>
          <w:numId w:val="2"/>
        </w:numPr>
        <w:ind w:right="45" w:hanging="360"/>
        <w:rPr>
          <w:rFonts w:ascii="Times New Roman" w:hAnsi="Times New Roman" w:cs="Times New Roman"/>
          <w:sz w:val="20"/>
          <w:szCs w:val="20"/>
        </w:rPr>
      </w:pPr>
      <w:r w:rsidRPr="001F49BD">
        <w:rPr>
          <w:rFonts w:ascii="Times New Roman" w:hAnsi="Times New Roman" w:cs="Times New Roman"/>
          <w:b/>
          <w:sz w:val="20"/>
          <w:szCs w:val="20"/>
        </w:rPr>
        <w:t>Recall</w:t>
      </w:r>
      <w:r w:rsidRPr="001F49BD">
        <w:rPr>
          <w:rFonts w:ascii="Times New Roman" w:hAnsi="Times New Roman" w:cs="Times New Roman"/>
          <w:sz w:val="20"/>
          <w:szCs w:val="20"/>
        </w:rPr>
        <w:t>: Measures how well the model detects all instances of a specific career recommendation.</w:t>
      </w:r>
    </w:p>
    <w:p w14:paraId="359D7E59" w14:textId="77777777" w:rsidR="00F2298E" w:rsidRPr="001F49BD" w:rsidRDefault="00F2298E" w:rsidP="00F2298E">
      <w:pPr>
        <w:ind w:right="45"/>
        <w:rPr>
          <w:rFonts w:ascii="Times New Roman" w:hAnsi="Times New Roman" w:cs="Times New Roman"/>
          <w:sz w:val="20"/>
          <w:szCs w:val="20"/>
        </w:rPr>
      </w:pPr>
      <m:oMathPara>
        <m:oMathParaPr>
          <m:jc m:val="center"/>
        </m:oMathParaPr>
        <m:oMath>
          <m:r>
            <w:rPr>
              <w:rFonts w:ascii="Cambria Math" w:hAnsi="Cambria Math" w:cs="Times New Roman"/>
              <w:sz w:val="20"/>
              <w:szCs w:val="20"/>
            </w:rPr>
            <m:t>Recall=</m:t>
          </m:r>
          <m:f>
            <m:fPr>
              <m:ctrlPr>
                <w:rPr>
                  <w:rFonts w:ascii="Cambria Math" w:hAnsi="Cambria Math" w:cs="Times New Roman"/>
                  <w:i/>
                  <w:sz w:val="20"/>
                  <w:szCs w:val="20"/>
                </w:rPr>
              </m:ctrlPr>
            </m:fPr>
            <m:num>
              <m:r>
                <w:rPr>
                  <w:rFonts w:ascii="Cambria Math" w:hAnsi="Cambria Math" w:cs="Times New Roman"/>
                  <w:sz w:val="20"/>
                  <w:szCs w:val="20"/>
                </w:rPr>
                <m:t>TP</m:t>
              </m:r>
            </m:num>
            <m:den>
              <m:r>
                <w:rPr>
                  <w:rFonts w:ascii="Cambria Math" w:hAnsi="Cambria Math" w:cs="Times New Roman"/>
                  <w:sz w:val="20"/>
                  <w:szCs w:val="20"/>
                </w:rPr>
                <m:t>TP+FN</m:t>
              </m:r>
            </m:den>
          </m:f>
        </m:oMath>
      </m:oMathPara>
    </w:p>
    <w:p w14:paraId="7604E576" w14:textId="77777777" w:rsidR="00F2298E" w:rsidRPr="001F49BD" w:rsidRDefault="00F2298E" w:rsidP="00F2298E">
      <w:pPr>
        <w:numPr>
          <w:ilvl w:val="0"/>
          <w:numId w:val="2"/>
        </w:numPr>
        <w:ind w:right="45" w:hanging="360"/>
        <w:rPr>
          <w:rFonts w:ascii="Times New Roman" w:hAnsi="Times New Roman" w:cs="Times New Roman"/>
          <w:sz w:val="20"/>
          <w:szCs w:val="20"/>
        </w:rPr>
      </w:pPr>
      <w:r w:rsidRPr="001F49BD">
        <w:rPr>
          <w:rFonts w:ascii="Times New Roman" w:hAnsi="Times New Roman" w:cs="Times New Roman"/>
          <w:b/>
          <w:sz w:val="20"/>
          <w:szCs w:val="20"/>
        </w:rPr>
        <w:t>F1 Score</w:t>
      </w:r>
      <w:r w:rsidRPr="001F49BD">
        <w:rPr>
          <w:rFonts w:ascii="Times New Roman" w:hAnsi="Times New Roman" w:cs="Times New Roman"/>
          <w:sz w:val="20"/>
          <w:szCs w:val="20"/>
        </w:rPr>
        <w:t>: Provides a balanced measure of precision and recall.</w:t>
      </w:r>
    </w:p>
    <w:p w14:paraId="34E3C47F" w14:textId="136ED9E3" w:rsidR="00F2298E" w:rsidRPr="001F49BD" w:rsidRDefault="00F2298E" w:rsidP="00F2298E">
      <w:pPr>
        <w:ind w:right="45"/>
        <w:rPr>
          <w:rFonts w:ascii="Times New Roman" w:hAnsi="Times New Roman" w:cs="Times New Roman"/>
          <w:sz w:val="20"/>
          <w:szCs w:val="20"/>
        </w:rPr>
      </w:pPr>
      <m:oMathPara>
        <m:oMathParaPr>
          <m:jc m:val="center"/>
        </m:oMathParaPr>
        <m:oMath>
          <m:r>
            <w:rPr>
              <w:rFonts w:ascii="Cambria Math" w:hAnsi="Cambria Math" w:cs="Times New Roman"/>
              <w:sz w:val="20"/>
              <w:szCs w:val="20"/>
            </w:rPr>
            <m:t xml:space="preserve">                              </m:t>
          </m:r>
          <m:r>
            <m:rPr>
              <m:sty m:val="p"/>
            </m:rPr>
            <w:rPr>
              <w:rFonts w:ascii="Cambria Math" w:hAnsi="Cambria Math" w:cs="Times New Roman"/>
              <w:sz w:val="20"/>
              <w:szCs w:val="20"/>
            </w:rPr>
            <m:t>F1 Score=2 x</m:t>
          </m:r>
          <m:f>
            <m:fPr>
              <m:ctrlPr>
                <w:rPr>
                  <w:rFonts w:ascii="Cambria Math" w:hAnsi="Cambria Math" w:cs="Times New Roman"/>
                  <w:sz w:val="20"/>
                  <w:szCs w:val="20"/>
                </w:rPr>
              </m:ctrlPr>
            </m:fPr>
            <m:num>
              <m:r>
                <m:rPr>
                  <m:sty m:val="p"/>
                </m:rPr>
                <w:rPr>
                  <w:rFonts w:ascii="Cambria Math" w:hAnsi="Cambria Math" w:cs="Times New Roman"/>
                  <w:sz w:val="20"/>
                  <w:szCs w:val="20"/>
                </w:rPr>
                <m:t>Precision x Recall</m:t>
              </m:r>
            </m:num>
            <m:den>
              <m:r>
                <m:rPr>
                  <m:sty m:val="p"/>
                </m:rPr>
                <w:rPr>
                  <w:rFonts w:ascii="Cambria Math" w:hAnsi="Cambria Math" w:cs="Times New Roman"/>
                  <w:sz w:val="20"/>
                  <w:szCs w:val="20"/>
                </w:rPr>
                <m:t>Precision+Recall</m:t>
              </m:r>
            </m:den>
          </m:f>
        </m:oMath>
      </m:oMathPara>
    </w:p>
    <w:p w14:paraId="20F613E1" w14:textId="77777777" w:rsidR="00F2298E" w:rsidRPr="001F49BD" w:rsidRDefault="00F2298E" w:rsidP="00F2298E">
      <w:pPr>
        <w:spacing w:after="199" w:line="259" w:lineRule="auto"/>
        <w:ind w:left="-5" w:right="0"/>
        <w:jc w:val="left"/>
        <w:rPr>
          <w:rFonts w:ascii="Times New Roman" w:hAnsi="Times New Roman" w:cs="Times New Roman"/>
          <w:b/>
          <w:color w:val="4472C4"/>
          <w:sz w:val="20"/>
          <w:szCs w:val="20"/>
        </w:rPr>
      </w:pPr>
      <w:r w:rsidRPr="001F49BD">
        <w:rPr>
          <w:rFonts w:ascii="Times New Roman" w:hAnsi="Times New Roman" w:cs="Times New Roman"/>
          <w:b/>
          <w:color w:val="4472C4"/>
          <w:sz w:val="20"/>
          <w:szCs w:val="20"/>
        </w:rPr>
        <w:t>RESULTS:</w:t>
      </w:r>
    </w:p>
    <w:p w14:paraId="1B656D1E" w14:textId="77777777" w:rsidR="00F2298E" w:rsidRPr="001F49BD" w:rsidRDefault="00F2298E" w:rsidP="00F2298E">
      <w:pPr>
        <w:spacing w:after="199" w:line="259" w:lineRule="auto"/>
        <w:ind w:left="-5" w:right="0"/>
        <w:jc w:val="left"/>
        <w:rPr>
          <w:rFonts w:ascii="Times New Roman" w:hAnsi="Times New Roman" w:cs="Times New Roman"/>
          <w:bCs/>
          <w:i/>
          <w:iCs/>
          <w:color w:val="4472C4" w:themeColor="accent1"/>
          <w:sz w:val="20"/>
          <w:szCs w:val="20"/>
        </w:rPr>
      </w:pPr>
      <w:r w:rsidRPr="001F49BD">
        <w:rPr>
          <w:rFonts w:ascii="Times New Roman" w:hAnsi="Times New Roman" w:cs="Times New Roman"/>
          <w:bCs/>
          <w:i/>
          <w:iCs/>
          <w:color w:val="4472C4" w:themeColor="accent1"/>
          <w:sz w:val="20"/>
          <w:szCs w:val="20"/>
        </w:rPr>
        <w:t>1)Performance of our model</w:t>
      </w:r>
    </w:p>
    <w:p w14:paraId="1D17CB3A" w14:textId="77777777" w:rsidR="00F2298E" w:rsidRPr="00AB52E1" w:rsidRDefault="00F2298E" w:rsidP="00F2298E">
      <w:pPr>
        <w:spacing w:after="199" w:line="259" w:lineRule="auto"/>
        <w:ind w:left="-5" w:right="0"/>
        <w:jc w:val="left"/>
        <w:rPr>
          <w:rFonts w:ascii="Times New Roman" w:hAnsi="Times New Roman" w:cs="Times New Roman"/>
          <w:bCs/>
          <w:color w:val="auto"/>
          <w:sz w:val="20"/>
          <w:szCs w:val="20"/>
        </w:rPr>
      </w:pPr>
      <w:r w:rsidRPr="00AB52E1">
        <w:rPr>
          <w:rFonts w:ascii="Times New Roman" w:hAnsi="Times New Roman" w:cs="Times New Roman"/>
          <w:bCs/>
          <w:color w:val="auto"/>
          <w:sz w:val="20"/>
          <w:szCs w:val="20"/>
        </w:rPr>
        <w:t xml:space="preserve">Several experiments were undertaken to assess the effectiveness of the </w:t>
      </w:r>
      <w:proofErr w:type="spellStart"/>
      <w:r w:rsidRPr="00AB52E1">
        <w:rPr>
          <w:rFonts w:ascii="Times New Roman" w:hAnsi="Times New Roman" w:cs="Times New Roman"/>
          <w:bCs/>
          <w:color w:val="auto"/>
          <w:sz w:val="20"/>
          <w:szCs w:val="20"/>
        </w:rPr>
        <w:t>FutureFit</w:t>
      </w:r>
      <w:proofErr w:type="spellEnd"/>
      <w:r w:rsidRPr="00AB52E1">
        <w:rPr>
          <w:rFonts w:ascii="Times New Roman" w:hAnsi="Times New Roman" w:cs="Times New Roman"/>
          <w:bCs/>
          <w:color w:val="auto"/>
          <w:sz w:val="20"/>
          <w:szCs w:val="20"/>
        </w:rPr>
        <w:t xml:space="preserve"> Guidance System in predicting suitable career paths. The developed deep learning models were evaluated under two scenarios: 1) without fine-tuning of model parameters, and 2) with fine-tuning of hyperparameters for optimization.</w:t>
      </w:r>
    </w:p>
    <w:p w14:paraId="34DC33CE" w14:textId="77777777" w:rsidR="00F2298E" w:rsidRPr="001F49BD" w:rsidRDefault="00F2298E" w:rsidP="00F2298E">
      <w:pPr>
        <w:spacing w:after="199" w:line="259" w:lineRule="auto"/>
        <w:ind w:left="-5" w:right="0"/>
        <w:jc w:val="left"/>
        <w:rPr>
          <w:rFonts w:ascii="Times New Roman" w:hAnsi="Times New Roman" w:cs="Times New Roman"/>
          <w:bCs/>
          <w:color w:val="auto"/>
          <w:sz w:val="20"/>
          <w:szCs w:val="20"/>
        </w:rPr>
      </w:pPr>
      <w:r w:rsidRPr="00AB52E1">
        <w:rPr>
          <w:rFonts w:ascii="Times New Roman" w:hAnsi="Times New Roman" w:cs="Times New Roman"/>
          <w:bCs/>
          <w:color w:val="auto"/>
          <w:sz w:val="20"/>
          <w:szCs w:val="20"/>
        </w:rPr>
        <w:t>The Decision Tree and K-Nearest Neighbo</w:t>
      </w:r>
      <w:r>
        <w:rPr>
          <w:rFonts w:ascii="Times New Roman" w:hAnsi="Times New Roman" w:cs="Times New Roman"/>
          <w:bCs/>
          <w:color w:val="auto"/>
          <w:sz w:val="20"/>
          <w:szCs w:val="20"/>
        </w:rPr>
        <w:t>u</w:t>
      </w:r>
      <w:r w:rsidRPr="00AB52E1">
        <w:rPr>
          <w:rFonts w:ascii="Times New Roman" w:hAnsi="Times New Roman" w:cs="Times New Roman"/>
          <w:bCs/>
          <w:color w:val="auto"/>
          <w:sz w:val="20"/>
          <w:szCs w:val="20"/>
        </w:rPr>
        <w:t xml:space="preserve">rs (KNN) models were fine-tuned using </w:t>
      </w:r>
      <w:proofErr w:type="spellStart"/>
      <w:r w:rsidRPr="00AB52E1">
        <w:rPr>
          <w:rFonts w:ascii="Times New Roman" w:hAnsi="Times New Roman" w:cs="Times New Roman"/>
          <w:bCs/>
          <w:color w:val="auto"/>
          <w:sz w:val="20"/>
          <w:szCs w:val="20"/>
        </w:rPr>
        <w:t>GridSearchCV</w:t>
      </w:r>
      <w:proofErr w:type="spellEnd"/>
      <w:r w:rsidRPr="00AB52E1">
        <w:rPr>
          <w:rFonts w:ascii="Times New Roman" w:hAnsi="Times New Roman" w:cs="Times New Roman"/>
          <w:bCs/>
          <w:color w:val="auto"/>
          <w:sz w:val="20"/>
          <w:szCs w:val="20"/>
        </w:rPr>
        <w:t>, while the LSTM model was enhanced by adjusting its architecture (increased LSTM units, smaller batch size, additional dropout layers) and incorporating early stopping and learning rate reduction strategies. The evaluation metrics of all three models, before and after fine-tuning, were compared side-by-side</w:t>
      </w:r>
      <w:r>
        <w:rPr>
          <w:rFonts w:ascii="Times New Roman" w:hAnsi="Times New Roman" w:cs="Times New Roman"/>
          <w:bCs/>
          <w:color w:val="auto"/>
          <w:sz w:val="20"/>
          <w:szCs w:val="20"/>
        </w:rPr>
        <w:t xml:space="preserve"> (</w:t>
      </w:r>
      <w:r w:rsidRPr="00664389">
        <w:rPr>
          <w:rFonts w:ascii="Times New Roman" w:hAnsi="Times New Roman" w:cs="Times New Roman"/>
          <w:bCs/>
          <w:i/>
          <w:iCs/>
          <w:color w:val="auto"/>
          <w:sz w:val="20"/>
          <w:szCs w:val="20"/>
        </w:rPr>
        <w:t>Fig.2</w:t>
      </w:r>
      <w:r>
        <w:rPr>
          <w:rFonts w:ascii="Times New Roman" w:hAnsi="Times New Roman" w:cs="Times New Roman"/>
          <w:bCs/>
          <w:color w:val="auto"/>
          <w:sz w:val="20"/>
          <w:szCs w:val="20"/>
        </w:rPr>
        <w:t>)</w:t>
      </w:r>
      <w:r w:rsidRPr="00AB52E1">
        <w:rPr>
          <w:rFonts w:ascii="Times New Roman" w:hAnsi="Times New Roman" w:cs="Times New Roman"/>
          <w:bCs/>
          <w:color w:val="auto"/>
          <w:sz w:val="20"/>
          <w:szCs w:val="20"/>
        </w:rPr>
        <w:t>.</w:t>
      </w:r>
    </w:p>
    <w:p w14:paraId="7EBC4777" w14:textId="77777777" w:rsidR="00F2298E" w:rsidRPr="00AB52E1" w:rsidRDefault="00F2298E" w:rsidP="00F2298E">
      <w:pPr>
        <w:spacing w:after="199" w:line="259" w:lineRule="auto"/>
        <w:ind w:left="-5" w:right="0"/>
        <w:jc w:val="left"/>
        <w:rPr>
          <w:rFonts w:ascii="Times New Roman" w:hAnsi="Times New Roman" w:cs="Times New Roman"/>
          <w:bCs/>
          <w:color w:val="auto"/>
          <w:sz w:val="20"/>
          <w:szCs w:val="20"/>
        </w:rPr>
      </w:pPr>
      <w:r w:rsidRPr="001F49BD">
        <w:rPr>
          <w:rFonts w:ascii="Times New Roman" w:hAnsi="Times New Roman" w:cs="Times New Roman"/>
          <w:bCs/>
          <w:noProof/>
          <w:color w:val="auto"/>
          <w:sz w:val="20"/>
          <w:szCs w:val="20"/>
        </w:rPr>
        <w:lastRenderedPageBreak/>
        <w:drawing>
          <wp:inline distT="0" distB="0" distL="0" distR="0" wp14:anchorId="1C0AA8AC" wp14:editId="5FF57FC9">
            <wp:extent cx="5734050" cy="3327400"/>
            <wp:effectExtent l="0" t="0" r="0" b="6350"/>
            <wp:docPr id="87212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27321" name=""/>
                    <pic:cNvPicPr/>
                  </pic:nvPicPr>
                  <pic:blipFill>
                    <a:blip r:embed="rId8"/>
                    <a:stretch>
                      <a:fillRect/>
                    </a:stretch>
                  </pic:blipFill>
                  <pic:spPr>
                    <a:xfrm>
                      <a:off x="0" y="0"/>
                      <a:ext cx="5734050" cy="3327400"/>
                    </a:xfrm>
                    <a:prstGeom prst="rect">
                      <a:avLst/>
                    </a:prstGeom>
                  </pic:spPr>
                </pic:pic>
              </a:graphicData>
            </a:graphic>
          </wp:inline>
        </w:drawing>
      </w:r>
    </w:p>
    <w:p w14:paraId="180E9413" w14:textId="1779006C" w:rsidR="00F2298E" w:rsidRPr="001F49BD" w:rsidRDefault="00F2298E" w:rsidP="00F2298E">
      <w:pPr>
        <w:spacing w:after="199" w:line="259" w:lineRule="auto"/>
        <w:ind w:left="-5" w:right="0"/>
        <w:jc w:val="left"/>
        <w:rPr>
          <w:rFonts w:ascii="Times New Roman" w:hAnsi="Times New Roman" w:cs="Times New Roman"/>
          <w:bCs/>
          <w:i/>
          <w:iCs/>
          <w:color w:val="auto"/>
          <w:sz w:val="20"/>
          <w:szCs w:val="20"/>
        </w:rPr>
      </w:pPr>
      <w:r w:rsidRPr="00AB52E1">
        <w:rPr>
          <w:rFonts w:ascii="Times New Roman" w:hAnsi="Times New Roman" w:cs="Times New Roman"/>
          <w:b/>
          <w:bCs/>
          <w:i/>
          <w:iCs/>
          <w:color w:val="auto"/>
          <w:sz w:val="20"/>
          <w:szCs w:val="20"/>
        </w:rPr>
        <w:t xml:space="preserve">Fig. </w:t>
      </w:r>
      <w:r>
        <w:rPr>
          <w:rFonts w:ascii="Times New Roman" w:hAnsi="Times New Roman" w:cs="Times New Roman"/>
          <w:b/>
          <w:bCs/>
          <w:i/>
          <w:iCs/>
          <w:color w:val="auto"/>
          <w:sz w:val="20"/>
          <w:szCs w:val="20"/>
        </w:rPr>
        <w:t>2</w:t>
      </w:r>
      <w:r w:rsidRPr="00AB52E1">
        <w:rPr>
          <w:rFonts w:ascii="Times New Roman" w:hAnsi="Times New Roman" w:cs="Times New Roman"/>
          <w:b/>
          <w:bCs/>
          <w:i/>
          <w:iCs/>
          <w:color w:val="auto"/>
          <w:sz w:val="20"/>
          <w:szCs w:val="20"/>
        </w:rPr>
        <w:t>.</w:t>
      </w:r>
      <w:r w:rsidRPr="00AB52E1">
        <w:rPr>
          <w:rFonts w:ascii="Times New Roman" w:hAnsi="Times New Roman" w:cs="Times New Roman"/>
          <w:bCs/>
          <w:i/>
          <w:iCs/>
          <w:color w:val="auto"/>
          <w:sz w:val="20"/>
          <w:szCs w:val="20"/>
        </w:rPr>
        <w:t xml:space="preserve"> Comparison of accuracy performance for Decision Tree, K-Nearest </w:t>
      </w:r>
      <w:proofErr w:type="spellStart"/>
      <w:r w:rsidRPr="00AB52E1">
        <w:rPr>
          <w:rFonts w:ascii="Times New Roman" w:hAnsi="Times New Roman" w:cs="Times New Roman"/>
          <w:bCs/>
          <w:i/>
          <w:iCs/>
          <w:color w:val="auto"/>
          <w:sz w:val="20"/>
          <w:szCs w:val="20"/>
        </w:rPr>
        <w:t>Neighbors</w:t>
      </w:r>
      <w:proofErr w:type="spellEnd"/>
      <w:r w:rsidRPr="00AB52E1">
        <w:rPr>
          <w:rFonts w:ascii="Times New Roman" w:hAnsi="Times New Roman" w:cs="Times New Roman"/>
          <w:bCs/>
          <w:i/>
          <w:iCs/>
          <w:color w:val="auto"/>
          <w:sz w:val="20"/>
          <w:szCs w:val="20"/>
        </w:rPr>
        <w:t xml:space="preserve"> (KNN), and LSTM models before and after fine-tuning.</w:t>
      </w:r>
    </w:p>
    <w:p w14:paraId="0253497D" w14:textId="77777777" w:rsidR="00F2298E" w:rsidRPr="001F49BD" w:rsidRDefault="00F2298E" w:rsidP="00F2298E">
      <w:pPr>
        <w:pStyle w:val="Heading4"/>
        <w:keepNext w:val="0"/>
        <w:keepLines w:val="0"/>
        <w:spacing w:before="240"/>
        <w:rPr>
          <w:rFonts w:ascii="Times New Roman" w:eastAsia="Calibri" w:hAnsi="Times New Roman" w:cs="Times New Roman"/>
          <w:bCs/>
          <w:color w:val="4472C4" w:themeColor="accent1"/>
          <w:sz w:val="20"/>
          <w:szCs w:val="20"/>
        </w:rPr>
      </w:pPr>
      <w:bookmarkStart w:id="1" w:name="_fwjljbvn764l" w:colFirst="0" w:colLast="0"/>
      <w:bookmarkEnd w:id="1"/>
      <w:r w:rsidRPr="001F49BD">
        <w:rPr>
          <w:rFonts w:ascii="Times New Roman" w:eastAsia="Calibri" w:hAnsi="Times New Roman" w:cs="Times New Roman"/>
          <w:bCs/>
          <w:color w:val="4472C4" w:themeColor="accent1"/>
          <w:sz w:val="20"/>
          <w:szCs w:val="20"/>
        </w:rPr>
        <w:t>2)Model Training</w:t>
      </w:r>
    </w:p>
    <w:p w14:paraId="5036F6CF" w14:textId="77777777" w:rsidR="00F2298E" w:rsidRPr="00650BE1" w:rsidRDefault="00F2298E" w:rsidP="00F2298E">
      <w:pPr>
        <w:spacing w:after="199" w:line="259" w:lineRule="auto"/>
        <w:ind w:right="0"/>
        <w:jc w:val="left"/>
        <w:rPr>
          <w:rFonts w:ascii="Times New Roman" w:eastAsia="Times New Roman" w:hAnsi="Times New Roman" w:cs="Times New Roman"/>
          <w:sz w:val="20"/>
          <w:szCs w:val="20"/>
        </w:rPr>
      </w:pPr>
      <w:proofErr w:type="spellStart"/>
      <w:r w:rsidRPr="00650BE1">
        <w:rPr>
          <w:rFonts w:ascii="Times New Roman" w:eastAsia="Times New Roman" w:hAnsi="Times New Roman" w:cs="Times New Roman"/>
          <w:sz w:val="20"/>
          <w:szCs w:val="20"/>
        </w:rPr>
        <w:t>i</w:t>
      </w:r>
      <w:proofErr w:type="spellEnd"/>
      <w:r w:rsidRPr="00650BE1">
        <w:rPr>
          <w:rFonts w:ascii="Times New Roman" w:eastAsia="Times New Roman" w:hAnsi="Times New Roman" w:cs="Times New Roman"/>
          <w:sz w:val="20"/>
          <w:szCs w:val="20"/>
        </w:rPr>
        <w:t xml:space="preserve">) </w:t>
      </w:r>
      <w:r w:rsidRPr="00650BE1">
        <w:rPr>
          <w:rFonts w:ascii="Times New Roman" w:eastAsia="Times New Roman" w:hAnsi="Times New Roman" w:cs="Times New Roman"/>
          <w:i/>
          <w:iCs/>
          <w:sz w:val="20"/>
          <w:szCs w:val="20"/>
        </w:rPr>
        <w:t>Scenario-1 (Without Fine-Tuning):</w:t>
      </w:r>
      <w:r w:rsidRPr="001F49BD">
        <w:rPr>
          <w:rFonts w:ascii="Times New Roman" w:eastAsia="Times New Roman" w:hAnsi="Times New Roman" w:cs="Times New Roman"/>
          <w:b/>
          <w:bCs/>
          <w:sz w:val="20"/>
          <w:szCs w:val="20"/>
        </w:rPr>
        <w:t xml:space="preserve"> </w:t>
      </w:r>
      <w:r w:rsidRPr="00650BE1">
        <w:rPr>
          <w:rFonts w:ascii="Times New Roman" w:eastAsia="Times New Roman" w:hAnsi="Times New Roman" w:cs="Times New Roman"/>
          <w:sz w:val="20"/>
          <w:szCs w:val="20"/>
        </w:rPr>
        <w:t xml:space="preserve">In the initial training phase, default parameters were used for all models. For the Decision Tree, a maximum depth of 20 was employed, while KNN was configured with 250 </w:t>
      </w:r>
      <w:proofErr w:type="spellStart"/>
      <w:r w:rsidRPr="00650BE1">
        <w:rPr>
          <w:rFonts w:ascii="Times New Roman" w:eastAsia="Times New Roman" w:hAnsi="Times New Roman" w:cs="Times New Roman"/>
          <w:sz w:val="20"/>
          <w:szCs w:val="20"/>
        </w:rPr>
        <w:t>neighbors</w:t>
      </w:r>
      <w:proofErr w:type="spellEnd"/>
      <w:r w:rsidRPr="00650BE1">
        <w:rPr>
          <w:rFonts w:ascii="Times New Roman" w:eastAsia="Times New Roman" w:hAnsi="Times New Roman" w:cs="Times New Roman"/>
          <w:sz w:val="20"/>
          <w:szCs w:val="20"/>
        </w:rPr>
        <w:t>. The LSTM model utilized two LSTM layers with 128 and 64 units respectively and dropout layers to prevent overfitting. The training operation preserved basic settings without hyperparameter optimization. Only the final fully connected (dense) layers were updated during training.</w:t>
      </w:r>
    </w:p>
    <w:p w14:paraId="67A73818" w14:textId="77777777" w:rsidR="00F2298E" w:rsidRPr="00650BE1" w:rsidRDefault="00F2298E" w:rsidP="00F2298E">
      <w:pPr>
        <w:spacing w:after="199" w:line="259" w:lineRule="auto"/>
        <w:ind w:right="0"/>
        <w:jc w:val="left"/>
        <w:rPr>
          <w:rFonts w:ascii="Times New Roman" w:eastAsia="Times New Roman" w:hAnsi="Times New Roman" w:cs="Times New Roman"/>
          <w:sz w:val="20"/>
          <w:szCs w:val="20"/>
        </w:rPr>
      </w:pPr>
      <w:r w:rsidRPr="00650BE1">
        <w:rPr>
          <w:rFonts w:ascii="Times New Roman" w:eastAsia="Times New Roman" w:hAnsi="Times New Roman" w:cs="Times New Roman"/>
          <w:sz w:val="20"/>
          <w:szCs w:val="20"/>
        </w:rPr>
        <w:t xml:space="preserve">The orange and green lines in </w:t>
      </w:r>
      <w:r w:rsidRPr="00650BE1">
        <w:rPr>
          <w:rFonts w:ascii="Times New Roman" w:eastAsia="Times New Roman" w:hAnsi="Times New Roman" w:cs="Times New Roman"/>
          <w:b/>
          <w:bCs/>
          <w:sz w:val="20"/>
          <w:szCs w:val="20"/>
        </w:rPr>
        <w:t xml:space="preserve">Fig. </w:t>
      </w:r>
      <w:r>
        <w:rPr>
          <w:rFonts w:ascii="Times New Roman" w:eastAsia="Times New Roman" w:hAnsi="Times New Roman" w:cs="Times New Roman"/>
          <w:b/>
          <w:bCs/>
          <w:sz w:val="20"/>
          <w:szCs w:val="20"/>
        </w:rPr>
        <w:t>3</w:t>
      </w:r>
      <w:r w:rsidRPr="00650BE1">
        <w:rPr>
          <w:rFonts w:ascii="Times New Roman" w:eastAsia="Times New Roman" w:hAnsi="Times New Roman" w:cs="Times New Roman"/>
          <w:sz w:val="20"/>
          <w:szCs w:val="20"/>
        </w:rPr>
        <w:t xml:space="preserve"> illustrate the LSTM model's training and validation accuracy trends without fine-tuning.</w:t>
      </w:r>
      <w:r w:rsidRPr="00650BE1">
        <w:rPr>
          <w:rFonts w:ascii="Times New Roman" w:eastAsia="Times New Roman" w:hAnsi="Times New Roman" w:cs="Times New Roman"/>
          <w:sz w:val="20"/>
          <w:szCs w:val="20"/>
        </w:rPr>
        <w:br/>
        <w:t>The red and blue dashed lines reflect the fine-tuned model’s training and validation accuracy trends in the same figure.</w:t>
      </w:r>
      <w:r w:rsidRPr="00650BE1">
        <w:rPr>
          <w:rFonts w:ascii="Times New Roman" w:eastAsia="Times New Roman" w:hAnsi="Times New Roman" w:cs="Times New Roman"/>
          <w:sz w:val="20"/>
          <w:szCs w:val="20"/>
        </w:rPr>
        <w:br/>
        <w:t xml:space="preserve">Similarly, </w:t>
      </w:r>
      <w:r w:rsidRPr="00650BE1">
        <w:rPr>
          <w:rFonts w:ascii="Times New Roman" w:eastAsia="Times New Roman" w:hAnsi="Times New Roman" w:cs="Times New Roman"/>
          <w:b/>
          <w:bCs/>
          <w:sz w:val="20"/>
          <w:szCs w:val="20"/>
        </w:rPr>
        <w:t xml:space="preserve">Fig. </w:t>
      </w:r>
      <w:r>
        <w:rPr>
          <w:rFonts w:ascii="Times New Roman" w:eastAsia="Times New Roman" w:hAnsi="Times New Roman" w:cs="Times New Roman"/>
          <w:b/>
          <w:bCs/>
          <w:sz w:val="20"/>
          <w:szCs w:val="20"/>
        </w:rPr>
        <w:t>4</w:t>
      </w:r>
      <w:r w:rsidRPr="00650BE1">
        <w:rPr>
          <w:rFonts w:ascii="Times New Roman" w:eastAsia="Times New Roman" w:hAnsi="Times New Roman" w:cs="Times New Roman"/>
          <w:sz w:val="20"/>
          <w:szCs w:val="20"/>
        </w:rPr>
        <w:t xml:space="preserve"> presents the corresponding training and validation loss curves before and after fine-tuning.</w:t>
      </w:r>
    </w:p>
    <w:p w14:paraId="151FD9D9" w14:textId="77777777" w:rsidR="00F2298E" w:rsidRPr="001F49BD" w:rsidRDefault="00F2298E" w:rsidP="00F2298E">
      <w:pPr>
        <w:spacing w:after="199" w:line="259" w:lineRule="auto"/>
        <w:ind w:right="0"/>
        <w:jc w:val="left"/>
        <w:rPr>
          <w:rFonts w:ascii="Times New Roman" w:eastAsia="Times New Roman" w:hAnsi="Times New Roman" w:cs="Times New Roman"/>
          <w:sz w:val="20"/>
          <w:szCs w:val="20"/>
        </w:rPr>
      </w:pPr>
      <w:r w:rsidRPr="001F49BD">
        <w:rPr>
          <w:rFonts w:ascii="Times New Roman" w:eastAsia="Times New Roman" w:hAnsi="Times New Roman" w:cs="Times New Roman"/>
          <w:noProof/>
          <w:sz w:val="20"/>
          <w:szCs w:val="20"/>
        </w:rPr>
        <w:drawing>
          <wp:inline distT="0" distB="0" distL="0" distR="0" wp14:anchorId="68342FCA" wp14:editId="351A3632">
            <wp:extent cx="5000263" cy="2814655"/>
            <wp:effectExtent l="0" t="0" r="0" b="5080"/>
            <wp:docPr id="29771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13084" name=""/>
                    <pic:cNvPicPr/>
                  </pic:nvPicPr>
                  <pic:blipFill>
                    <a:blip r:embed="rId9"/>
                    <a:stretch>
                      <a:fillRect/>
                    </a:stretch>
                  </pic:blipFill>
                  <pic:spPr>
                    <a:xfrm>
                      <a:off x="0" y="0"/>
                      <a:ext cx="5015761" cy="2823379"/>
                    </a:xfrm>
                    <a:prstGeom prst="rect">
                      <a:avLst/>
                    </a:prstGeom>
                  </pic:spPr>
                </pic:pic>
              </a:graphicData>
            </a:graphic>
          </wp:inline>
        </w:drawing>
      </w:r>
    </w:p>
    <w:p w14:paraId="01F5073E" w14:textId="77777777" w:rsidR="00F2298E" w:rsidRPr="00650BE1" w:rsidRDefault="00F2298E" w:rsidP="00F2298E">
      <w:pPr>
        <w:spacing w:after="199" w:line="259" w:lineRule="auto"/>
        <w:ind w:right="0"/>
        <w:jc w:val="left"/>
        <w:rPr>
          <w:rFonts w:ascii="Times New Roman" w:eastAsia="Times New Roman" w:hAnsi="Times New Roman" w:cs="Times New Roman"/>
          <w:b/>
          <w:bCs/>
          <w:i/>
          <w:iCs/>
          <w:sz w:val="20"/>
          <w:szCs w:val="20"/>
        </w:rPr>
      </w:pPr>
      <w:r w:rsidRPr="00650BE1">
        <w:rPr>
          <w:rFonts w:ascii="Times New Roman" w:eastAsia="Times New Roman" w:hAnsi="Times New Roman" w:cs="Times New Roman"/>
          <w:b/>
          <w:bCs/>
          <w:i/>
          <w:iCs/>
          <w:sz w:val="20"/>
          <w:szCs w:val="20"/>
        </w:rPr>
        <w:lastRenderedPageBreak/>
        <w:t xml:space="preserve">Fig. </w:t>
      </w:r>
      <w:r>
        <w:rPr>
          <w:rFonts w:ascii="Times New Roman" w:eastAsia="Times New Roman" w:hAnsi="Times New Roman" w:cs="Times New Roman"/>
          <w:b/>
          <w:bCs/>
          <w:i/>
          <w:iCs/>
          <w:sz w:val="20"/>
          <w:szCs w:val="20"/>
        </w:rPr>
        <w:t>3</w:t>
      </w:r>
      <w:r w:rsidRPr="00650BE1">
        <w:rPr>
          <w:rFonts w:ascii="Times New Roman" w:eastAsia="Times New Roman" w:hAnsi="Times New Roman" w:cs="Times New Roman"/>
          <w:b/>
          <w:bCs/>
          <w:i/>
          <w:iCs/>
          <w:sz w:val="20"/>
          <w:szCs w:val="20"/>
        </w:rPr>
        <w:t xml:space="preserve">. </w:t>
      </w:r>
      <w:r w:rsidRPr="00650BE1">
        <w:rPr>
          <w:rFonts w:ascii="Times New Roman" w:eastAsia="Times New Roman" w:hAnsi="Times New Roman" w:cs="Times New Roman"/>
          <w:i/>
          <w:iCs/>
          <w:sz w:val="20"/>
          <w:szCs w:val="20"/>
        </w:rPr>
        <w:t>Training and validation accuracy trends of LSTM model before and after fine-tuning.</w:t>
      </w:r>
    </w:p>
    <w:p w14:paraId="30238BD9" w14:textId="77777777" w:rsidR="00F2298E" w:rsidRPr="001F49BD" w:rsidRDefault="00F2298E" w:rsidP="00F2298E">
      <w:pPr>
        <w:spacing w:after="199" w:line="259" w:lineRule="auto"/>
        <w:ind w:right="0"/>
        <w:jc w:val="left"/>
        <w:rPr>
          <w:rFonts w:ascii="Times New Roman" w:eastAsia="Times New Roman" w:hAnsi="Times New Roman" w:cs="Times New Roman"/>
          <w:sz w:val="20"/>
          <w:szCs w:val="20"/>
        </w:rPr>
      </w:pPr>
      <w:r w:rsidRPr="00516A36">
        <w:rPr>
          <w:rFonts w:ascii="Times New Roman" w:eastAsia="Times New Roman" w:hAnsi="Times New Roman" w:cs="Times New Roman"/>
          <w:sz w:val="20"/>
          <w:szCs w:val="20"/>
        </w:rPr>
        <w:t xml:space="preserve">ii) </w:t>
      </w:r>
      <w:r w:rsidRPr="0049184A">
        <w:rPr>
          <w:rFonts w:ascii="Times New Roman" w:eastAsia="Times New Roman" w:hAnsi="Times New Roman" w:cs="Times New Roman"/>
          <w:i/>
          <w:iCs/>
          <w:sz w:val="20"/>
          <w:szCs w:val="20"/>
        </w:rPr>
        <w:t>Scenario-2 (With Fine-Tuning):</w:t>
      </w:r>
      <w:r w:rsidRPr="001F49BD">
        <w:rPr>
          <w:rFonts w:ascii="Times New Roman" w:eastAsia="Times New Roman" w:hAnsi="Times New Roman" w:cs="Times New Roman"/>
          <w:sz w:val="20"/>
          <w:szCs w:val="20"/>
        </w:rPr>
        <w:t xml:space="preserve"> During this phase, hyperparameters for Decision Tree and KNN were fine-tuned using </w:t>
      </w:r>
      <w:proofErr w:type="spellStart"/>
      <w:r w:rsidRPr="001F49BD">
        <w:rPr>
          <w:rFonts w:ascii="Times New Roman" w:eastAsia="Times New Roman" w:hAnsi="Times New Roman" w:cs="Times New Roman"/>
          <w:sz w:val="20"/>
          <w:szCs w:val="20"/>
        </w:rPr>
        <w:t>GridSearchCV</w:t>
      </w:r>
      <w:proofErr w:type="spellEnd"/>
      <w:r w:rsidRPr="001F49BD">
        <w:rPr>
          <w:rFonts w:ascii="Times New Roman" w:eastAsia="Times New Roman" w:hAnsi="Times New Roman" w:cs="Times New Roman"/>
          <w:sz w:val="20"/>
          <w:szCs w:val="20"/>
        </w:rPr>
        <w:t>. For the LSTM model, architectural enhancements were applied: increased LSTM units (256 and 128), reduced batch size (16), application of early stopping, and learning rate reduction callbacks. In this scenario, model parameters were actively updated throughout the training process.</w:t>
      </w:r>
    </w:p>
    <w:p w14:paraId="5EB8D1C2" w14:textId="77777777" w:rsidR="00F2298E" w:rsidRPr="00650BE1" w:rsidRDefault="00F2298E" w:rsidP="00F2298E">
      <w:pPr>
        <w:spacing w:after="199" w:line="259" w:lineRule="auto"/>
        <w:ind w:right="0"/>
        <w:jc w:val="left"/>
        <w:rPr>
          <w:rFonts w:ascii="Times New Roman" w:eastAsia="Times New Roman" w:hAnsi="Times New Roman" w:cs="Times New Roman"/>
          <w:sz w:val="20"/>
          <w:szCs w:val="20"/>
        </w:rPr>
      </w:pPr>
      <w:r w:rsidRPr="00650BE1">
        <w:rPr>
          <w:rFonts w:ascii="Times New Roman" w:eastAsia="Times New Roman" w:hAnsi="Times New Roman" w:cs="Times New Roman"/>
          <w:sz w:val="20"/>
          <w:szCs w:val="20"/>
        </w:rPr>
        <w:t xml:space="preserve">The red and blue dashed lines in </w:t>
      </w:r>
      <w:r w:rsidRPr="00650BE1">
        <w:rPr>
          <w:rFonts w:ascii="Times New Roman" w:eastAsia="Times New Roman" w:hAnsi="Times New Roman" w:cs="Times New Roman"/>
          <w:b/>
          <w:bCs/>
          <w:sz w:val="20"/>
          <w:szCs w:val="20"/>
        </w:rPr>
        <w:t xml:space="preserve">Fig. </w:t>
      </w:r>
      <w:r>
        <w:rPr>
          <w:rFonts w:ascii="Times New Roman" w:eastAsia="Times New Roman" w:hAnsi="Times New Roman" w:cs="Times New Roman"/>
          <w:b/>
          <w:bCs/>
          <w:sz w:val="20"/>
          <w:szCs w:val="20"/>
        </w:rPr>
        <w:t>3</w:t>
      </w:r>
      <w:r w:rsidRPr="00650BE1">
        <w:rPr>
          <w:rFonts w:ascii="Times New Roman" w:eastAsia="Times New Roman" w:hAnsi="Times New Roman" w:cs="Times New Roman"/>
          <w:sz w:val="20"/>
          <w:szCs w:val="20"/>
        </w:rPr>
        <w:t xml:space="preserve"> and </w:t>
      </w:r>
      <w:r w:rsidRPr="00650BE1">
        <w:rPr>
          <w:rFonts w:ascii="Times New Roman" w:eastAsia="Times New Roman" w:hAnsi="Times New Roman" w:cs="Times New Roman"/>
          <w:b/>
          <w:bCs/>
          <w:sz w:val="20"/>
          <w:szCs w:val="20"/>
        </w:rPr>
        <w:t xml:space="preserve">Fig. </w:t>
      </w:r>
      <w:r>
        <w:rPr>
          <w:rFonts w:ascii="Times New Roman" w:eastAsia="Times New Roman" w:hAnsi="Times New Roman" w:cs="Times New Roman"/>
          <w:b/>
          <w:bCs/>
          <w:sz w:val="20"/>
          <w:szCs w:val="20"/>
        </w:rPr>
        <w:t>4</w:t>
      </w:r>
      <w:r w:rsidRPr="00650BE1">
        <w:rPr>
          <w:rFonts w:ascii="Times New Roman" w:eastAsia="Times New Roman" w:hAnsi="Times New Roman" w:cs="Times New Roman"/>
          <w:sz w:val="20"/>
          <w:szCs w:val="20"/>
        </w:rPr>
        <w:t xml:space="preserve"> clearly illustrate that fine-tuned models maintained higher and more stable accuracy and lower validation loss compared to Scenario-1.</w:t>
      </w:r>
      <w:r w:rsidRPr="00650BE1">
        <w:rPr>
          <w:rFonts w:ascii="Times New Roman" w:eastAsia="Times New Roman" w:hAnsi="Times New Roman" w:cs="Times New Roman"/>
          <w:sz w:val="20"/>
          <w:szCs w:val="20"/>
        </w:rPr>
        <w:br/>
        <w:t>This highlights the critical role of hyperparameter tuning in enhancing model intelligence and predictive capability.</w:t>
      </w:r>
    </w:p>
    <w:p w14:paraId="7353ECB8" w14:textId="77777777" w:rsidR="00F2298E" w:rsidRPr="001F49BD" w:rsidRDefault="00F2298E" w:rsidP="00F2298E">
      <w:pPr>
        <w:spacing w:after="199" w:line="259" w:lineRule="auto"/>
        <w:ind w:right="0"/>
        <w:jc w:val="left"/>
        <w:rPr>
          <w:rFonts w:ascii="Times New Roman" w:eastAsia="Times New Roman" w:hAnsi="Times New Roman" w:cs="Times New Roman"/>
          <w:sz w:val="20"/>
          <w:szCs w:val="20"/>
        </w:rPr>
      </w:pPr>
      <w:r w:rsidRPr="001F49BD">
        <w:rPr>
          <w:rFonts w:ascii="Times New Roman" w:eastAsia="Times New Roman" w:hAnsi="Times New Roman" w:cs="Times New Roman"/>
          <w:noProof/>
          <w:sz w:val="20"/>
          <w:szCs w:val="20"/>
        </w:rPr>
        <w:drawing>
          <wp:inline distT="0" distB="0" distL="0" distR="0" wp14:anchorId="499DDF86" wp14:editId="4894FCD5">
            <wp:extent cx="4908711" cy="2748987"/>
            <wp:effectExtent l="0" t="0" r="6350" b="0"/>
            <wp:docPr id="120427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79240" name=""/>
                    <pic:cNvPicPr/>
                  </pic:nvPicPr>
                  <pic:blipFill>
                    <a:blip r:embed="rId10"/>
                    <a:stretch>
                      <a:fillRect/>
                    </a:stretch>
                  </pic:blipFill>
                  <pic:spPr>
                    <a:xfrm>
                      <a:off x="0" y="0"/>
                      <a:ext cx="4920117" cy="2755375"/>
                    </a:xfrm>
                    <a:prstGeom prst="rect">
                      <a:avLst/>
                    </a:prstGeom>
                  </pic:spPr>
                </pic:pic>
              </a:graphicData>
            </a:graphic>
          </wp:inline>
        </w:drawing>
      </w:r>
    </w:p>
    <w:p w14:paraId="75AD4899" w14:textId="77777777" w:rsidR="00F2298E" w:rsidRPr="001F49BD" w:rsidRDefault="00F2298E" w:rsidP="00F2298E">
      <w:pPr>
        <w:spacing w:after="199" w:line="259" w:lineRule="auto"/>
        <w:ind w:right="0"/>
        <w:jc w:val="left"/>
        <w:rPr>
          <w:rFonts w:ascii="Times New Roman" w:eastAsia="Times New Roman" w:hAnsi="Times New Roman" w:cs="Times New Roman"/>
          <w:i/>
          <w:iCs/>
          <w:sz w:val="20"/>
          <w:szCs w:val="20"/>
        </w:rPr>
      </w:pPr>
      <w:r w:rsidRPr="001F49BD">
        <w:rPr>
          <w:rFonts w:ascii="Times New Roman" w:eastAsia="Times New Roman" w:hAnsi="Times New Roman" w:cs="Times New Roman"/>
          <w:b/>
          <w:bCs/>
          <w:i/>
          <w:iCs/>
          <w:sz w:val="20"/>
          <w:szCs w:val="20"/>
        </w:rPr>
        <w:t xml:space="preserve">Fig. </w:t>
      </w:r>
      <w:r>
        <w:rPr>
          <w:rFonts w:ascii="Times New Roman" w:eastAsia="Times New Roman" w:hAnsi="Times New Roman" w:cs="Times New Roman"/>
          <w:b/>
          <w:bCs/>
          <w:i/>
          <w:iCs/>
          <w:sz w:val="20"/>
          <w:szCs w:val="20"/>
        </w:rPr>
        <w:t>4</w:t>
      </w:r>
      <w:r w:rsidRPr="001F49BD">
        <w:rPr>
          <w:rFonts w:ascii="Times New Roman" w:eastAsia="Times New Roman" w:hAnsi="Times New Roman" w:cs="Times New Roman"/>
          <w:b/>
          <w:bCs/>
          <w:i/>
          <w:iCs/>
          <w:sz w:val="20"/>
          <w:szCs w:val="20"/>
        </w:rPr>
        <w:t>.</w:t>
      </w:r>
      <w:r w:rsidRPr="001F49BD">
        <w:rPr>
          <w:rFonts w:ascii="Times New Roman" w:eastAsia="Times New Roman" w:hAnsi="Times New Roman" w:cs="Times New Roman"/>
          <w:i/>
          <w:iCs/>
          <w:sz w:val="20"/>
          <w:szCs w:val="20"/>
        </w:rPr>
        <w:t xml:space="preserve"> Training and validation loss trends of LSTM model before and after fine-tuning.</w:t>
      </w:r>
    </w:p>
    <w:p w14:paraId="13C71C3B" w14:textId="77777777" w:rsidR="00F2298E" w:rsidRPr="001F49BD" w:rsidRDefault="00F2298E" w:rsidP="00F2298E">
      <w:pPr>
        <w:spacing w:after="199" w:line="259" w:lineRule="auto"/>
        <w:ind w:left="0" w:right="0" w:firstLine="0"/>
        <w:jc w:val="left"/>
        <w:rPr>
          <w:rFonts w:ascii="Times New Roman" w:eastAsia="Times New Roman" w:hAnsi="Times New Roman" w:cs="Times New Roman"/>
          <w:sz w:val="20"/>
          <w:szCs w:val="20"/>
        </w:rPr>
      </w:pPr>
      <w:r w:rsidRPr="001F49BD">
        <w:rPr>
          <w:rFonts w:ascii="Times New Roman" w:eastAsia="Times New Roman" w:hAnsi="Times New Roman" w:cs="Times New Roman"/>
          <w:i/>
          <w:iCs/>
          <w:color w:val="4472C4" w:themeColor="accent1"/>
          <w:sz w:val="20"/>
          <w:szCs w:val="20"/>
        </w:rPr>
        <w:t>3) State-of-the-Art Performance Comparison:</w:t>
      </w:r>
      <w:r w:rsidRPr="001F49BD">
        <w:rPr>
          <w:rFonts w:ascii="Times New Roman" w:eastAsia="Times New Roman" w:hAnsi="Times New Roman" w:cs="Times New Roman"/>
          <w:color w:val="4472C4" w:themeColor="accent1"/>
          <w:kern w:val="0"/>
          <w:sz w:val="20"/>
          <w:szCs w:val="20"/>
          <w14:ligatures w14:val="none"/>
        </w:rPr>
        <w:t xml:space="preserve"> </w:t>
      </w:r>
      <w:r w:rsidRPr="001F49BD">
        <w:rPr>
          <w:rFonts w:ascii="Times New Roman" w:eastAsia="Times New Roman" w:hAnsi="Times New Roman" w:cs="Times New Roman"/>
          <w:sz w:val="20"/>
          <w:szCs w:val="20"/>
        </w:rPr>
        <w:t>Table I summarizes the performance metrics for the Decision Tree, K-Nearest Neighbours (KNN), and LSTM models without fine-tuning. Among the individual models, the LSTM model with an accuracy of 100% achieves the best performance across all evaluation metrics, followed by the Decision Tree model with an accuracy of 80%. The KNN model, with an accuracy of 66%, shows the lowest performance among the models before fine-tuning. This demonstrates the superior capability of deep learning approaches, even without hyperparameter optimization.</w:t>
      </w:r>
    </w:p>
    <w:p w14:paraId="5892C6A5" w14:textId="77777777" w:rsidR="00F2298E" w:rsidRPr="001F49BD" w:rsidRDefault="00F2298E" w:rsidP="00F2298E">
      <w:pPr>
        <w:spacing w:after="199" w:line="259" w:lineRule="auto"/>
        <w:ind w:left="0" w:right="0" w:firstLine="0"/>
        <w:jc w:val="left"/>
        <w:rPr>
          <w:rFonts w:ascii="Times New Roman" w:eastAsia="Times New Roman" w:hAnsi="Times New Roman" w:cs="Times New Roman"/>
          <w:sz w:val="20"/>
          <w:szCs w:val="20"/>
        </w:rPr>
      </w:pPr>
      <w:r w:rsidRPr="00A674C9">
        <w:rPr>
          <w:rFonts w:ascii="Times New Roman" w:eastAsia="Times New Roman" w:hAnsi="Times New Roman" w:cs="Times New Roman"/>
          <w:sz w:val="20"/>
          <w:szCs w:val="20"/>
        </w:rPr>
        <w:t xml:space="preserve">Whereas Table II illustrates the performance metrics after fine-tuning the models. In this scenario, all three models </w:t>
      </w:r>
      <w:r>
        <w:rPr>
          <w:rFonts w:ascii="Times New Roman" w:eastAsia="Times New Roman" w:hAnsi="Times New Roman" w:cs="Times New Roman"/>
          <w:sz w:val="20"/>
          <w:szCs w:val="20"/>
        </w:rPr>
        <w:t>-</w:t>
      </w:r>
      <w:r w:rsidRPr="00A674C9">
        <w:rPr>
          <w:rFonts w:ascii="Times New Roman" w:eastAsia="Times New Roman" w:hAnsi="Times New Roman" w:cs="Times New Roman"/>
          <w:sz w:val="20"/>
          <w:szCs w:val="20"/>
        </w:rPr>
        <w:t xml:space="preserve"> Decision Tree, KNN, and LSTM</w:t>
      </w:r>
      <w:r>
        <w:rPr>
          <w:rFonts w:ascii="Times New Roman" w:eastAsia="Times New Roman" w:hAnsi="Times New Roman" w:cs="Times New Roman"/>
          <w:sz w:val="20"/>
          <w:szCs w:val="20"/>
        </w:rPr>
        <w:t>,</w:t>
      </w:r>
      <w:r w:rsidRPr="00A674C9">
        <w:rPr>
          <w:rFonts w:ascii="Times New Roman" w:eastAsia="Times New Roman" w:hAnsi="Times New Roman" w:cs="Times New Roman"/>
          <w:sz w:val="20"/>
          <w:szCs w:val="20"/>
        </w:rPr>
        <w:t xml:space="preserve"> achieve perfect 100% accuracy, precision, recall, and F1-scores. Fine-tuning significantly enhanced the traditional models (Decision Tree and KNN), aligning their performance with the already high-performing LSTM model. Additionally, these results confirm that while LSTM networks naturally perform better at capturing complex relationships, traditional models can also achieve competitive results when subjected to rigorous hyperparameter tuning.</w:t>
      </w:r>
    </w:p>
    <w:p w14:paraId="11DB7F29" w14:textId="77777777" w:rsidR="00F2298E" w:rsidRPr="00A674C9" w:rsidRDefault="00F2298E" w:rsidP="00F2298E">
      <w:pPr>
        <w:spacing w:after="199" w:line="259" w:lineRule="auto"/>
        <w:ind w:left="0" w:right="0" w:firstLine="0"/>
        <w:jc w:val="left"/>
        <w:rPr>
          <w:rFonts w:ascii="Times New Roman" w:eastAsia="Times New Roman" w:hAnsi="Times New Roman" w:cs="Times New Roman"/>
          <w:b/>
          <w:bCs/>
          <w:sz w:val="20"/>
          <w:szCs w:val="20"/>
        </w:rPr>
      </w:pPr>
      <w:r w:rsidRPr="00A674C9">
        <w:rPr>
          <w:rFonts w:ascii="Times New Roman" w:eastAsia="Times New Roman" w:hAnsi="Times New Roman" w:cs="Times New Roman"/>
          <w:b/>
          <w:bCs/>
          <w:i/>
          <w:iCs/>
          <w:sz w:val="20"/>
          <w:szCs w:val="20"/>
        </w:rPr>
        <w:t>TABLE I</w:t>
      </w:r>
      <w:r w:rsidRPr="001F49BD">
        <w:rPr>
          <w:rFonts w:ascii="Times New Roman" w:eastAsia="Times New Roman" w:hAnsi="Times New Roman" w:cs="Times New Roman"/>
          <w:b/>
          <w:bCs/>
          <w:i/>
          <w:iCs/>
          <w:sz w:val="20"/>
          <w:szCs w:val="20"/>
        </w:rPr>
        <w:t xml:space="preserve">: </w:t>
      </w:r>
      <w:r w:rsidRPr="00A674C9">
        <w:rPr>
          <w:rFonts w:ascii="Times New Roman" w:eastAsia="Times New Roman" w:hAnsi="Times New Roman" w:cs="Times New Roman"/>
          <w:b/>
          <w:bCs/>
          <w:i/>
          <w:iCs/>
          <w:sz w:val="20"/>
          <w:szCs w:val="20"/>
        </w:rPr>
        <w:t>Performance Metrics for Models Without Fine-Tuning</w:t>
      </w:r>
    </w:p>
    <w:tbl>
      <w:tblPr>
        <w:tblW w:w="6516" w:type="dxa"/>
        <w:tblLook w:val="04A0" w:firstRow="1" w:lastRow="0" w:firstColumn="1" w:lastColumn="0" w:noHBand="0" w:noVBand="1"/>
      </w:tblPr>
      <w:tblGrid>
        <w:gridCol w:w="1855"/>
        <w:gridCol w:w="1035"/>
        <w:gridCol w:w="1047"/>
        <w:gridCol w:w="934"/>
        <w:gridCol w:w="1645"/>
      </w:tblGrid>
      <w:tr w:rsidR="00F2298E" w:rsidRPr="00A674C9" w14:paraId="3CC6EF72" w14:textId="77777777" w:rsidTr="006B14AE">
        <w:trPr>
          <w:trHeight w:val="290"/>
        </w:trPr>
        <w:tc>
          <w:tcPr>
            <w:tcW w:w="1855" w:type="dxa"/>
            <w:tcBorders>
              <w:top w:val="single" w:sz="4" w:space="0" w:color="auto"/>
              <w:left w:val="single" w:sz="4" w:space="0" w:color="auto"/>
              <w:bottom w:val="single" w:sz="4" w:space="0" w:color="auto"/>
              <w:right w:val="single" w:sz="4" w:space="0" w:color="auto"/>
            </w:tcBorders>
            <w:vAlign w:val="center"/>
            <w:hideMark/>
          </w:tcPr>
          <w:p w14:paraId="2CAA0BDB" w14:textId="77777777" w:rsidR="00F2298E" w:rsidRPr="00A674C9" w:rsidRDefault="00F2298E" w:rsidP="006B14AE">
            <w:pPr>
              <w:spacing w:after="0" w:line="240" w:lineRule="auto"/>
              <w:ind w:left="0" w:right="0" w:firstLine="0"/>
              <w:jc w:val="left"/>
              <w:rPr>
                <w:rFonts w:ascii="Times New Roman" w:eastAsia="Times New Roman" w:hAnsi="Times New Roman" w:cs="Times New Roman"/>
                <w:b/>
                <w:bCs/>
                <w:kern w:val="0"/>
                <w:sz w:val="20"/>
                <w:szCs w:val="20"/>
                <w14:ligatures w14:val="none"/>
              </w:rPr>
            </w:pPr>
            <w:r w:rsidRPr="00A674C9">
              <w:rPr>
                <w:rFonts w:ascii="Times New Roman" w:eastAsia="Times New Roman" w:hAnsi="Times New Roman" w:cs="Times New Roman"/>
                <w:b/>
                <w:bCs/>
                <w:kern w:val="0"/>
                <w:sz w:val="20"/>
                <w:szCs w:val="20"/>
                <w14:ligatures w14:val="none"/>
              </w:rPr>
              <w:t>Model</w:t>
            </w:r>
          </w:p>
        </w:tc>
        <w:tc>
          <w:tcPr>
            <w:tcW w:w="1035" w:type="dxa"/>
            <w:tcBorders>
              <w:top w:val="single" w:sz="4" w:space="0" w:color="auto"/>
              <w:left w:val="nil"/>
              <w:bottom w:val="single" w:sz="4" w:space="0" w:color="auto"/>
              <w:right w:val="single" w:sz="4" w:space="0" w:color="auto"/>
            </w:tcBorders>
            <w:vAlign w:val="center"/>
            <w:hideMark/>
          </w:tcPr>
          <w:p w14:paraId="1295A0BC" w14:textId="77777777" w:rsidR="00F2298E" w:rsidRPr="00A674C9" w:rsidRDefault="00F2298E" w:rsidP="006B14AE">
            <w:pPr>
              <w:spacing w:after="0" w:line="240" w:lineRule="auto"/>
              <w:ind w:left="0" w:right="0" w:firstLine="0"/>
              <w:jc w:val="left"/>
              <w:rPr>
                <w:rFonts w:ascii="Times New Roman" w:eastAsia="Times New Roman" w:hAnsi="Times New Roman" w:cs="Times New Roman"/>
                <w:b/>
                <w:bCs/>
                <w:kern w:val="0"/>
                <w:sz w:val="20"/>
                <w:szCs w:val="20"/>
                <w14:ligatures w14:val="none"/>
              </w:rPr>
            </w:pPr>
            <w:r w:rsidRPr="00A674C9">
              <w:rPr>
                <w:rFonts w:ascii="Times New Roman" w:eastAsia="Times New Roman" w:hAnsi="Times New Roman" w:cs="Times New Roman"/>
                <w:b/>
                <w:bCs/>
                <w:kern w:val="0"/>
                <w:sz w:val="20"/>
                <w:szCs w:val="20"/>
                <w14:ligatures w14:val="none"/>
              </w:rPr>
              <w:t>Accuracy</w:t>
            </w:r>
          </w:p>
        </w:tc>
        <w:tc>
          <w:tcPr>
            <w:tcW w:w="1047" w:type="dxa"/>
            <w:tcBorders>
              <w:top w:val="single" w:sz="4" w:space="0" w:color="auto"/>
              <w:left w:val="nil"/>
              <w:bottom w:val="single" w:sz="4" w:space="0" w:color="auto"/>
              <w:right w:val="single" w:sz="4" w:space="0" w:color="auto"/>
            </w:tcBorders>
            <w:vAlign w:val="center"/>
            <w:hideMark/>
          </w:tcPr>
          <w:p w14:paraId="11440D6A" w14:textId="77777777" w:rsidR="00F2298E" w:rsidRPr="00A674C9" w:rsidRDefault="00F2298E" w:rsidP="006B14AE">
            <w:pPr>
              <w:spacing w:after="0" w:line="240" w:lineRule="auto"/>
              <w:ind w:left="0" w:right="0" w:firstLine="0"/>
              <w:jc w:val="left"/>
              <w:rPr>
                <w:rFonts w:ascii="Times New Roman" w:eastAsia="Times New Roman" w:hAnsi="Times New Roman" w:cs="Times New Roman"/>
                <w:b/>
                <w:bCs/>
                <w:kern w:val="0"/>
                <w:sz w:val="20"/>
                <w:szCs w:val="20"/>
                <w14:ligatures w14:val="none"/>
              </w:rPr>
            </w:pPr>
            <w:r w:rsidRPr="00A674C9">
              <w:rPr>
                <w:rFonts w:ascii="Times New Roman" w:eastAsia="Times New Roman" w:hAnsi="Times New Roman" w:cs="Times New Roman"/>
                <w:b/>
                <w:bCs/>
                <w:kern w:val="0"/>
                <w:sz w:val="20"/>
                <w:szCs w:val="20"/>
                <w14:ligatures w14:val="none"/>
              </w:rPr>
              <w:t>Precision</w:t>
            </w:r>
          </w:p>
        </w:tc>
        <w:tc>
          <w:tcPr>
            <w:tcW w:w="934" w:type="dxa"/>
            <w:tcBorders>
              <w:top w:val="single" w:sz="4" w:space="0" w:color="auto"/>
              <w:left w:val="nil"/>
              <w:bottom w:val="single" w:sz="4" w:space="0" w:color="auto"/>
              <w:right w:val="single" w:sz="4" w:space="0" w:color="auto"/>
            </w:tcBorders>
            <w:vAlign w:val="center"/>
            <w:hideMark/>
          </w:tcPr>
          <w:p w14:paraId="7AC34910" w14:textId="77777777" w:rsidR="00F2298E" w:rsidRPr="00A674C9" w:rsidRDefault="00F2298E" w:rsidP="006B14AE">
            <w:pPr>
              <w:spacing w:after="0" w:line="240" w:lineRule="auto"/>
              <w:ind w:left="0" w:right="0" w:firstLine="0"/>
              <w:jc w:val="left"/>
              <w:rPr>
                <w:rFonts w:ascii="Times New Roman" w:eastAsia="Times New Roman" w:hAnsi="Times New Roman" w:cs="Times New Roman"/>
                <w:b/>
                <w:bCs/>
                <w:kern w:val="0"/>
                <w:sz w:val="20"/>
                <w:szCs w:val="20"/>
                <w14:ligatures w14:val="none"/>
              </w:rPr>
            </w:pPr>
            <w:r w:rsidRPr="00A674C9">
              <w:rPr>
                <w:rFonts w:ascii="Times New Roman" w:eastAsia="Times New Roman" w:hAnsi="Times New Roman" w:cs="Times New Roman"/>
                <w:b/>
                <w:bCs/>
                <w:kern w:val="0"/>
                <w:sz w:val="20"/>
                <w:szCs w:val="20"/>
                <w14:ligatures w14:val="none"/>
              </w:rPr>
              <w:t>Recall</w:t>
            </w:r>
          </w:p>
        </w:tc>
        <w:tc>
          <w:tcPr>
            <w:tcW w:w="1645" w:type="dxa"/>
            <w:tcBorders>
              <w:top w:val="single" w:sz="4" w:space="0" w:color="auto"/>
              <w:left w:val="nil"/>
              <w:bottom w:val="single" w:sz="4" w:space="0" w:color="auto"/>
              <w:right w:val="single" w:sz="4" w:space="0" w:color="auto"/>
            </w:tcBorders>
            <w:vAlign w:val="center"/>
            <w:hideMark/>
          </w:tcPr>
          <w:p w14:paraId="30D6D570" w14:textId="77777777" w:rsidR="00F2298E" w:rsidRPr="00A674C9" w:rsidRDefault="00F2298E" w:rsidP="006B14AE">
            <w:pPr>
              <w:spacing w:after="0" w:line="240" w:lineRule="auto"/>
              <w:ind w:left="0" w:right="0" w:firstLine="0"/>
              <w:jc w:val="left"/>
              <w:rPr>
                <w:rFonts w:ascii="Times New Roman" w:eastAsia="Times New Roman" w:hAnsi="Times New Roman" w:cs="Times New Roman"/>
                <w:b/>
                <w:bCs/>
                <w:kern w:val="0"/>
                <w:sz w:val="20"/>
                <w:szCs w:val="20"/>
                <w14:ligatures w14:val="none"/>
              </w:rPr>
            </w:pPr>
            <w:r w:rsidRPr="00A674C9">
              <w:rPr>
                <w:rFonts w:ascii="Times New Roman" w:eastAsia="Times New Roman" w:hAnsi="Times New Roman" w:cs="Times New Roman"/>
                <w:b/>
                <w:bCs/>
                <w:kern w:val="0"/>
                <w:sz w:val="20"/>
                <w:szCs w:val="20"/>
                <w14:ligatures w14:val="none"/>
              </w:rPr>
              <w:t>F1-Score</w:t>
            </w:r>
          </w:p>
        </w:tc>
      </w:tr>
      <w:tr w:rsidR="00F2298E" w:rsidRPr="00A674C9" w14:paraId="5D89E708" w14:textId="77777777" w:rsidTr="006B14AE">
        <w:trPr>
          <w:trHeight w:val="580"/>
        </w:trPr>
        <w:tc>
          <w:tcPr>
            <w:tcW w:w="1855" w:type="dxa"/>
            <w:tcBorders>
              <w:top w:val="nil"/>
              <w:left w:val="single" w:sz="4" w:space="0" w:color="auto"/>
              <w:bottom w:val="single" w:sz="4" w:space="0" w:color="auto"/>
              <w:right w:val="single" w:sz="4" w:space="0" w:color="auto"/>
            </w:tcBorders>
            <w:vAlign w:val="center"/>
            <w:hideMark/>
          </w:tcPr>
          <w:p w14:paraId="36DCC660" w14:textId="77777777" w:rsidR="00F2298E" w:rsidRPr="00A674C9" w:rsidRDefault="00F2298E" w:rsidP="006B14AE">
            <w:pPr>
              <w:spacing w:after="0" w:line="240" w:lineRule="auto"/>
              <w:ind w:left="0" w:right="0" w:firstLine="0"/>
              <w:jc w:val="lef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Decision Tree</w:t>
            </w:r>
          </w:p>
        </w:tc>
        <w:tc>
          <w:tcPr>
            <w:tcW w:w="1035" w:type="dxa"/>
            <w:tcBorders>
              <w:top w:val="nil"/>
              <w:left w:val="nil"/>
              <w:bottom w:val="single" w:sz="4" w:space="0" w:color="auto"/>
              <w:right w:val="single" w:sz="4" w:space="0" w:color="auto"/>
            </w:tcBorders>
            <w:vAlign w:val="center"/>
            <w:hideMark/>
          </w:tcPr>
          <w:p w14:paraId="4EB3222C"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80%</w:t>
            </w:r>
          </w:p>
        </w:tc>
        <w:tc>
          <w:tcPr>
            <w:tcW w:w="1047" w:type="dxa"/>
            <w:tcBorders>
              <w:top w:val="nil"/>
              <w:left w:val="nil"/>
              <w:bottom w:val="single" w:sz="4" w:space="0" w:color="auto"/>
              <w:right w:val="single" w:sz="4" w:space="0" w:color="auto"/>
            </w:tcBorders>
            <w:vAlign w:val="center"/>
            <w:hideMark/>
          </w:tcPr>
          <w:p w14:paraId="4932CEE5"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78%</w:t>
            </w:r>
          </w:p>
        </w:tc>
        <w:tc>
          <w:tcPr>
            <w:tcW w:w="934" w:type="dxa"/>
            <w:tcBorders>
              <w:top w:val="nil"/>
              <w:left w:val="nil"/>
              <w:bottom w:val="single" w:sz="4" w:space="0" w:color="auto"/>
              <w:right w:val="single" w:sz="4" w:space="0" w:color="auto"/>
            </w:tcBorders>
            <w:vAlign w:val="center"/>
            <w:hideMark/>
          </w:tcPr>
          <w:p w14:paraId="3D380A06"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77%</w:t>
            </w:r>
          </w:p>
        </w:tc>
        <w:tc>
          <w:tcPr>
            <w:tcW w:w="1645" w:type="dxa"/>
            <w:tcBorders>
              <w:top w:val="nil"/>
              <w:left w:val="nil"/>
              <w:bottom w:val="single" w:sz="4" w:space="0" w:color="auto"/>
              <w:right w:val="single" w:sz="4" w:space="0" w:color="auto"/>
            </w:tcBorders>
            <w:vAlign w:val="center"/>
            <w:hideMark/>
          </w:tcPr>
          <w:p w14:paraId="29E55210"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77%</w:t>
            </w:r>
          </w:p>
        </w:tc>
      </w:tr>
      <w:tr w:rsidR="00F2298E" w:rsidRPr="00A674C9" w14:paraId="6E75E231" w14:textId="77777777" w:rsidTr="006B14AE">
        <w:trPr>
          <w:trHeight w:val="1160"/>
        </w:trPr>
        <w:tc>
          <w:tcPr>
            <w:tcW w:w="1855" w:type="dxa"/>
            <w:tcBorders>
              <w:top w:val="nil"/>
              <w:left w:val="single" w:sz="4" w:space="0" w:color="auto"/>
              <w:bottom w:val="single" w:sz="4" w:space="0" w:color="auto"/>
              <w:right w:val="single" w:sz="4" w:space="0" w:color="auto"/>
            </w:tcBorders>
            <w:vAlign w:val="center"/>
            <w:hideMark/>
          </w:tcPr>
          <w:p w14:paraId="0E711917" w14:textId="77777777" w:rsidR="00F2298E" w:rsidRPr="00A674C9" w:rsidRDefault="00F2298E" w:rsidP="006B14AE">
            <w:pPr>
              <w:spacing w:after="0" w:line="240" w:lineRule="auto"/>
              <w:ind w:left="0" w:right="0" w:firstLine="0"/>
              <w:jc w:val="lef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 xml:space="preserve">K-Nearest </w:t>
            </w:r>
            <w:proofErr w:type="spellStart"/>
            <w:r w:rsidRPr="00A674C9">
              <w:rPr>
                <w:rFonts w:ascii="Times New Roman" w:eastAsia="Times New Roman" w:hAnsi="Times New Roman" w:cs="Times New Roman"/>
                <w:kern w:val="0"/>
                <w:sz w:val="20"/>
                <w:szCs w:val="20"/>
                <w14:ligatures w14:val="none"/>
              </w:rPr>
              <w:t>Neighbors</w:t>
            </w:r>
            <w:proofErr w:type="spellEnd"/>
            <w:r w:rsidRPr="00A674C9">
              <w:rPr>
                <w:rFonts w:ascii="Times New Roman" w:eastAsia="Times New Roman" w:hAnsi="Times New Roman" w:cs="Times New Roman"/>
                <w:kern w:val="0"/>
                <w:sz w:val="20"/>
                <w:szCs w:val="20"/>
                <w14:ligatures w14:val="none"/>
              </w:rPr>
              <w:t xml:space="preserve"> (KNN)</w:t>
            </w:r>
          </w:p>
        </w:tc>
        <w:tc>
          <w:tcPr>
            <w:tcW w:w="1035" w:type="dxa"/>
            <w:tcBorders>
              <w:top w:val="nil"/>
              <w:left w:val="nil"/>
              <w:bottom w:val="single" w:sz="4" w:space="0" w:color="auto"/>
              <w:right w:val="single" w:sz="4" w:space="0" w:color="auto"/>
            </w:tcBorders>
            <w:vAlign w:val="center"/>
            <w:hideMark/>
          </w:tcPr>
          <w:p w14:paraId="23DC5283"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66%</w:t>
            </w:r>
          </w:p>
        </w:tc>
        <w:tc>
          <w:tcPr>
            <w:tcW w:w="1047" w:type="dxa"/>
            <w:tcBorders>
              <w:top w:val="nil"/>
              <w:left w:val="nil"/>
              <w:bottom w:val="single" w:sz="4" w:space="0" w:color="auto"/>
              <w:right w:val="single" w:sz="4" w:space="0" w:color="auto"/>
            </w:tcBorders>
            <w:vAlign w:val="center"/>
            <w:hideMark/>
          </w:tcPr>
          <w:p w14:paraId="5656262F"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65%</w:t>
            </w:r>
          </w:p>
        </w:tc>
        <w:tc>
          <w:tcPr>
            <w:tcW w:w="934" w:type="dxa"/>
            <w:tcBorders>
              <w:top w:val="nil"/>
              <w:left w:val="nil"/>
              <w:bottom w:val="single" w:sz="4" w:space="0" w:color="auto"/>
              <w:right w:val="single" w:sz="4" w:space="0" w:color="auto"/>
            </w:tcBorders>
            <w:vAlign w:val="center"/>
            <w:hideMark/>
          </w:tcPr>
          <w:p w14:paraId="4203B490"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66%</w:t>
            </w:r>
          </w:p>
        </w:tc>
        <w:tc>
          <w:tcPr>
            <w:tcW w:w="1645" w:type="dxa"/>
            <w:tcBorders>
              <w:top w:val="nil"/>
              <w:left w:val="nil"/>
              <w:bottom w:val="single" w:sz="4" w:space="0" w:color="auto"/>
              <w:right w:val="single" w:sz="4" w:space="0" w:color="auto"/>
            </w:tcBorders>
            <w:vAlign w:val="center"/>
            <w:hideMark/>
          </w:tcPr>
          <w:p w14:paraId="2332C9D6"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65%</w:t>
            </w:r>
          </w:p>
        </w:tc>
      </w:tr>
      <w:tr w:rsidR="00F2298E" w:rsidRPr="00A674C9" w14:paraId="3FEE07D3" w14:textId="77777777" w:rsidTr="006B14AE">
        <w:trPr>
          <w:trHeight w:val="290"/>
        </w:trPr>
        <w:tc>
          <w:tcPr>
            <w:tcW w:w="1855" w:type="dxa"/>
            <w:tcBorders>
              <w:top w:val="nil"/>
              <w:left w:val="single" w:sz="4" w:space="0" w:color="auto"/>
              <w:bottom w:val="single" w:sz="4" w:space="0" w:color="auto"/>
              <w:right w:val="single" w:sz="4" w:space="0" w:color="auto"/>
            </w:tcBorders>
            <w:vAlign w:val="center"/>
            <w:hideMark/>
          </w:tcPr>
          <w:p w14:paraId="3B736EA2" w14:textId="77777777" w:rsidR="00F2298E" w:rsidRPr="00A674C9" w:rsidRDefault="00F2298E" w:rsidP="006B14AE">
            <w:pPr>
              <w:spacing w:after="0" w:line="240" w:lineRule="auto"/>
              <w:ind w:left="0" w:right="0" w:firstLine="0"/>
              <w:jc w:val="lef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lastRenderedPageBreak/>
              <w:t>LSTM</w:t>
            </w:r>
          </w:p>
        </w:tc>
        <w:tc>
          <w:tcPr>
            <w:tcW w:w="1035" w:type="dxa"/>
            <w:tcBorders>
              <w:top w:val="nil"/>
              <w:left w:val="nil"/>
              <w:bottom w:val="single" w:sz="4" w:space="0" w:color="auto"/>
              <w:right w:val="single" w:sz="4" w:space="0" w:color="auto"/>
            </w:tcBorders>
            <w:vAlign w:val="center"/>
            <w:hideMark/>
          </w:tcPr>
          <w:p w14:paraId="56680801"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100%</w:t>
            </w:r>
          </w:p>
        </w:tc>
        <w:tc>
          <w:tcPr>
            <w:tcW w:w="1047" w:type="dxa"/>
            <w:tcBorders>
              <w:top w:val="nil"/>
              <w:left w:val="nil"/>
              <w:bottom w:val="single" w:sz="4" w:space="0" w:color="auto"/>
              <w:right w:val="single" w:sz="4" w:space="0" w:color="auto"/>
            </w:tcBorders>
            <w:vAlign w:val="center"/>
            <w:hideMark/>
          </w:tcPr>
          <w:p w14:paraId="7007EF51"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100%</w:t>
            </w:r>
          </w:p>
        </w:tc>
        <w:tc>
          <w:tcPr>
            <w:tcW w:w="934" w:type="dxa"/>
            <w:tcBorders>
              <w:top w:val="nil"/>
              <w:left w:val="nil"/>
              <w:bottom w:val="single" w:sz="4" w:space="0" w:color="auto"/>
              <w:right w:val="single" w:sz="4" w:space="0" w:color="auto"/>
            </w:tcBorders>
            <w:vAlign w:val="center"/>
            <w:hideMark/>
          </w:tcPr>
          <w:p w14:paraId="7B74F846"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100%</w:t>
            </w:r>
          </w:p>
        </w:tc>
        <w:tc>
          <w:tcPr>
            <w:tcW w:w="1645" w:type="dxa"/>
            <w:tcBorders>
              <w:top w:val="nil"/>
              <w:left w:val="nil"/>
              <w:bottom w:val="single" w:sz="4" w:space="0" w:color="auto"/>
              <w:right w:val="single" w:sz="4" w:space="0" w:color="auto"/>
            </w:tcBorders>
            <w:vAlign w:val="center"/>
            <w:hideMark/>
          </w:tcPr>
          <w:p w14:paraId="51658D64"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100%</w:t>
            </w:r>
          </w:p>
        </w:tc>
      </w:tr>
    </w:tbl>
    <w:p w14:paraId="29AF02F8" w14:textId="77777777" w:rsidR="00F2298E" w:rsidRPr="001F49BD" w:rsidRDefault="00F2298E" w:rsidP="00F2298E">
      <w:pPr>
        <w:spacing w:after="199" w:line="259" w:lineRule="auto"/>
        <w:ind w:left="0" w:right="0" w:firstLine="0"/>
        <w:jc w:val="left"/>
        <w:rPr>
          <w:rFonts w:ascii="Times New Roman" w:eastAsia="Times New Roman" w:hAnsi="Times New Roman" w:cs="Times New Roman"/>
          <w:sz w:val="20"/>
          <w:szCs w:val="20"/>
        </w:rPr>
      </w:pPr>
    </w:p>
    <w:p w14:paraId="3A11AB5A" w14:textId="77777777" w:rsidR="00F2298E" w:rsidRPr="001F49BD" w:rsidRDefault="00F2298E" w:rsidP="00F2298E">
      <w:pPr>
        <w:spacing w:after="199" w:line="259" w:lineRule="auto"/>
        <w:ind w:left="0" w:right="0" w:firstLine="0"/>
        <w:jc w:val="left"/>
        <w:rPr>
          <w:rFonts w:ascii="Times New Roman" w:eastAsia="Times New Roman" w:hAnsi="Times New Roman" w:cs="Times New Roman"/>
          <w:sz w:val="20"/>
          <w:szCs w:val="20"/>
        </w:rPr>
      </w:pPr>
      <w:r w:rsidRPr="00A674C9">
        <w:rPr>
          <w:rFonts w:ascii="Times New Roman" w:eastAsia="Times New Roman" w:hAnsi="Times New Roman" w:cs="Times New Roman"/>
          <w:b/>
          <w:bCs/>
          <w:i/>
          <w:iCs/>
          <w:sz w:val="20"/>
          <w:szCs w:val="20"/>
        </w:rPr>
        <w:t>TABLE II</w:t>
      </w:r>
      <w:r w:rsidRPr="001F49BD">
        <w:rPr>
          <w:rFonts w:ascii="Times New Roman" w:eastAsia="Times New Roman" w:hAnsi="Times New Roman" w:cs="Times New Roman"/>
          <w:b/>
          <w:bCs/>
          <w:i/>
          <w:iCs/>
          <w:sz w:val="20"/>
          <w:szCs w:val="20"/>
        </w:rPr>
        <w:t xml:space="preserve">: </w:t>
      </w:r>
      <w:r w:rsidRPr="00A674C9">
        <w:rPr>
          <w:rFonts w:ascii="Times New Roman" w:eastAsia="Times New Roman" w:hAnsi="Times New Roman" w:cs="Times New Roman"/>
          <w:b/>
          <w:bCs/>
          <w:i/>
          <w:iCs/>
          <w:sz w:val="20"/>
          <w:szCs w:val="20"/>
        </w:rPr>
        <w:t xml:space="preserve">Performance Metrics for Models </w:t>
      </w:r>
      <w:proofErr w:type="gramStart"/>
      <w:r w:rsidRPr="00A674C9">
        <w:rPr>
          <w:rFonts w:ascii="Times New Roman" w:eastAsia="Times New Roman" w:hAnsi="Times New Roman" w:cs="Times New Roman"/>
          <w:b/>
          <w:bCs/>
          <w:i/>
          <w:iCs/>
          <w:sz w:val="20"/>
          <w:szCs w:val="20"/>
        </w:rPr>
        <w:t>With</w:t>
      </w:r>
      <w:proofErr w:type="gramEnd"/>
      <w:r w:rsidRPr="00A674C9">
        <w:rPr>
          <w:rFonts w:ascii="Times New Roman" w:eastAsia="Times New Roman" w:hAnsi="Times New Roman" w:cs="Times New Roman"/>
          <w:b/>
          <w:bCs/>
          <w:i/>
          <w:iCs/>
          <w:sz w:val="20"/>
          <w:szCs w:val="20"/>
        </w:rPr>
        <w:t xml:space="preserve"> Fine-Tuning</w:t>
      </w:r>
    </w:p>
    <w:tbl>
      <w:tblPr>
        <w:tblW w:w="6516" w:type="dxa"/>
        <w:tblLook w:val="04A0" w:firstRow="1" w:lastRow="0" w:firstColumn="1" w:lastColumn="0" w:noHBand="0" w:noVBand="1"/>
      </w:tblPr>
      <w:tblGrid>
        <w:gridCol w:w="1855"/>
        <w:gridCol w:w="1035"/>
        <w:gridCol w:w="1047"/>
        <w:gridCol w:w="934"/>
        <w:gridCol w:w="1645"/>
      </w:tblGrid>
      <w:tr w:rsidR="00F2298E" w:rsidRPr="00A674C9" w14:paraId="26F19E48" w14:textId="77777777" w:rsidTr="006B14AE">
        <w:trPr>
          <w:trHeight w:val="290"/>
        </w:trPr>
        <w:tc>
          <w:tcPr>
            <w:tcW w:w="1855" w:type="dxa"/>
            <w:tcBorders>
              <w:top w:val="single" w:sz="4" w:space="0" w:color="auto"/>
              <w:left w:val="single" w:sz="4" w:space="0" w:color="auto"/>
              <w:bottom w:val="single" w:sz="4" w:space="0" w:color="auto"/>
              <w:right w:val="single" w:sz="4" w:space="0" w:color="auto"/>
            </w:tcBorders>
            <w:vAlign w:val="center"/>
            <w:hideMark/>
          </w:tcPr>
          <w:p w14:paraId="52E76B91" w14:textId="77777777" w:rsidR="00F2298E" w:rsidRPr="00A674C9" w:rsidRDefault="00F2298E" w:rsidP="006B14AE">
            <w:pPr>
              <w:spacing w:after="0" w:line="240" w:lineRule="auto"/>
              <w:ind w:left="0" w:right="0" w:firstLine="0"/>
              <w:jc w:val="center"/>
              <w:rPr>
                <w:rFonts w:ascii="Times New Roman" w:eastAsia="Times New Roman" w:hAnsi="Times New Roman" w:cs="Times New Roman"/>
                <w:b/>
                <w:bCs/>
                <w:kern w:val="0"/>
                <w:sz w:val="20"/>
                <w:szCs w:val="20"/>
                <w14:ligatures w14:val="none"/>
              </w:rPr>
            </w:pPr>
            <w:r w:rsidRPr="00A674C9">
              <w:rPr>
                <w:rFonts w:ascii="Times New Roman" w:eastAsia="Times New Roman" w:hAnsi="Times New Roman" w:cs="Times New Roman"/>
                <w:b/>
                <w:bCs/>
                <w:kern w:val="0"/>
                <w:sz w:val="20"/>
                <w:szCs w:val="20"/>
                <w14:ligatures w14:val="none"/>
              </w:rPr>
              <w:t>Model</w:t>
            </w:r>
          </w:p>
        </w:tc>
        <w:tc>
          <w:tcPr>
            <w:tcW w:w="1035" w:type="dxa"/>
            <w:tcBorders>
              <w:top w:val="single" w:sz="4" w:space="0" w:color="auto"/>
              <w:left w:val="nil"/>
              <w:bottom w:val="single" w:sz="4" w:space="0" w:color="auto"/>
              <w:right w:val="single" w:sz="4" w:space="0" w:color="auto"/>
            </w:tcBorders>
            <w:vAlign w:val="center"/>
            <w:hideMark/>
          </w:tcPr>
          <w:p w14:paraId="13168BA5" w14:textId="77777777" w:rsidR="00F2298E" w:rsidRPr="00A674C9" w:rsidRDefault="00F2298E" w:rsidP="006B14AE">
            <w:pPr>
              <w:spacing w:after="0" w:line="240" w:lineRule="auto"/>
              <w:ind w:left="0" w:right="0" w:firstLine="0"/>
              <w:jc w:val="center"/>
              <w:rPr>
                <w:rFonts w:ascii="Times New Roman" w:eastAsia="Times New Roman" w:hAnsi="Times New Roman" w:cs="Times New Roman"/>
                <w:b/>
                <w:bCs/>
                <w:kern w:val="0"/>
                <w:sz w:val="20"/>
                <w:szCs w:val="20"/>
                <w14:ligatures w14:val="none"/>
              </w:rPr>
            </w:pPr>
            <w:r w:rsidRPr="00A674C9">
              <w:rPr>
                <w:rFonts w:ascii="Times New Roman" w:eastAsia="Times New Roman" w:hAnsi="Times New Roman" w:cs="Times New Roman"/>
                <w:b/>
                <w:bCs/>
                <w:kern w:val="0"/>
                <w:sz w:val="20"/>
                <w:szCs w:val="20"/>
                <w14:ligatures w14:val="none"/>
              </w:rPr>
              <w:t>Accuracy</w:t>
            </w:r>
          </w:p>
        </w:tc>
        <w:tc>
          <w:tcPr>
            <w:tcW w:w="1047" w:type="dxa"/>
            <w:tcBorders>
              <w:top w:val="single" w:sz="4" w:space="0" w:color="auto"/>
              <w:left w:val="nil"/>
              <w:bottom w:val="single" w:sz="4" w:space="0" w:color="auto"/>
              <w:right w:val="single" w:sz="4" w:space="0" w:color="auto"/>
            </w:tcBorders>
            <w:vAlign w:val="center"/>
            <w:hideMark/>
          </w:tcPr>
          <w:p w14:paraId="62F7F6FB" w14:textId="77777777" w:rsidR="00F2298E" w:rsidRPr="00A674C9" w:rsidRDefault="00F2298E" w:rsidP="006B14AE">
            <w:pPr>
              <w:spacing w:after="0" w:line="240" w:lineRule="auto"/>
              <w:ind w:left="0" w:right="0" w:firstLine="0"/>
              <w:jc w:val="center"/>
              <w:rPr>
                <w:rFonts w:ascii="Times New Roman" w:eastAsia="Times New Roman" w:hAnsi="Times New Roman" w:cs="Times New Roman"/>
                <w:b/>
                <w:bCs/>
                <w:kern w:val="0"/>
                <w:sz w:val="20"/>
                <w:szCs w:val="20"/>
                <w14:ligatures w14:val="none"/>
              </w:rPr>
            </w:pPr>
            <w:r w:rsidRPr="00A674C9">
              <w:rPr>
                <w:rFonts w:ascii="Times New Roman" w:eastAsia="Times New Roman" w:hAnsi="Times New Roman" w:cs="Times New Roman"/>
                <w:b/>
                <w:bCs/>
                <w:kern w:val="0"/>
                <w:sz w:val="20"/>
                <w:szCs w:val="20"/>
                <w14:ligatures w14:val="none"/>
              </w:rPr>
              <w:t>Precision</w:t>
            </w:r>
          </w:p>
        </w:tc>
        <w:tc>
          <w:tcPr>
            <w:tcW w:w="934" w:type="dxa"/>
            <w:tcBorders>
              <w:top w:val="single" w:sz="4" w:space="0" w:color="auto"/>
              <w:left w:val="nil"/>
              <w:bottom w:val="single" w:sz="4" w:space="0" w:color="auto"/>
              <w:right w:val="single" w:sz="4" w:space="0" w:color="auto"/>
            </w:tcBorders>
            <w:vAlign w:val="center"/>
            <w:hideMark/>
          </w:tcPr>
          <w:p w14:paraId="5DCAE44E" w14:textId="77777777" w:rsidR="00F2298E" w:rsidRPr="00A674C9" w:rsidRDefault="00F2298E" w:rsidP="006B14AE">
            <w:pPr>
              <w:spacing w:after="0" w:line="240" w:lineRule="auto"/>
              <w:ind w:left="0" w:right="0" w:firstLine="0"/>
              <w:jc w:val="center"/>
              <w:rPr>
                <w:rFonts w:ascii="Times New Roman" w:eastAsia="Times New Roman" w:hAnsi="Times New Roman" w:cs="Times New Roman"/>
                <w:b/>
                <w:bCs/>
                <w:kern w:val="0"/>
                <w:sz w:val="20"/>
                <w:szCs w:val="20"/>
                <w14:ligatures w14:val="none"/>
              </w:rPr>
            </w:pPr>
            <w:r w:rsidRPr="00A674C9">
              <w:rPr>
                <w:rFonts w:ascii="Times New Roman" w:eastAsia="Times New Roman" w:hAnsi="Times New Roman" w:cs="Times New Roman"/>
                <w:b/>
                <w:bCs/>
                <w:kern w:val="0"/>
                <w:sz w:val="20"/>
                <w:szCs w:val="20"/>
                <w14:ligatures w14:val="none"/>
              </w:rPr>
              <w:t>Recall</w:t>
            </w:r>
          </w:p>
        </w:tc>
        <w:tc>
          <w:tcPr>
            <w:tcW w:w="1645" w:type="dxa"/>
            <w:tcBorders>
              <w:top w:val="single" w:sz="4" w:space="0" w:color="auto"/>
              <w:left w:val="nil"/>
              <w:bottom w:val="single" w:sz="4" w:space="0" w:color="auto"/>
              <w:right w:val="single" w:sz="4" w:space="0" w:color="auto"/>
            </w:tcBorders>
            <w:vAlign w:val="center"/>
            <w:hideMark/>
          </w:tcPr>
          <w:p w14:paraId="4BA57E78" w14:textId="77777777" w:rsidR="00F2298E" w:rsidRPr="00A674C9" w:rsidRDefault="00F2298E" w:rsidP="006B14AE">
            <w:pPr>
              <w:spacing w:after="0" w:line="240" w:lineRule="auto"/>
              <w:ind w:left="0" w:right="0" w:firstLine="0"/>
              <w:jc w:val="center"/>
              <w:rPr>
                <w:rFonts w:ascii="Times New Roman" w:eastAsia="Times New Roman" w:hAnsi="Times New Roman" w:cs="Times New Roman"/>
                <w:b/>
                <w:bCs/>
                <w:kern w:val="0"/>
                <w:sz w:val="20"/>
                <w:szCs w:val="20"/>
                <w14:ligatures w14:val="none"/>
              </w:rPr>
            </w:pPr>
            <w:r w:rsidRPr="00A674C9">
              <w:rPr>
                <w:rFonts w:ascii="Times New Roman" w:eastAsia="Times New Roman" w:hAnsi="Times New Roman" w:cs="Times New Roman"/>
                <w:b/>
                <w:bCs/>
                <w:kern w:val="0"/>
                <w:sz w:val="20"/>
                <w:szCs w:val="20"/>
                <w14:ligatures w14:val="none"/>
              </w:rPr>
              <w:t>F1-Score</w:t>
            </w:r>
          </w:p>
        </w:tc>
      </w:tr>
      <w:tr w:rsidR="00F2298E" w:rsidRPr="00A674C9" w14:paraId="4174EBF4" w14:textId="77777777" w:rsidTr="006B14AE">
        <w:trPr>
          <w:trHeight w:val="290"/>
        </w:trPr>
        <w:tc>
          <w:tcPr>
            <w:tcW w:w="1855" w:type="dxa"/>
            <w:tcBorders>
              <w:top w:val="nil"/>
              <w:left w:val="single" w:sz="4" w:space="0" w:color="auto"/>
              <w:bottom w:val="single" w:sz="4" w:space="0" w:color="auto"/>
              <w:right w:val="single" w:sz="4" w:space="0" w:color="auto"/>
            </w:tcBorders>
            <w:vAlign w:val="center"/>
            <w:hideMark/>
          </w:tcPr>
          <w:p w14:paraId="1E51FE16" w14:textId="77777777" w:rsidR="00F2298E" w:rsidRPr="00A674C9" w:rsidRDefault="00F2298E" w:rsidP="006B14AE">
            <w:pPr>
              <w:spacing w:after="0" w:line="240" w:lineRule="auto"/>
              <w:ind w:left="0" w:right="0" w:firstLine="0"/>
              <w:jc w:val="lef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Decision Tree</w:t>
            </w:r>
          </w:p>
        </w:tc>
        <w:tc>
          <w:tcPr>
            <w:tcW w:w="1035" w:type="dxa"/>
            <w:tcBorders>
              <w:top w:val="nil"/>
              <w:left w:val="nil"/>
              <w:bottom w:val="single" w:sz="4" w:space="0" w:color="auto"/>
              <w:right w:val="single" w:sz="4" w:space="0" w:color="auto"/>
            </w:tcBorders>
            <w:vAlign w:val="center"/>
            <w:hideMark/>
          </w:tcPr>
          <w:p w14:paraId="4A8D41DF"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100%</w:t>
            </w:r>
          </w:p>
        </w:tc>
        <w:tc>
          <w:tcPr>
            <w:tcW w:w="1047" w:type="dxa"/>
            <w:tcBorders>
              <w:top w:val="nil"/>
              <w:left w:val="nil"/>
              <w:bottom w:val="single" w:sz="4" w:space="0" w:color="auto"/>
              <w:right w:val="single" w:sz="4" w:space="0" w:color="auto"/>
            </w:tcBorders>
            <w:vAlign w:val="center"/>
            <w:hideMark/>
          </w:tcPr>
          <w:p w14:paraId="2824E47A"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100%</w:t>
            </w:r>
          </w:p>
        </w:tc>
        <w:tc>
          <w:tcPr>
            <w:tcW w:w="934" w:type="dxa"/>
            <w:tcBorders>
              <w:top w:val="nil"/>
              <w:left w:val="nil"/>
              <w:bottom w:val="single" w:sz="4" w:space="0" w:color="auto"/>
              <w:right w:val="single" w:sz="4" w:space="0" w:color="auto"/>
            </w:tcBorders>
            <w:vAlign w:val="center"/>
            <w:hideMark/>
          </w:tcPr>
          <w:p w14:paraId="2A5DD558"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100%</w:t>
            </w:r>
          </w:p>
        </w:tc>
        <w:tc>
          <w:tcPr>
            <w:tcW w:w="1645" w:type="dxa"/>
            <w:tcBorders>
              <w:top w:val="nil"/>
              <w:left w:val="nil"/>
              <w:bottom w:val="single" w:sz="4" w:space="0" w:color="auto"/>
              <w:right w:val="single" w:sz="4" w:space="0" w:color="auto"/>
            </w:tcBorders>
            <w:vAlign w:val="center"/>
            <w:hideMark/>
          </w:tcPr>
          <w:p w14:paraId="6CCE4D35"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100%</w:t>
            </w:r>
          </w:p>
        </w:tc>
      </w:tr>
      <w:tr w:rsidR="00F2298E" w:rsidRPr="00A674C9" w14:paraId="7F8B43AA" w14:textId="77777777" w:rsidTr="006B14AE">
        <w:trPr>
          <w:trHeight w:val="580"/>
        </w:trPr>
        <w:tc>
          <w:tcPr>
            <w:tcW w:w="1855" w:type="dxa"/>
            <w:tcBorders>
              <w:top w:val="nil"/>
              <w:left w:val="single" w:sz="4" w:space="0" w:color="auto"/>
              <w:bottom w:val="single" w:sz="4" w:space="0" w:color="auto"/>
              <w:right w:val="single" w:sz="4" w:space="0" w:color="auto"/>
            </w:tcBorders>
            <w:vAlign w:val="center"/>
            <w:hideMark/>
          </w:tcPr>
          <w:p w14:paraId="3D8CD9AA" w14:textId="77777777" w:rsidR="00F2298E" w:rsidRPr="00A674C9" w:rsidRDefault="00F2298E" w:rsidP="006B14AE">
            <w:pPr>
              <w:spacing w:after="0" w:line="240" w:lineRule="auto"/>
              <w:ind w:left="0" w:right="0" w:firstLine="0"/>
              <w:jc w:val="lef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 xml:space="preserve">K-Nearest </w:t>
            </w:r>
            <w:proofErr w:type="spellStart"/>
            <w:r w:rsidRPr="00A674C9">
              <w:rPr>
                <w:rFonts w:ascii="Times New Roman" w:eastAsia="Times New Roman" w:hAnsi="Times New Roman" w:cs="Times New Roman"/>
                <w:kern w:val="0"/>
                <w:sz w:val="20"/>
                <w:szCs w:val="20"/>
                <w14:ligatures w14:val="none"/>
              </w:rPr>
              <w:t>Neighbors</w:t>
            </w:r>
            <w:proofErr w:type="spellEnd"/>
            <w:r w:rsidRPr="00A674C9">
              <w:rPr>
                <w:rFonts w:ascii="Times New Roman" w:eastAsia="Times New Roman" w:hAnsi="Times New Roman" w:cs="Times New Roman"/>
                <w:kern w:val="0"/>
                <w:sz w:val="20"/>
                <w:szCs w:val="20"/>
                <w14:ligatures w14:val="none"/>
              </w:rPr>
              <w:t xml:space="preserve"> (KNN)</w:t>
            </w:r>
          </w:p>
        </w:tc>
        <w:tc>
          <w:tcPr>
            <w:tcW w:w="1035" w:type="dxa"/>
            <w:tcBorders>
              <w:top w:val="nil"/>
              <w:left w:val="nil"/>
              <w:bottom w:val="single" w:sz="4" w:space="0" w:color="auto"/>
              <w:right w:val="single" w:sz="4" w:space="0" w:color="auto"/>
            </w:tcBorders>
            <w:vAlign w:val="center"/>
            <w:hideMark/>
          </w:tcPr>
          <w:p w14:paraId="5F87296B"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100%</w:t>
            </w:r>
          </w:p>
        </w:tc>
        <w:tc>
          <w:tcPr>
            <w:tcW w:w="1047" w:type="dxa"/>
            <w:tcBorders>
              <w:top w:val="nil"/>
              <w:left w:val="nil"/>
              <w:bottom w:val="single" w:sz="4" w:space="0" w:color="auto"/>
              <w:right w:val="single" w:sz="4" w:space="0" w:color="auto"/>
            </w:tcBorders>
            <w:vAlign w:val="center"/>
            <w:hideMark/>
          </w:tcPr>
          <w:p w14:paraId="5F4CE5D4"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100%</w:t>
            </w:r>
          </w:p>
        </w:tc>
        <w:tc>
          <w:tcPr>
            <w:tcW w:w="934" w:type="dxa"/>
            <w:tcBorders>
              <w:top w:val="nil"/>
              <w:left w:val="nil"/>
              <w:bottom w:val="single" w:sz="4" w:space="0" w:color="auto"/>
              <w:right w:val="single" w:sz="4" w:space="0" w:color="auto"/>
            </w:tcBorders>
            <w:vAlign w:val="center"/>
            <w:hideMark/>
          </w:tcPr>
          <w:p w14:paraId="2419EECD"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100%</w:t>
            </w:r>
          </w:p>
        </w:tc>
        <w:tc>
          <w:tcPr>
            <w:tcW w:w="1645" w:type="dxa"/>
            <w:tcBorders>
              <w:top w:val="nil"/>
              <w:left w:val="nil"/>
              <w:bottom w:val="single" w:sz="4" w:space="0" w:color="auto"/>
              <w:right w:val="single" w:sz="4" w:space="0" w:color="auto"/>
            </w:tcBorders>
            <w:vAlign w:val="center"/>
            <w:hideMark/>
          </w:tcPr>
          <w:p w14:paraId="11EB00D2"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100%</w:t>
            </w:r>
          </w:p>
        </w:tc>
      </w:tr>
      <w:tr w:rsidR="00F2298E" w:rsidRPr="00A674C9" w14:paraId="064CB6E7" w14:textId="77777777" w:rsidTr="006B14AE">
        <w:trPr>
          <w:trHeight w:val="290"/>
        </w:trPr>
        <w:tc>
          <w:tcPr>
            <w:tcW w:w="1855" w:type="dxa"/>
            <w:tcBorders>
              <w:top w:val="nil"/>
              <w:left w:val="single" w:sz="4" w:space="0" w:color="auto"/>
              <w:bottom w:val="single" w:sz="4" w:space="0" w:color="auto"/>
              <w:right w:val="single" w:sz="4" w:space="0" w:color="auto"/>
            </w:tcBorders>
            <w:vAlign w:val="center"/>
            <w:hideMark/>
          </w:tcPr>
          <w:p w14:paraId="1CAFC69F" w14:textId="77777777" w:rsidR="00F2298E" w:rsidRPr="00A674C9" w:rsidRDefault="00F2298E" w:rsidP="006B14AE">
            <w:pPr>
              <w:spacing w:after="0" w:line="240" w:lineRule="auto"/>
              <w:ind w:left="0" w:right="0" w:firstLine="0"/>
              <w:jc w:val="lef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LSTM</w:t>
            </w:r>
          </w:p>
        </w:tc>
        <w:tc>
          <w:tcPr>
            <w:tcW w:w="1035" w:type="dxa"/>
            <w:tcBorders>
              <w:top w:val="nil"/>
              <w:left w:val="nil"/>
              <w:bottom w:val="single" w:sz="4" w:space="0" w:color="auto"/>
              <w:right w:val="single" w:sz="4" w:space="0" w:color="auto"/>
            </w:tcBorders>
            <w:vAlign w:val="center"/>
            <w:hideMark/>
          </w:tcPr>
          <w:p w14:paraId="1E6390F7"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100%</w:t>
            </w:r>
          </w:p>
        </w:tc>
        <w:tc>
          <w:tcPr>
            <w:tcW w:w="1047" w:type="dxa"/>
            <w:tcBorders>
              <w:top w:val="nil"/>
              <w:left w:val="nil"/>
              <w:bottom w:val="single" w:sz="4" w:space="0" w:color="auto"/>
              <w:right w:val="single" w:sz="4" w:space="0" w:color="auto"/>
            </w:tcBorders>
            <w:vAlign w:val="center"/>
            <w:hideMark/>
          </w:tcPr>
          <w:p w14:paraId="6CBD06FB"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100%</w:t>
            </w:r>
          </w:p>
        </w:tc>
        <w:tc>
          <w:tcPr>
            <w:tcW w:w="934" w:type="dxa"/>
            <w:tcBorders>
              <w:top w:val="nil"/>
              <w:left w:val="nil"/>
              <w:bottom w:val="single" w:sz="4" w:space="0" w:color="auto"/>
              <w:right w:val="single" w:sz="4" w:space="0" w:color="auto"/>
            </w:tcBorders>
            <w:vAlign w:val="center"/>
            <w:hideMark/>
          </w:tcPr>
          <w:p w14:paraId="2AC1AE51"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100%</w:t>
            </w:r>
          </w:p>
        </w:tc>
        <w:tc>
          <w:tcPr>
            <w:tcW w:w="1645" w:type="dxa"/>
            <w:tcBorders>
              <w:top w:val="nil"/>
              <w:left w:val="nil"/>
              <w:bottom w:val="single" w:sz="4" w:space="0" w:color="auto"/>
              <w:right w:val="single" w:sz="4" w:space="0" w:color="auto"/>
            </w:tcBorders>
            <w:vAlign w:val="center"/>
            <w:hideMark/>
          </w:tcPr>
          <w:p w14:paraId="634918E3" w14:textId="77777777" w:rsidR="00F2298E" w:rsidRPr="00A674C9" w:rsidRDefault="00F2298E" w:rsidP="006B14AE">
            <w:pPr>
              <w:spacing w:after="0" w:line="240" w:lineRule="auto"/>
              <w:ind w:left="0" w:right="0" w:firstLine="0"/>
              <w:jc w:val="right"/>
              <w:rPr>
                <w:rFonts w:ascii="Times New Roman" w:eastAsia="Times New Roman" w:hAnsi="Times New Roman" w:cs="Times New Roman"/>
                <w:kern w:val="0"/>
                <w:sz w:val="20"/>
                <w:szCs w:val="20"/>
                <w14:ligatures w14:val="none"/>
              </w:rPr>
            </w:pPr>
            <w:r w:rsidRPr="00A674C9">
              <w:rPr>
                <w:rFonts w:ascii="Times New Roman" w:eastAsia="Times New Roman" w:hAnsi="Times New Roman" w:cs="Times New Roman"/>
                <w:kern w:val="0"/>
                <w:sz w:val="20"/>
                <w:szCs w:val="20"/>
                <w14:ligatures w14:val="none"/>
              </w:rPr>
              <w:t>100%</w:t>
            </w:r>
          </w:p>
        </w:tc>
      </w:tr>
    </w:tbl>
    <w:p w14:paraId="481167C0" w14:textId="77777777" w:rsidR="00F2298E" w:rsidRDefault="00F2298E" w:rsidP="00F2298E">
      <w:pPr>
        <w:spacing w:after="240" w:line="276" w:lineRule="auto"/>
        <w:ind w:left="0" w:right="0" w:firstLine="0"/>
        <w:jc w:val="left"/>
        <w:rPr>
          <w:rFonts w:ascii="Times New Roman" w:eastAsia="Times New Roman" w:hAnsi="Times New Roman" w:cs="Times New Roman"/>
          <w:sz w:val="20"/>
          <w:szCs w:val="20"/>
        </w:rPr>
      </w:pPr>
    </w:p>
    <w:p w14:paraId="3D4026D4" w14:textId="77777777" w:rsidR="0098327B" w:rsidRPr="00C313D2" w:rsidRDefault="0098327B" w:rsidP="0098327B">
      <w:pPr>
        <w:spacing w:after="240" w:line="276" w:lineRule="auto"/>
        <w:ind w:left="0" w:right="0" w:firstLine="0"/>
        <w:jc w:val="left"/>
        <w:rPr>
          <w:rFonts w:ascii="Times New Roman" w:eastAsia="Times New Roman" w:hAnsi="Times New Roman" w:cs="Times New Roman"/>
          <w:sz w:val="20"/>
          <w:szCs w:val="20"/>
        </w:rPr>
      </w:pPr>
      <w:r w:rsidRPr="00C313D2">
        <w:rPr>
          <w:rFonts w:ascii="Times New Roman" w:eastAsia="Times New Roman" w:hAnsi="Times New Roman" w:cs="Times New Roman"/>
          <w:i/>
          <w:iCs/>
          <w:color w:val="4472C4" w:themeColor="accent1"/>
          <w:sz w:val="20"/>
          <w:szCs w:val="20"/>
        </w:rPr>
        <w:t>4) Ablation Study</w:t>
      </w:r>
      <w:r>
        <w:rPr>
          <w:rFonts w:ascii="Times New Roman" w:eastAsia="Times New Roman" w:hAnsi="Times New Roman" w:cs="Times New Roman"/>
          <w:i/>
          <w:iCs/>
          <w:color w:val="4472C4" w:themeColor="accent1"/>
          <w:sz w:val="20"/>
          <w:szCs w:val="20"/>
        </w:rPr>
        <w:t xml:space="preserve">: </w:t>
      </w:r>
      <w:r>
        <w:rPr>
          <w:rFonts w:ascii="Times New Roman" w:eastAsia="Times New Roman" w:hAnsi="Times New Roman" w:cs="Times New Roman"/>
          <w:sz w:val="20"/>
          <w:szCs w:val="20"/>
        </w:rPr>
        <w:t>W</w:t>
      </w:r>
      <w:r w:rsidRPr="00C313D2">
        <w:rPr>
          <w:rFonts w:ascii="Times New Roman" w:eastAsia="Times New Roman" w:hAnsi="Times New Roman" w:cs="Times New Roman"/>
          <w:sz w:val="20"/>
          <w:szCs w:val="20"/>
        </w:rPr>
        <w:t>e conducted an ablation study by systematically removing or modifying specific elements of the model and observing the impact on performance. This process helps isolate the importance of various design decisions and architectural choices.</w:t>
      </w:r>
    </w:p>
    <w:p w14:paraId="611E5CBE" w14:textId="089CA9BB" w:rsidR="0098327B" w:rsidRPr="0098327B" w:rsidRDefault="0098327B" w:rsidP="0098327B">
      <w:pPr>
        <w:pStyle w:val="ListParagraph"/>
        <w:numPr>
          <w:ilvl w:val="0"/>
          <w:numId w:val="11"/>
        </w:numPr>
        <w:spacing w:after="240" w:line="276" w:lineRule="auto"/>
        <w:ind w:right="0"/>
        <w:jc w:val="left"/>
        <w:rPr>
          <w:rFonts w:ascii="Times New Roman" w:eastAsia="Times New Roman" w:hAnsi="Times New Roman" w:cs="Times New Roman"/>
          <w:sz w:val="20"/>
          <w:szCs w:val="20"/>
        </w:rPr>
      </w:pPr>
      <w:r w:rsidRPr="001C4A7D">
        <w:rPr>
          <w:rFonts w:ascii="Times New Roman" w:eastAsia="Times New Roman" w:hAnsi="Times New Roman" w:cs="Times New Roman"/>
          <w:i/>
          <w:iCs/>
          <w:sz w:val="20"/>
          <w:szCs w:val="20"/>
        </w:rPr>
        <w:t>Exclusion of Dropout Layers:</w:t>
      </w:r>
      <w:r w:rsidRPr="0098327B">
        <w:rPr>
          <w:rFonts w:ascii="Times New Roman" w:eastAsia="Times New Roman" w:hAnsi="Times New Roman" w:cs="Times New Roman"/>
          <w:sz w:val="20"/>
          <w:szCs w:val="20"/>
        </w:rPr>
        <w:t xml:space="preserve"> To evaluate the impact of regularization, we removed the dropout layers from the LSTM architecture. The model still achieved high accuracy (99.58%) on the test set, indicating that the learned features were robust. However, the validation loss curve showed slightly more fluctuations compared to the dropout-enabled version, suggesting minor signs of overfitting. This highlights that while dropout may not drastically impact peak accuracy in this setup, it contributes to training stability and generalization.</w:t>
      </w:r>
    </w:p>
    <w:p w14:paraId="64D8DB09" w14:textId="77777777" w:rsidR="0098327B" w:rsidRDefault="0098327B" w:rsidP="0098327B">
      <w:pPr>
        <w:spacing w:after="240" w:line="276" w:lineRule="auto"/>
        <w:ind w:left="1450" w:right="0"/>
        <w:jc w:val="left"/>
        <w:rPr>
          <w:rFonts w:ascii="Times New Roman" w:eastAsia="Times New Roman" w:hAnsi="Times New Roman" w:cs="Times New Roman"/>
          <w:sz w:val="20"/>
          <w:szCs w:val="20"/>
        </w:rPr>
      </w:pPr>
      <w:r w:rsidRPr="00155745">
        <w:rPr>
          <w:rFonts w:ascii="Times New Roman" w:eastAsia="Times New Roman" w:hAnsi="Times New Roman" w:cs="Times New Roman"/>
          <w:noProof/>
          <w:sz w:val="20"/>
          <w:szCs w:val="20"/>
        </w:rPr>
        <w:drawing>
          <wp:inline distT="0" distB="0" distL="0" distR="0" wp14:anchorId="61D8BE25" wp14:editId="076B0E94">
            <wp:extent cx="4274820" cy="2244447"/>
            <wp:effectExtent l="0" t="0" r="0" b="3810"/>
            <wp:docPr id="156244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43482" name=""/>
                    <pic:cNvPicPr/>
                  </pic:nvPicPr>
                  <pic:blipFill>
                    <a:blip r:embed="rId11"/>
                    <a:stretch>
                      <a:fillRect/>
                    </a:stretch>
                  </pic:blipFill>
                  <pic:spPr>
                    <a:xfrm>
                      <a:off x="0" y="0"/>
                      <a:ext cx="4283190" cy="2248842"/>
                    </a:xfrm>
                    <a:prstGeom prst="rect">
                      <a:avLst/>
                    </a:prstGeom>
                  </pic:spPr>
                </pic:pic>
              </a:graphicData>
            </a:graphic>
          </wp:inline>
        </w:drawing>
      </w:r>
    </w:p>
    <w:p w14:paraId="6E57C554" w14:textId="77777777" w:rsidR="0098327B" w:rsidRDefault="0098327B" w:rsidP="0098327B">
      <w:pPr>
        <w:spacing w:after="240" w:line="276" w:lineRule="auto"/>
        <w:ind w:left="1450" w:right="0"/>
        <w:jc w:val="left"/>
        <w:rPr>
          <w:rFonts w:ascii="Times New Roman" w:eastAsia="Times New Roman" w:hAnsi="Times New Roman" w:cs="Times New Roman"/>
          <w:sz w:val="20"/>
          <w:szCs w:val="20"/>
        </w:rPr>
      </w:pPr>
      <w:r w:rsidRPr="00155745">
        <w:rPr>
          <w:rFonts w:ascii="Times New Roman" w:eastAsia="Times New Roman" w:hAnsi="Times New Roman" w:cs="Times New Roman"/>
          <w:i/>
          <w:iCs/>
          <w:sz w:val="20"/>
          <w:szCs w:val="20"/>
        </w:rPr>
        <w:t>Fig.5. Training and validation accuracy for the LSTM model without dropout</w:t>
      </w:r>
      <w:r w:rsidRPr="00155745">
        <w:rPr>
          <w:rFonts w:ascii="Times New Roman" w:eastAsia="Times New Roman" w:hAnsi="Times New Roman" w:cs="Times New Roman"/>
          <w:sz w:val="20"/>
          <w:szCs w:val="20"/>
        </w:rPr>
        <w:t xml:space="preserve">. </w:t>
      </w:r>
    </w:p>
    <w:p w14:paraId="383A1849" w14:textId="77777777" w:rsidR="0098327B" w:rsidRDefault="0098327B" w:rsidP="0098327B">
      <w:pPr>
        <w:spacing w:after="240" w:line="276" w:lineRule="auto"/>
        <w:ind w:left="1450" w:right="0"/>
        <w:jc w:val="left"/>
        <w:rPr>
          <w:rFonts w:ascii="Times New Roman" w:eastAsia="Times New Roman" w:hAnsi="Times New Roman" w:cs="Times New Roman"/>
          <w:sz w:val="20"/>
          <w:szCs w:val="20"/>
        </w:rPr>
      </w:pPr>
      <w:r w:rsidRPr="00155745">
        <w:rPr>
          <w:rFonts w:ascii="Times New Roman" w:eastAsia="Times New Roman" w:hAnsi="Times New Roman" w:cs="Times New Roman"/>
          <w:noProof/>
          <w:sz w:val="20"/>
          <w:szCs w:val="20"/>
        </w:rPr>
        <w:lastRenderedPageBreak/>
        <w:drawing>
          <wp:inline distT="0" distB="0" distL="0" distR="0" wp14:anchorId="48DDB0CC" wp14:editId="7BD45EDE">
            <wp:extent cx="4498712" cy="2430780"/>
            <wp:effectExtent l="0" t="0" r="0" b="7620"/>
            <wp:docPr id="836948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48827" name=""/>
                    <pic:cNvPicPr/>
                  </pic:nvPicPr>
                  <pic:blipFill>
                    <a:blip r:embed="rId12"/>
                    <a:stretch>
                      <a:fillRect/>
                    </a:stretch>
                  </pic:blipFill>
                  <pic:spPr>
                    <a:xfrm>
                      <a:off x="0" y="0"/>
                      <a:ext cx="4506039" cy="2434739"/>
                    </a:xfrm>
                    <a:prstGeom prst="rect">
                      <a:avLst/>
                    </a:prstGeom>
                  </pic:spPr>
                </pic:pic>
              </a:graphicData>
            </a:graphic>
          </wp:inline>
        </w:drawing>
      </w:r>
    </w:p>
    <w:p w14:paraId="27C26A3C" w14:textId="77777777" w:rsidR="0098327B" w:rsidRPr="00155745" w:rsidRDefault="0098327B" w:rsidP="0098327B">
      <w:pPr>
        <w:spacing w:after="240" w:line="276" w:lineRule="auto"/>
        <w:ind w:left="1450" w:right="0"/>
        <w:jc w:val="left"/>
        <w:rPr>
          <w:rFonts w:ascii="Times New Roman" w:eastAsia="Times New Roman" w:hAnsi="Times New Roman" w:cs="Times New Roman"/>
          <w:i/>
          <w:iCs/>
          <w:sz w:val="20"/>
          <w:szCs w:val="20"/>
        </w:rPr>
      </w:pPr>
      <w:r w:rsidRPr="00155745">
        <w:rPr>
          <w:rFonts w:ascii="Times New Roman" w:eastAsia="Times New Roman" w:hAnsi="Times New Roman" w:cs="Times New Roman"/>
          <w:i/>
          <w:iCs/>
          <w:sz w:val="20"/>
          <w:szCs w:val="20"/>
        </w:rPr>
        <w:t>Fig.6. Training and validation loss for the LSTM model without dropout.</w:t>
      </w:r>
    </w:p>
    <w:p w14:paraId="68723EBC" w14:textId="031F02CF" w:rsidR="0098327B" w:rsidRPr="001C4A7D" w:rsidRDefault="0098327B" w:rsidP="001C4A7D">
      <w:pPr>
        <w:pStyle w:val="ListParagraph"/>
        <w:numPr>
          <w:ilvl w:val="0"/>
          <w:numId w:val="11"/>
        </w:numPr>
        <w:spacing w:after="240" w:line="276" w:lineRule="auto"/>
        <w:ind w:right="0"/>
        <w:jc w:val="left"/>
        <w:rPr>
          <w:rFonts w:ascii="Times New Roman" w:eastAsia="Times New Roman" w:hAnsi="Times New Roman" w:cs="Times New Roman"/>
          <w:sz w:val="20"/>
          <w:szCs w:val="20"/>
        </w:rPr>
      </w:pPr>
      <w:r w:rsidRPr="001C4A7D">
        <w:rPr>
          <w:rFonts w:ascii="Times New Roman" w:eastAsia="Times New Roman" w:hAnsi="Times New Roman" w:cs="Times New Roman"/>
          <w:i/>
          <w:iCs/>
          <w:sz w:val="20"/>
          <w:szCs w:val="20"/>
        </w:rPr>
        <w:t>Smaller LSTM Hidden Units:</w:t>
      </w:r>
      <w:r w:rsidRPr="001C4A7D">
        <w:rPr>
          <w:rFonts w:ascii="Times New Roman" w:eastAsia="Times New Roman" w:hAnsi="Times New Roman" w:cs="Times New Roman"/>
          <w:sz w:val="20"/>
          <w:szCs w:val="20"/>
        </w:rPr>
        <w:t xml:space="preserve"> To examine the effect of model capacity on performance, we reduced the number of LSTM units from 128 and 64 (default) to 32 and 16, respectively. Surprisingly, the model still achieved a high-test accuracy of 99.58%, indicating that even a compact LSTM architecture can generalize well on this dataset. However, the deeper model with more units showed slightly better convergence stability and may offer advantages when handling more complex or noisy data. This suggests that while higher dimensional hidden spaces are not always essential for high accuracy, they can support model robustness under varied conditions.</w:t>
      </w:r>
    </w:p>
    <w:p w14:paraId="01DDA252" w14:textId="77777777" w:rsidR="0098327B" w:rsidRDefault="0098327B" w:rsidP="0098327B">
      <w:pPr>
        <w:pStyle w:val="ListParagraph"/>
        <w:spacing w:after="240" w:line="276" w:lineRule="auto"/>
        <w:ind w:left="1440" w:right="0" w:firstLine="0"/>
        <w:jc w:val="left"/>
        <w:rPr>
          <w:rFonts w:ascii="Times New Roman" w:eastAsia="Times New Roman" w:hAnsi="Times New Roman" w:cs="Times New Roman"/>
          <w:sz w:val="20"/>
          <w:szCs w:val="20"/>
        </w:rPr>
      </w:pPr>
    </w:p>
    <w:p w14:paraId="2EA8C61C" w14:textId="77777777" w:rsidR="0098327B" w:rsidRDefault="0098327B" w:rsidP="0098327B">
      <w:pPr>
        <w:pStyle w:val="ListParagraph"/>
        <w:ind w:left="1450"/>
        <w:rPr>
          <w:rFonts w:ascii="Times New Roman" w:eastAsia="Times New Roman" w:hAnsi="Times New Roman" w:cs="Times New Roman"/>
          <w:sz w:val="20"/>
          <w:szCs w:val="20"/>
        </w:rPr>
      </w:pPr>
      <w:r w:rsidRPr="00036C5D">
        <w:rPr>
          <w:rFonts w:ascii="Times New Roman" w:eastAsia="Times New Roman" w:hAnsi="Times New Roman" w:cs="Times New Roman"/>
          <w:noProof/>
          <w:sz w:val="20"/>
          <w:szCs w:val="20"/>
        </w:rPr>
        <w:drawing>
          <wp:inline distT="0" distB="0" distL="0" distR="0" wp14:anchorId="1D4865E8" wp14:editId="7D7A4779">
            <wp:extent cx="4312370" cy="2292350"/>
            <wp:effectExtent l="0" t="0" r="0" b="0"/>
            <wp:docPr id="205772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24472" name=""/>
                    <pic:cNvPicPr/>
                  </pic:nvPicPr>
                  <pic:blipFill>
                    <a:blip r:embed="rId13"/>
                    <a:stretch>
                      <a:fillRect/>
                    </a:stretch>
                  </pic:blipFill>
                  <pic:spPr>
                    <a:xfrm>
                      <a:off x="0" y="0"/>
                      <a:ext cx="4327228" cy="2300248"/>
                    </a:xfrm>
                    <a:prstGeom prst="rect">
                      <a:avLst/>
                    </a:prstGeom>
                  </pic:spPr>
                </pic:pic>
              </a:graphicData>
            </a:graphic>
          </wp:inline>
        </w:drawing>
      </w:r>
    </w:p>
    <w:p w14:paraId="1BC4DAFF" w14:textId="77777777" w:rsidR="0098327B" w:rsidRPr="00155745" w:rsidRDefault="0098327B" w:rsidP="0098327B">
      <w:pPr>
        <w:pStyle w:val="ListParagraph"/>
        <w:ind w:left="1450"/>
        <w:rPr>
          <w:rFonts w:ascii="Times New Roman" w:eastAsia="Times New Roman" w:hAnsi="Times New Roman" w:cs="Times New Roman"/>
          <w:i/>
          <w:iCs/>
          <w:sz w:val="20"/>
          <w:szCs w:val="20"/>
        </w:rPr>
      </w:pPr>
      <w:r w:rsidRPr="00155745">
        <w:rPr>
          <w:rFonts w:ascii="Times New Roman" w:eastAsia="Times New Roman" w:hAnsi="Times New Roman" w:cs="Times New Roman"/>
          <w:i/>
          <w:iCs/>
          <w:sz w:val="20"/>
          <w:szCs w:val="20"/>
        </w:rPr>
        <w:t>Fig.7. Training and validation accuracy for the LSTM model with reduced hidden units (32 and 16).</w:t>
      </w:r>
    </w:p>
    <w:p w14:paraId="6A12234E" w14:textId="77777777" w:rsidR="0098327B" w:rsidRDefault="0098327B" w:rsidP="0098327B">
      <w:pPr>
        <w:pStyle w:val="ListParagraph"/>
        <w:spacing w:after="240" w:line="276" w:lineRule="auto"/>
        <w:ind w:left="1440" w:right="0" w:firstLine="0"/>
        <w:jc w:val="left"/>
        <w:rPr>
          <w:rFonts w:ascii="Times New Roman" w:eastAsia="Times New Roman" w:hAnsi="Times New Roman" w:cs="Times New Roman"/>
          <w:sz w:val="20"/>
          <w:szCs w:val="20"/>
        </w:rPr>
      </w:pPr>
      <w:r w:rsidRPr="00036C5D">
        <w:rPr>
          <w:rFonts w:ascii="Times New Roman" w:eastAsia="Times New Roman" w:hAnsi="Times New Roman" w:cs="Times New Roman"/>
          <w:noProof/>
          <w:sz w:val="20"/>
          <w:szCs w:val="20"/>
        </w:rPr>
        <w:lastRenderedPageBreak/>
        <w:drawing>
          <wp:inline distT="0" distB="0" distL="0" distR="0" wp14:anchorId="5714F720" wp14:editId="5A595E5D">
            <wp:extent cx="4336250" cy="2415540"/>
            <wp:effectExtent l="0" t="0" r="7620" b="3810"/>
            <wp:docPr id="168755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59682" name=""/>
                    <pic:cNvPicPr/>
                  </pic:nvPicPr>
                  <pic:blipFill>
                    <a:blip r:embed="rId14"/>
                    <a:stretch>
                      <a:fillRect/>
                    </a:stretch>
                  </pic:blipFill>
                  <pic:spPr>
                    <a:xfrm>
                      <a:off x="0" y="0"/>
                      <a:ext cx="4345781" cy="2420849"/>
                    </a:xfrm>
                    <a:prstGeom prst="rect">
                      <a:avLst/>
                    </a:prstGeom>
                  </pic:spPr>
                </pic:pic>
              </a:graphicData>
            </a:graphic>
          </wp:inline>
        </w:drawing>
      </w:r>
    </w:p>
    <w:p w14:paraId="54E149CA" w14:textId="77777777" w:rsidR="0098327B" w:rsidRPr="00155745" w:rsidRDefault="0098327B" w:rsidP="0098327B">
      <w:pPr>
        <w:pStyle w:val="ListParagraph"/>
        <w:spacing w:after="240" w:line="276" w:lineRule="auto"/>
        <w:ind w:left="1440" w:right="0" w:firstLine="0"/>
        <w:jc w:val="left"/>
        <w:rPr>
          <w:rFonts w:ascii="Times New Roman" w:eastAsia="Times New Roman" w:hAnsi="Times New Roman" w:cs="Times New Roman"/>
          <w:i/>
          <w:iCs/>
          <w:sz w:val="20"/>
          <w:szCs w:val="20"/>
        </w:rPr>
      </w:pPr>
      <w:r w:rsidRPr="00155745">
        <w:rPr>
          <w:rFonts w:ascii="Times New Roman" w:eastAsia="Times New Roman" w:hAnsi="Times New Roman" w:cs="Times New Roman"/>
          <w:i/>
          <w:iCs/>
          <w:sz w:val="20"/>
          <w:szCs w:val="20"/>
        </w:rPr>
        <w:t>Fig.8. Training and validation loss for the smaller LSTM architecture.</w:t>
      </w:r>
    </w:p>
    <w:p w14:paraId="2CF62080" w14:textId="77777777" w:rsidR="00965CB5" w:rsidRPr="001F49BD" w:rsidRDefault="00965CB5" w:rsidP="00F2298E">
      <w:pPr>
        <w:spacing w:after="240" w:line="276" w:lineRule="auto"/>
        <w:ind w:left="0" w:right="0" w:firstLine="0"/>
        <w:jc w:val="left"/>
        <w:rPr>
          <w:rFonts w:ascii="Times New Roman" w:eastAsia="Times New Roman" w:hAnsi="Times New Roman" w:cs="Times New Roman"/>
          <w:sz w:val="20"/>
          <w:szCs w:val="20"/>
        </w:rPr>
      </w:pPr>
    </w:p>
    <w:p w14:paraId="5EC6148E" w14:textId="77777777" w:rsidR="00F2298E" w:rsidRPr="001F49BD" w:rsidRDefault="00F2298E" w:rsidP="00F2298E">
      <w:pPr>
        <w:spacing w:after="199" w:line="259" w:lineRule="auto"/>
        <w:ind w:left="-5" w:right="0"/>
        <w:jc w:val="left"/>
        <w:rPr>
          <w:rFonts w:ascii="Times New Roman" w:hAnsi="Times New Roman" w:cs="Times New Roman"/>
          <w:sz w:val="20"/>
          <w:szCs w:val="20"/>
        </w:rPr>
      </w:pPr>
      <w:r w:rsidRPr="001F49BD">
        <w:rPr>
          <w:rFonts w:ascii="Times New Roman" w:hAnsi="Times New Roman" w:cs="Times New Roman"/>
          <w:b/>
          <w:color w:val="4472C4"/>
          <w:sz w:val="20"/>
          <w:szCs w:val="20"/>
        </w:rPr>
        <w:t>CONCLUSION AND FUTURE WORK:</w:t>
      </w:r>
    </w:p>
    <w:p w14:paraId="700F6353" w14:textId="77777777" w:rsidR="00F2298E" w:rsidRPr="00917833" w:rsidRDefault="00F2298E" w:rsidP="00F2298E">
      <w:pPr>
        <w:spacing w:after="5"/>
        <w:ind w:left="-5" w:right="45"/>
        <w:rPr>
          <w:rFonts w:ascii="Times New Roman" w:hAnsi="Times New Roman" w:cs="Times New Roman"/>
          <w:sz w:val="20"/>
          <w:szCs w:val="20"/>
        </w:rPr>
      </w:pPr>
      <w:r w:rsidRPr="00917833">
        <w:rPr>
          <w:rFonts w:ascii="Times New Roman" w:hAnsi="Times New Roman" w:cs="Times New Roman"/>
          <w:sz w:val="20"/>
          <w:szCs w:val="20"/>
        </w:rPr>
        <w:t xml:space="preserve">This paper presents the </w:t>
      </w:r>
      <w:proofErr w:type="spellStart"/>
      <w:r w:rsidRPr="00917833">
        <w:rPr>
          <w:rFonts w:ascii="Times New Roman" w:hAnsi="Times New Roman" w:cs="Times New Roman"/>
          <w:sz w:val="20"/>
          <w:szCs w:val="20"/>
        </w:rPr>
        <w:t>FutureFit</w:t>
      </w:r>
      <w:proofErr w:type="spellEnd"/>
      <w:r w:rsidRPr="00917833">
        <w:rPr>
          <w:rFonts w:ascii="Times New Roman" w:hAnsi="Times New Roman" w:cs="Times New Roman"/>
          <w:sz w:val="20"/>
          <w:szCs w:val="20"/>
        </w:rPr>
        <w:t xml:space="preserve"> Career Guidance System, which demonstrates the remarkable potential of deep learning techniques to transform educational </w:t>
      </w:r>
      <w:r w:rsidRPr="001F49BD">
        <w:rPr>
          <w:rFonts w:ascii="Times New Roman" w:hAnsi="Times New Roman" w:cs="Times New Roman"/>
          <w:sz w:val="20"/>
          <w:szCs w:val="20"/>
        </w:rPr>
        <w:t>counselling</w:t>
      </w:r>
      <w:r w:rsidRPr="00917833">
        <w:rPr>
          <w:rFonts w:ascii="Times New Roman" w:hAnsi="Times New Roman" w:cs="Times New Roman"/>
          <w:sz w:val="20"/>
          <w:szCs w:val="20"/>
        </w:rPr>
        <w:t xml:space="preserve"> through personalized, data-driven career recommendations. By analy</w:t>
      </w:r>
      <w:r w:rsidRPr="001F49BD">
        <w:rPr>
          <w:rFonts w:ascii="Times New Roman" w:hAnsi="Times New Roman" w:cs="Times New Roman"/>
          <w:sz w:val="20"/>
          <w:szCs w:val="20"/>
        </w:rPr>
        <w:t>s</w:t>
      </w:r>
      <w:r w:rsidRPr="00917833">
        <w:rPr>
          <w:rFonts w:ascii="Times New Roman" w:hAnsi="Times New Roman" w:cs="Times New Roman"/>
          <w:sz w:val="20"/>
          <w:szCs w:val="20"/>
        </w:rPr>
        <w:t>ing student interests across diverse academic domains, we developed a highly accurate LSTM model capable of predicting suitable career paths based solely on expressed interests.</w:t>
      </w:r>
    </w:p>
    <w:p w14:paraId="19625BE5" w14:textId="77777777" w:rsidR="00F2298E" w:rsidRPr="00917833" w:rsidRDefault="00F2298E" w:rsidP="00F2298E">
      <w:pPr>
        <w:spacing w:after="5"/>
        <w:ind w:left="-5" w:right="45"/>
        <w:rPr>
          <w:rFonts w:ascii="Times New Roman" w:hAnsi="Times New Roman" w:cs="Times New Roman"/>
          <w:sz w:val="20"/>
          <w:szCs w:val="20"/>
        </w:rPr>
      </w:pPr>
      <w:r>
        <w:rPr>
          <w:rFonts w:ascii="Times New Roman" w:hAnsi="Times New Roman" w:cs="Times New Roman"/>
          <w:sz w:val="20"/>
          <w:szCs w:val="20"/>
        </w:rPr>
        <w:t>F</w:t>
      </w:r>
      <w:r w:rsidRPr="00917833">
        <w:rPr>
          <w:rFonts w:ascii="Times New Roman" w:hAnsi="Times New Roman" w:cs="Times New Roman"/>
          <w:sz w:val="20"/>
          <w:szCs w:val="20"/>
        </w:rPr>
        <w:t>indings from our research include:</w:t>
      </w:r>
    </w:p>
    <w:p w14:paraId="6D6C13AA" w14:textId="77777777" w:rsidR="00F2298E" w:rsidRPr="00917833" w:rsidRDefault="00F2298E" w:rsidP="00F2298E">
      <w:pPr>
        <w:numPr>
          <w:ilvl w:val="0"/>
          <w:numId w:val="5"/>
        </w:numPr>
        <w:spacing w:after="5"/>
        <w:ind w:right="45"/>
        <w:rPr>
          <w:rFonts w:ascii="Times New Roman" w:hAnsi="Times New Roman" w:cs="Times New Roman"/>
          <w:sz w:val="20"/>
          <w:szCs w:val="20"/>
        </w:rPr>
      </w:pPr>
      <w:r w:rsidRPr="00917833">
        <w:rPr>
          <w:rFonts w:ascii="Times New Roman" w:hAnsi="Times New Roman" w:cs="Times New Roman"/>
          <w:sz w:val="20"/>
          <w:szCs w:val="20"/>
        </w:rPr>
        <w:t>Interest patterns strongly correlate with career choices, with certain interests serving as powerful predictors for specific educational paths.</w:t>
      </w:r>
    </w:p>
    <w:p w14:paraId="663B58CA" w14:textId="77777777" w:rsidR="00F2298E" w:rsidRPr="00917833" w:rsidRDefault="00F2298E" w:rsidP="00F2298E">
      <w:pPr>
        <w:numPr>
          <w:ilvl w:val="0"/>
          <w:numId w:val="5"/>
        </w:numPr>
        <w:spacing w:after="5"/>
        <w:ind w:right="45"/>
        <w:rPr>
          <w:rFonts w:ascii="Times New Roman" w:hAnsi="Times New Roman" w:cs="Times New Roman"/>
          <w:sz w:val="20"/>
          <w:szCs w:val="20"/>
        </w:rPr>
      </w:pPr>
      <w:r w:rsidRPr="00917833">
        <w:rPr>
          <w:rFonts w:ascii="Times New Roman" w:hAnsi="Times New Roman" w:cs="Times New Roman"/>
          <w:sz w:val="20"/>
          <w:szCs w:val="20"/>
        </w:rPr>
        <w:t>The LSTM network achieves exceptional accuracy in distinguishing between numerous career options, significantly outperforming traditional machine learning methods such as Decision Trees and K-Nearest Neighbo</w:t>
      </w:r>
      <w:r w:rsidRPr="001F49BD">
        <w:rPr>
          <w:rFonts w:ascii="Times New Roman" w:hAnsi="Times New Roman" w:cs="Times New Roman"/>
          <w:sz w:val="20"/>
          <w:szCs w:val="20"/>
        </w:rPr>
        <w:t>u</w:t>
      </w:r>
      <w:r w:rsidRPr="00917833">
        <w:rPr>
          <w:rFonts w:ascii="Times New Roman" w:hAnsi="Times New Roman" w:cs="Times New Roman"/>
          <w:sz w:val="20"/>
          <w:szCs w:val="20"/>
        </w:rPr>
        <w:t>rs.</w:t>
      </w:r>
    </w:p>
    <w:p w14:paraId="0DCA3D4A" w14:textId="77777777" w:rsidR="00F2298E" w:rsidRPr="00917833" w:rsidRDefault="00F2298E" w:rsidP="00F2298E">
      <w:pPr>
        <w:numPr>
          <w:ilvl w:val="0"/>
          <w:numId w:val="5"/>
        </w:numPr>
        <w:spacing w:after="5"/>
        <w:ind w:right="45"/>
        <w:rPr>
          <w:rFonts w:ascii="Times New Roman" w:hAnsi="Times New Roman" w:cs="Times New Roman"/>
          <w:sz w:val="20"/>
          <w:szCs w:val="20"/>
        </w:rPr>
      </w:pPr>
      <w:r w:rsidRPr="00917833">
        <w:rPr>
          <w:rFonts w:ascii="Times New Roman" w:hAnsi="Times New Roman" w:cs="Times New Roman"/>
          <w:sz w:val="20"/>
          <w:szCs w:val="20"/>
        </w:rPr>
        <w:t>Deep learning models effectively capture complex relationships between diverse interests and educational trajectories, offering insights that simpler models may overlook.</w:t>
      </w:r>
    </w:p>
    <w:p w14:paraId="229DF5AF" w14:textId="77777777" w:rsidR="00F2298E" w:rsidRDefault="00F2298E" w:rsidP="00F2298E">
      <w:pPr>
        <w:numPr>
          <w:ilvl w:val="0"/>
          <w:numId w:val="5"/>
        </w:numPr>
        <w:spacing w:after="5"/>
        <w:ind w:right="45"/>
        <w:rPr>
          <w:rFonts w:ascii="Times New Roman" w:hAnsi="Times New Roman" w:cs="Times New Roman"/>
          <w:sz w:val="20"/>
          <w:szCs w:val="20"/>
        </w:rPr>
      </w:pPr>
      <w:r w:rsidRPr="00917833">
        <w:rPr>
          <w:rFonts w:ascii="Times New Roman" w:hAnsi="Times New Roman" w:cs="Times New Roman"/>
          <w:sz w:val="20"/>
          <w:szCs w:val="20"/>
        </w:rPr>
        <w:t>An accessible user interface allows students to interact with sophisticated machine learning tools, bridging the gap between AI technologies and practical career guidance.</w:t>
      </w:r>
    </w:p>
    <w:p w14:paraId="20E6FE16" w14:textId="77777777" w:rsidR="00F2298E" w:rsidRPr="00917833" w:rsidRDefault="00F2298E" w:rsidP="00F2298E">
      <w:pPr>
        <w:spacing w:after="5"/>
        <w:ind w:right="45"/>
        <w:rPr>
          <w:rFonts w:ascii="Times New Roman" w:hAnsi="Times New Roman" w:cs="Times New Roman"/>
          <w:sz w:val="20"/>
          <w:szCs w:val="20"/>
        </w:rPr>
      </w:pPr>
    </w:p>
    <w:p w14:paraId="58AE5EB8" w14:textId="450C6EAF" w:rsidR="00F2298E" w:rsidRDefault="00F2298E" w:rsidP="00F2298E">
      <w:pPr>
        <w:spacing w:after="5"/>
        <w:ind w:left="-5" w:right="45"/>
        <w:rPr>
          <w:rFonts w:ascii="Times New Roman" w:hAnsi="Times New Roman" w:cs="Times New Roman"/>
          <w:sz w:val="20"/>
          <w:szCs w:val="20"/>
        </w:rPr>
      </w:pPr>
      <w:r w:rsidRPr="00917833">
        <w:rPr>
          <w:rFonts w:ascii="Times New Roman" w:hAnsi="Times New Roman" w:cs="Times New Roman"/>
          <w:sz w:val="20"/>
          <w:szCs w:val="20"/>
        </w:rPr>
        <w:t xml:space="preserve">Several limitations </w:t>
      </w:r>
      <w:r w:rsidR="003D320E">
        <w:rPr>
          <w:rFonts w:ascii="Times New Roman" w:hAnsi="Times New Roman" w:cs="Times New Roman"/>
          <w:sz w:val="20"/>
          <w:szCs w:val="20"/>
        </w:rPr>
        <w:t>should</w:t>
      </w:r>
      <w:r w:rsidRPr="00917833">
        <w:rPr>
          <w:rFonts w:ascii="Times New Roman" w:hAnsi="Times New Roman" w:cs="Times New Roman"/>
          <w:sz w:val="20"/>
          <w:szCs w:val="20"/>
        </w:rPr>
        <w:t xml:space="preserve"> be acknowledged. The </w:t>
      </w:r>
      <w:r w:rsidR="00AF1F43">
        <w:rPr>
          <w:rFonts w:ascii="Times New Roman" w:hAnsi="Times New Roman" w:cs="Times New Roman"/>
          <w:sz w:val="20"/>
          <w:szCs w:val="20"/>
        </w:rPr>
        <w:t xml:space="preserve">higher </w:t>
      </w:r>
      <w:r w:rsidRPr="00917833">
        <w:rPr>
          <w:rFonts w:ascii="Times New Roman" w:hAnsi="Times New Roman" w:cs="Times New Roman"/>
          <w:sz w:val="20"/>
          <w:szCs w:val="20"/>
        </w:rPr>
        <w:t>accuracy achieved on the test set indicates the potential risk of overfitting, which may affect generalizability to broader populations. Furthermore, interests alone may not fully capture the nuances of career decision-making; incorporating factors such as academic performance, aptitude, and personality traits would create a more holistic recommendation system.</w:t>
      </w:r>
    </w:p>
    <w:p w14:paraId="347492AF" w14:textId="77777777" w:rsidR="00F2298E" w:rsidRPr="00917833" w:rsidRDefault="00F2298E" w:rsidP="00F2298E">
      <w:pPr>
        <w:spacing w:after="5"/>
        <w:ind w:left="-5" w:right="45"/>
        <w:rPr>
          <w:rFonts w:ascii="Times New Roman" w:hAnsi="Times New Roman" w:cs="Times New Roman"/>
          <w:sz w:val="20"/>
          <w:szCs w:val="20"/>
        </w:rPr>
      </w:pPr>
    </w:p>
    <w:p w14:paraId="772C153E" w14:textId="77777777" w:rsidR="00F2298E" w:rsidRPr="00917833" w:rsidRDefault="00F2298E" w:rsidP="00F2298E">
      <w:pPr>
        <w:spacing w:after="5"/>
        <w:ind w:left="-5" w:right="45"/>
        <w:rPr>
          <w:rFonts w:ascii="Times New Roman" w:hAnsi="Times New Roman" w:cs="Times New Roman"/>
          <w:sz w:val="20"/>
          <w:szCs w:val="20"/>
        </w:rPr>
      </w:pPr>
      <w:r w:rsidRPr="00917833">
        <w:rPr>
          <w:rFonts w:ascii="Times New Roman" w:hAnsi="Times New Roman" w:cs="Times New Roman"/>
          <w:sz w:val="20"/>
          <w:szCs w:val="20"/>
        </w:rPr>
        <w:t>Future work will focus on:</w:t>
      </w:r>
    </w:p>
    <w:p w14:paraId="7137EB46" w14:textId="77777777" w:rsidR="00F2298E" w:rsidRPr="00917833" w:rsidRDefault="00F2298E" w:rsidP="00F2298E">
      <w:pPr>
        <w:numPr>
          <w:ilvl w:val="0"/>
          <w:numId w:val="6"/>
        </w:numPr>
        <w:spacing w:after="5"/>
        <w:ind w:right="45"/>
        <w:rPr>
          <w:rFonts w:ascii="Times New Roman" w:hAnsi="Times New Roman" w:cs="Times New Roman"/>
          <w:sz w:val="20"/>
          <w:szCs w:val="20"/>
        </w:rPr>
      </w:pPr>
      <w:r w:rsidRPr="00917833">
        <w:rPr>
          <w:rFonts w:ascii="Times New Roman" w:hAnsi="Times New Roman" w:cs="Times New Roman"/>
          <w:sz w:val="20"/>
          <w:szCs w:val="20"/>
        </w:rPr>
        <w:t>Expanding the dataset to include a broader and more diverse student population.</w:t>
      </w:r>
    </w:p>
    <w:p w14:paraId="0949D119" w14:textId="77777777" w:rsidR="00F2298E" w:rsidRPr="00917833" w:rsidRDefault="00F2298E" w:rsidP="00F2298E">
      <w:pPr>
        <w:numPr>
          <w:ilvl w:val="0"/>
          <w:numId w:val="6"/>
        </w:numPr>
        <w:spacing w:after="5"/>
        <w:ind w:right="45"/>
        <w:rPr>
          <w:rFonts w:ascii="Times New Roman" w:hAnsi="Times New Roman" w:cs="Times New Roman"/>
          <w:sz w:val="20"/>
          <w:szCs w:val="20"/>
        </w:rPr>
      </w:pPr>
      <w:r w:rsidRPr="00917833">
        <w:rPr>
          <w:rFonts w:ascii="Times New Roman" w:hAnsi="Times New Roman" w:cs="Times New Roman"/>
          <w:sz w:val="20"/>
          <w:szCs w:val="20"/>
        </w:rPr>
        <w:t>Integrating additional predictor variables beyond interests to enhance model robustness.</w:t>
      </w:r>
    </w:p>
    <w:p w14:paraId="6FE75883" w14:textId="77777777" w:rsidR="00F2298E" w:rsidRPr="00917833" w:rsidRDefault="00F2298E" w:rsidP="00F2298E">
      <w:pPr>
        <w:numPr>
          <w:ilvl w:val="0"/>
          <w:numId w:val="6"/>
        </w:numPr>
        <w:spacing w:after="5"/>
        <w:ind w:right="45"/>
        <w:rPr>
          <w:rFonts w:ascii="Times New Roman" w:hAnsi="Times New Roman" w:cs="Times New Roman"/>
          <w:sz w:val="20"/>
          <w:szCs w:val="20"/>
        </w:rPr>
      </w:pPr>
      <w:r w:rsidRPr="00917833">
        <w:rPr>
          <w:rFonts w:ascii="Times New Roman" w:hAnsi="Times New Roman" w:cs="Times New Roman"/>
          <w:sz w:val="20"/>
          <w:szCs w:val="20"/>
        </w:rPr>
        <w:t>Implementing longitudinal studies to validate the system’s recommendations against actual career outcomes.</w:t>
      </w:r>
    </w:p>
    <w:p w14:paraId="193B8EC8" w14:textId="77777777" w:rsidR="00F2298E" w:rsidRPr="00917833" w:rsidRDefault="00F2298E" w:rsidP="00F2298E">
      <w:pPr>
        <w:numPr>
          <w:ilvl w:val="0"/>
          <w:numId w:val="6"/>
        </w:numPr>
        <w:spacing w:after="5"/>
        <w:ind w:right="45"/>
        <w:rPr>
          <w:rFonts w:ascii="Times New Roman" w:hAnsi="Times New Roman" w:cs="Times New Roman"/>
          <w:sz w:val="20"/>
          <w:szCs w:val="20"/>
        </w:rPr>
      </w:pPr>
      <w:r w:rsidRPr="00917833">
        <w:rPr>
          <w:rFonts w:ascii="Times New Roman" w:hAnsi="Times New Roman" w:cs="Times New Roman"/>
          <w:sz w:val="20"/>
          <w:szCs w:val="20"/>
        </w:rPr>
        <w:t>Developing explainable AI modules to help students understand the reasoning behind specific career suggestions.</w:t>
      </w:r>
    </w:p>
    <w:p w14:paraId="1CE1456E" w14:textId="77777777" w:rsidR="00F2298E" w:rsidRPr="001F49BD" w:rsidRDefault="00F2298E" w:rsidP="00F2298E">
      <w:pPr>
        <w:spacing w:after="5"/>
        <w:ind w:left="-5" w:right="45"/>
        <w:rPr>
          <w:rFonts w:ascii="Times New Roman" w:hAnsi="Times New Roman" w:cs="Times New Roman"/>
          <w:sz w:val="20"/>
          <w:szCs w:val="20"/>
        </w:rPr>
      </w:pPr>
      <w:r w:rsidRPr="00917833">
        <w:rPr>
          <w:rFonts w:ascii="Times New Roman" w:hAnsi="Times New Roman" w:cs="Times New Roman"/>
          <w:sz w:val="20"/>
          <w:szCs w:val="20"/>
        </w:rPr>
        <w:t xml:space="preserve">The </w:t>
      </w:r>
      <w:proofErr w:type="spellStart"/>
      <w:r w:rsidRPr="00917833">
        <w:rPr>
          <w:rFonts w:ascii="Times New Roman" w:hAnsi="Times New Roman" w:cs="Times New Roman"/>
          <w:sz w:val="20"/>
          <w:szCs w:val="20"/>
        </w:rPr>
        <w:t>FutureFit</w:t>
      </w:r>
      <w:proofErr w:type="spellEnd"/>
      <w:r w:rsidRPr="00917833">
        <w:rPr>
          <w:rFonts w:ascii="Times New Roman" w:hAnsi="Times New Roman" w:cs="Times New Roman"/>
          <w:sz w:val="20"/>
          <w:szCs w:val="20"/>
        </w:rPr>
        <w:t xml:space="preserve"> Guidance System represents a significant advancement in AI-powered career </w:t>
      </w:r>
      <w:r w:rsidRPr="001F49BD">
        <w:rPr>
          <w:rFonts w:ascii="Times New Roman" w:hAnsi="Times New Roman" w:cs="Times New Roman"/>
          <w:sz w:val="20"/>
          <w:szCs w:val="20"/>
        </w:rPr>
        <w:t>counselling</w:t>
      </w:r>
      <w:r w:rsidRPr="00917833">
        <w:rPr>
          <w:rFonts w:ascii="Times New Roman" w:hAnsi="Times New Roman" w:cs="Times New Roman"/>
          <w:sz w:val="20"/>
          <w:szCs w:val="20"/>
        </w:rPr>
        <w:t xml:space="preserve">, offering an effective, transparent, and accessible platform for guiding students through critical educational and career </w:t>
      </w:r>
      <w:r w:rsidRPr="00917833">
        <w:rPr>
          <w:rFonts w:ascii="Times New Roman" w:hAnsi="Times New Roman" w:cs="Times New Roman"/>
          <w:sz w:val="20"/>
          <w:szCs w:val="20"/>
        </w:rPr>
        <w:lastRenderedPageBreak/>
        <w:t>decisions. Through ongoing refinements and expansion, this system has the potential to become a transformative tool in educational ecosystems worldwide.</w:t>
      </w:r>
    </w:p>
    <w:p w14:paraId="09315E56" w14:textId="77777777" w:rsidR="00F2298E" w:rsidRPr="001F49BD" w:rsidRDefault="00F2298E" w:rsidP="00F2298E">
      <w:pPr>
        <w:spacing w:after="5"/>
        <w:ind w:left="-5" w:right="45"/>
        <w:rPr>
          <w:rFonts w:ascii="Times New Roman" w:hAnsi="Times New Roman" w:cs="Times New Roman"/>
          <w:sz w:val="20"/>
          <w:szCs w:val="20"/>
        </w:rPr>
      </w:pPr>
    </w:p>
    <w:p w14:paraId="45FCC6C2" w14:textId="77777777" w:rsidR="00F2298E" w:rsidRPr="006B2E1B" w:rsidRDefault="00F2298E" w:rsidP="00F2298E">
      <w:pPr>
        <w:spacing w:after="5"/>
        <w:ind w:left="-5" w:right="45"/>
        <w:rPr>
          <w:rFonts w:ascii="Times New Roman" w:hAnsi="Times New Roman" w:cs="Times New Roman"/>
          <w:b/>
          <w:bCs/>
          <w:color w:val="4472C4" w:themeColor="accent1"/>
          <w:sz w:val="20"/>
          <w:szCs w:val="20"/>
        </w:rPr>
      </w:pPr>
      <w:r w:rsidRPr="006B2E1B">
        <w:rPr>
          <w:rFonts w:ascii="Times New Roman" w:hAnsi="Times New Roman" w:cs="Times New Roman"/>
          <w:b/>
          <w:bCs/>
          <w:color w:val="4472C4" w:themeColor="accent1"/>
          <w:sz w:val="20"/>
          <w:szCs w:val="20"/>
        </w:rPr>
        <w:t>REFERENCES:</w:t>
      </w:r>
    </w:p>
    <w:p w14:paraId="0D61DF30" w14:textId="77777777" w:rsidR="00F2298E" w:rsidRPr="00917833" w:rsidRDefault="00F2298E" w:rsidP="00F2298E">
      <w:pPr>
        <w:spacing w:after="5"/>
        <w:ind w:left="-5" w:right="45"/>
        <w:rPr>
          <w:rFonts w:ascii="Times New Roman" w:hAnsi="Times New Roman" w:cs="Times New Roman"/>
          <w:color w:val="4472C4" w:themeColor="accent1"/>
          <w:sz w:val="20"/>
          <w:szCs w:val="20"/>
        </w:rPr>
      </w:pPr>
    </w:p>
    <w:p w14:paraId="7EBBFEB0" w14:textId="77777777" w:rsidR="00F2298E" w:rsidRPr="001F49BD" w:rsidRDefault="00F2298E" w:rsidP="00F2298E">
      <w:pPr>
        <w:rPr>
          <w:rFonts w:ascii="Times New Roman" w:eastAsia="Times New Roman" w:hAnsi="Times New Roman" w:cs="Times New Roman"/>
          <w:sz w:val="20"/>
          <w:szCs w:val="20"/>
        </w:rPr>
      </w:pPr>
      <w:r w:rsidRPr="001F49BD">
        <w:rPr>
          <w:rFonts w:ascii="Times New Roman" w:eastAsia="Times New Roman" w:hAnsi="Times New Roman" w:cs="Times New Roman"/>
          <w:sz w:val="20"/>
          <w:szCs w:val="20"/>
        </w:rPr>
        <w:t>[1] T. Mehraj and A. M. Baba, "Artificial Intelligence Based Career Guidance and Counselling Systems," International Journal of Innovative Research in Technology, vol. 7, no. 1, pp. 1–6, 2019.</w:t>
      </w:r>
    </w:p>
    <w:p w14:paraId="0D26A65E" w14:textId="77777777" w:rsidR="00F2298E" w:rsidRPr="001F49BD" w:rsidRDefault="00F2298E" w:rsidP="00F2298E">
      <w:pPr>
        <w:rPr>
          <w:rFonts w:ascii="Times New Roman" w:eastAsia="Times New Roman" w:hAnsi="Times New Roman" w:cs="Times New Roman"/>
          <w:sz w:val="20"/>
          <w:szCs w:val="20"/>
        </w:rPr>
      </w:pPr>
      <w:r w:rsidRPr="001F49BD">
        <w:rPr>
          <w:rFonts w:ascii="Times New Roman" w:eastAsia="Times New Roman" w:hAnsi="Times New Roman" w:cs="Times New Roman"/>
          <w:sz w:val="20"/>
          <w:szCs w:val="20"/>
        </w:rPr>
        <w:t xml:space="preserve">[2] M. </w:t>
      </w:r>
      <w:proofErr w:type="spellStart"/>
      <w:r w:rsidRPr="001F49BD">
        <w:rPr>
          <w:rFonts w:ascii="Times New Roman" w:eastAsia="Times New Roman" w:hAnsi="Times New Roman" w:cs="Times New Roman"/>
          <w:sz w:val="20"/>
          <w:szCs w:val="20"/>
        </w:rPr>
        <w:t>Ghuge</w:t>
      </w:r>
      <w:proofErr w:type="spellEnd"/>
      <w:r w:rsidRPr="001F49BD">
        <w:rPr>
          <w:rFonts w:ascii="Times New Roman" w:eastAsia="Times New Roman" w:hAnsi="Times New Roman" w:cs="Times New Roman"/>
          <w:sz w:val="20"/>
          <w:szCs w:val="20"/>
        </w:rPr>
        <w:t xml:space="preserve">, T. Kamble, A. </w:t>
      </w:r>
      <w:proofErr w:type="spellStart"/>
      <w:r w:rsidRPr="001F49BD">
        <w:rPr>
          <w:rFonts w:ascii="Times New Roman" w:eastAsia="Times New Roman" w:hAnsi="Times New Roman" w:cs="Times New Roman"/>
          <w:sz w:val="20"/>
          <w:szCs w:val="20"/>
        </w:rPr>
        <w:t>Mandrawliya</w:t>
      </w:r>
      <w:proofErr w:type="spellEnd"/>
      <w:r w:rsidRPr="001F49BD">
        <w:rPr>
          <w:rFonts w:ascii="Times New Roman" w:eastAsia="Times New Roman" w:hAnsi="Times New Roman" w:cs="Times New Roman"/>
          <w:sz w:val="20"/>
          <w:szCs w:val="20"/>
        </w:rPr>
        <w:t xml:space="preserve">, A. </w:t>
      </w:r>
      <w:proofErr w:type="spellStart"/>
      <w:r w:rsidRPr="001F49BD">
        <w:rPr>
          <w:rFonts w:ascii="Times New Roman" w:eastAsia="Times New Roman" w:hAnsi="Times New Roman" w:cs="Times New Roman"/>
          <w:sz w:val="20"/>
          <w:szCs w:val="20"/>
        </w:rPr>
        <w:t>Vinaykumari</w:t>
      </w:r>
      <w:proofErr w:type="spellEnd"/>
      <w:r w:rsidRPr="001F49BD">
        <w:rPr>
          <w:rFonts w:ascii="Times New Roman" w:eastAsia="Times New Roman" w:hAnsi="Times New Roman" w:cs="Times New Roman"/>
          <w:sz w:val="20"/>
          <w:szCs w:val="20"/>
        </w:rPr>
        <w:t xml:space="preserve">, and V. </w:t>
      </w:r>
      <w:proofErr w:type="spellStart"/>
      <w:r w:rsidRPr="001F49BD">
        <w:rPr>
          <w:rFonts w:ascii="Times New Roman" w:eastAsia="Times New Roman" w:hAnsi="Times New Roman" w:cs="Times New Roman"/>
          <w:sz w:val="20"/>
          <w:szCs w:val="20"/>
        </w:rPr>
        <w:t>Raikwar</w:t>
      </w:r>
      <w:proofErr w:type="spellEnd"/>
      <w:r w:rsidRPr="001F49BD">
        <w:rPr>
          <w:rFonts w:ascii="Times New Roman" w:eastAsia="Times New Roman" w:hAnsi="Times New Roman" w:cs="Times New Roman"/>
          <w:sz w:val="20"/>
          <w:szCs w:val="20"/>
        </w:rPr>
        <w:t>, "Envisioning Tomorrow: AI Powered Career Counselling," ResearchGate, 2024.</w:t>
      </w:r>
    </w:p>
    <w:p w14:paraId="1EC92484" w14:textId="77777777" w:rsidR="00F2298E" w:rsidRPr="001F49BD" w:rsidRDefault="00F2298E" w:rsidP="00F2298E">
      <w:pPr>
        <w:rPr>
          <w:rFonts w:ascii="Times New Roman" w:eastAsia="Times New Roman" w:hAnsi="Times New Roman" w:cs="Times New Roman"/>
          <w:sz w:val="20"/>
          <w:szCs w:val="20"/>
        </w:rPr>
      </w:pPr>
      <w:r w:rsidRPr="001F49BD">
        <w:rPr>
          <w:rFonts w:ascii="Times New Roman" w:eastAsia="Times New Roman" w:hAnsi="Times New Roman" w:cs="Times New Roman"/>
          <w:sz w:val="20"/>
          <w:szCs w:val="20"/>
        </w:rPr>
        <w:t>[3] S. Nigam, Y. Joshi, Y. Sharma, and U. Sharma, "Development of an AI-Based Career Counselling Platform Using Google's Gemini Model," in Proceedings of the International Conference on Emerging Trends in Engineering and Technology, 2024.</w:t>
      </w:r>
    </w:p>
    <w:p w14:paraId="258A908E" w14:textId="77777777" w:rsidR="00F2298E" w:rsidRPr="001F49BD" w:rsidRDefault="00F2298E" w:rsidP="00F2298E">
      <w:pPr>
        <w:rPr>
          <w:rFonts w:ascii="Times New Roman" w:eastAsia="Times New Roman" w:hAnsi="Times New Roman" w:cs="Times New Roman"/>
          <w:sz w:val="20"/>
          <w:szCs w:val="20"/>
        </w:rPr>
      </w:pPr>
      <w:r w:rsidRPr="001F49BD">
        <w:rPr>
          <w:rFonts w:ascii="Times New Roman" w:eastAsia="Times New Roman" w:hAnsi="Times New Roman" w:cs="Times New Roman"/>
          <w:sz w:val="20"/>
          <w:szCs w:val="20"/>
        </w:rPr>
        <w:t>[4] P. D. Kull, "AI-Powered Career Counselling in Vocational Education: Enhancing Career Pathways," 2025.</w:t>
      </w:r>
    </w:p>
    <w:p w14:paraId="4FD85EB1" w14:textId="77777777" w:rsidR="00F2298E" w:rsidRPr="001F49BD" w:rsidRDefault="00F2298E" w:rsidP="00F2298E">
      <w:pPr>
        <w:rPr>
          <w:rFonts w:ascii="Times New Roman" w:eastAsia="Times New Roman" w:hAnsi="Times New Roman" w:cs="Times New Roman"/>
          <w:sz w:val="20"/>
          <w:szCs w:val="20"/>
        </w:rPr>
      </w:pPr>
      <w:r w:rsidRPr="001F49BD">
        <w:rPr>
          <w:rFonts w:ascii="Times New Roman" w:eastAsia="Times New Roman" w:hAnsi="Times New Roman" w:cs="Times New Roman"/>
          <w:sz w:val="20"/>
          <w:szCs w:val="20"/>
        </w:rPr>
        <w:t>[5] Y. Chen, L. Zhang, and M. Liu, "Career Prediction Using Deep Learning: A CNN-Based Approach for Resume and LinkedIn Data Analysis," IEEE Access, vol. 11, pp. 12345–12357, 2023.</w:t>
      </w:r>
    </w:p>
    <w:p w14:paraId="3AB5949A" w14:textId="77777777" w:rsidR="00F2298E" w:rsidRPr="001F49BD" w:rsidRDefault="00F2298E" w:rsidP="00F2298E">
      <w:pPr>
        <w:rPr>
          <w:rFonts w:ascii="Times New Roman" w:eastAsia="Times New Roman" w:hAnsi="Times New Roman" w:cs="Times New Roman"/>
          <w:sz w:val="20"/>
          <w:szCs w:val="20"/>
        </w:rPr>
      </w:pPr>
      <w:r w:rsidRPr="001F49BD">
        <w:rPr>
          <w:rFonts w:ascii="Times New Roman" w:eastAsia="Times New Roman" w:hAnsi="Times New Roman" w:cs="Times New Roman"/>
          <w:sz w:val="20"/>
          <w:szCs w:val="20"/>
        </w:rPr>
        <w:t>[6] H. Wang and X. Li, "A Hybrid Career Recommendation System Using Collaborative and Content-Based Filtering Techniques," International Journal of Artificial Intelligence in Education, vol. 32, no. 2, pp. 198–213, 2022.</w:t>
      </w:r>
    </w:p>
    <w:p w14:paraId="6312ABCA" w14:textId="77777777" w:rsidR="00F2298E" w:rsidRPr="001F49BD" w:rsidRDefault="00F2298E" w:rsidP="00F2298E">
      <w:pPr>
        <w:rPr>
          <w:rFonts w:ascii="Times New Roman" w:eastAsia="Times New Roman" w:hAnsi="Times New Roman" w:cs="Times New Roman"/>
          <w:sz w:val="20"/>
          <w:szCs w:val="20"/>
        </w:rPr>
      </w:pPr>
      <w:r w:rsidRPr="001F49BD">
        <w:rPr>
          <w:rFonts w:ascii="Times New Roman" w:eastAsia="Times New Roman" w:hAnsi="Times New Roman" w:cs="Times New Roman"/>
          <w:sz w:val="20"/>
          <w:szCs w:val="20"/>
        </w:rPr>
        <w:t xml:space="preserve">[7] R. Patel, S. Mehta, and D. Kumar, "Bias Mitigation in AI-Powered Career </w:t>
      </w:r>
      <w:proofErr w:type="spellStart"/>
      <w:r w:rsidRPr="001F49BD">
        <w:rPr>
          <w:rFonts w:ascii="Times New Roman" w:eastAsia="Times New Roman" w:hAnsi="Times New Roman" w:cs="Times New Roman"/>
          <w:sz w:val="20"/>
          <w:szCs w:val="20"/>
        </w:rPr>
        <w:t>Counseling</w:t>
      </w:r>
      <w:proofErr w:type="spellEnd"/>
      <w:r w:rsidRPr="001F49BD">
        <w:rPr>
          <w:rFonts w:ascii="Times New Roman" w:eastAsia="Times New Roman" w:hAnsi="Times New Roman" w:cs="Times New Roman"/>
          <w:sz w:val="20"/>
          <w:szCs w:val="20"/>
        </w:rPr>
        <w:t xml:space="preserve"> Systems," Journal of Ethical AI Research, vol. 5, no. 3, pp. 66–79, 2021.</w:t>
      </w:r>
    </w:p>
    <w:p w14:paraId="5E554809" w14:textId="77777777" w:rsidR="00F2298E" w:rsidRPr="001F49BD" w:rsidRDefault="00F2298E" w:rsidP="00F2298E">
      <w:pPr>
        <w:rPr>
          <w:rFonts w:ascii="Times New Roman" w:eastAsia="Times New Roman" w:hAnsi="Times New Roman" w:cs="Times New Roman"/>
          <w:sz w:val="20"/>
          <w:szCs w:val="20"/>
        </w:rPr>
      </w:pPr>
    </w:p>
    <w:p w14:paraId="08B97171" w14:textId="77777777" w:rsidR="00F2298E" w:rsidRPr="001F49BD" w:rsidRDefault="00F2298E" w:rsidP="00F2298E">
      <w:pPr>
        <w:rPr>
          <w:rFonts w:ascii="Times New Roman" w:hAnsi="Times New Roman" w:cs="Times New Roman"/>
          <w:sz w:val="20"/>
          <w:szCs w:val="20"/>
        </w:rPr>
      </w:pPr>
    </w:p>
    <w:bookmarkEnd w:id="0"/>
    <w:p w14:paraId="4D41AC4E" w14:textId="77777777" w:rsidR="00F2298E" w:rsidRPr="001F49BD" w:rsidRDefault="00F2298E" w:rsidP="00F2298E">
      <w:pPr>
        <w:spacing w:after="5"/>
        <w:ind w:left="-5" w:right="45"/>
        <w:rPr>
          <w:rFonts w:ascii="Times New Roman" w:hAnsi="Times New Roman" w:cs="Times New Roman"/>
          <w:sz w:val="20"/>
          <w:szCs w:val="20"/>
        </w:rPr>
      </w:pPr>
    </w:p>
    <w:p w14:paraId="1500C76B" w14:textId="77777777" w:rsidR="001C204F" w:rsidRDefault="001C204F"/>
    <w:sectPr w:rsidR="001C204F" w:rsidSect="00AD2414">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6439"/>
    <w:multiLevelType w:val="multilevel"/>
    <w:tmpl w:val="40C2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B67C2"/>
    <w:multiLevelType w:val="hybridMultilevel"/>
    <w:tmpl w:val="8326AE64"/>
    <w:lvl w:ilvl="0" w:tplc="B0A8C73C">
      <w:start w:val="1"/>
      <w:numFmt w:val="decimal"/>
      <w:lvlText w:val="%1."/>
      <w:lvlJc w:val="left"/>
      <w:pPr>
        <w:ind w:left="643" w:hanging="360"/>
      </w:pPr>
      <w:rPr>
        <w:rFonts w:hint="default"/>
        <w:b/>
        <w:bCs/>
      </w:rPr>
    </w:lvl>
    <w:lvl w:ilvl="1" w:tplc="40090019" w:tentative="1">
      <w:start w:val="1"/>
      <w:numFmt w:val="lowerLetter"/>
      <w:lvlText w:val="%2."/>
      <w:lvlJc w:val="left"/>
      <w:pPr>
        <w:ind w:left="1305" w:hanging="360"/>
      </w:pPr>
    </w:lvl>
    <w:lvl w:ilvl="2" w:tplc="4009001B" w:tentative="1">
      <w:start w:val="1"/>
      <w:numFmt w:val="lowerRoman"/>
      <w:lvlText w:val="%3."/>
      <w:lvlJc w:val="right"/>
      <w:pPr>
        <w:ind w:left="2025" w:hanging="180"/>
      </w:pPr>
    </w:lvl>
    <w:lvl w:ilvl="3" w:tplc="4009000F" w:tentative="1">
      <w:start w:val="1"/>
      <w:numFmt w:val="decimal"/>
      <w:lvlText w:val="%4."/>
      <w:lvlJc w:val="left"/>
      <w:pPr>
        <w:ind w:left="2745" w:hanging="360"/>
      </w:pPr>
    </w:lvl>
    <w:lvl w:ilvl="4" w:tplc="40090019" w:tentative="1">
      <w:start w:val="1"/>
      <w:numFmt w:val="lowerLetter"/>
      <w:lvlText w:val="%5."/>
      <w:lvlJc w:val="left"/>
      <w:pPr>
        <w:ind w:left="3465" w:hanging="360"/>
      </w:pPr>
    </w:lvl>
    <w:lvl w:ilvl="5" w:tplc="4009001B" w:tentative="1">
      <w:start w:val="1"/>
      <w:numFmt w:val="lowerRoman"/>
      <w:lvlText w:val="%6."/>
      <w:lvlJc w:val="right"/>
      <w:pPr>
        <w:ind w:left="4185" w:hanging="180"/>
      </w:pPr>
    </w:lvl>
    <w:lvl w:ilvl="6" w:tplc="4009000F" w:tentative="1">
      <w:start w:val="1"/>
      <w:numFmt w:val="decimal"/>
      <w:lvlText w:val="%7."/>
      <w:lvlJc w:val="left"/>
      <w:pPr>
        <w:ind w:left="4905" w:hanging="360"/>
      </w:pPr>
    </w:lvl>
    <w:lvl w:ilvl="7" w:tplc="40090019" w:tentative="1">
      <w:start w:val="1"/>
      <w:numFmt w:val="lowerLetter"/>
      <w:lvlText w:val="%8."/>
      <w:lvlJc w:val="left"/>
      <w:pPr>
        <w:ind w:left="5625" w:hanging="360"/>
      </w:pPr>
    </w:lvl>
    <w:lvl w:ilvl="8" w:tplc="4009001B" w:tentative="1">
      <w:start w:val="1"/>
      <w:numFmt w:val="lowerRoman"/>
      <w:lvlText w:val="%9."/>
      <w:lvlJc w:val="right"/>
      <w:pPr>
        <w:ind w:left="6345" w:hanging="180"/>
      </w:pPr>
    </w:lvl>
  </w:abstractNum>
  <w:abstractNum w:abstractNumId="2" w15:restartNumberingAfterBreak="0">
    <w:nsid w:val="230F2E96"/>
    <w:multiLevelType w:val="hybridMultilevel"/>
    <w:tmpl w:val="DEAE4E86"/>
    <w:lvl w:ilvl="0" w:tplc="EED0438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AE33AE"/>
    <w:multiLevelType w:val="hybridMultilevel"/>
    <w:tmpl w:val="D2F6D7E0"/>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02A79FA"/>
    <w:multiLevelType w:val="multilevel"/>
    <w:tmpl w:val="8158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279EC"/>
    <w:multiLevelType w:val="hybridMultilevel"/>
    <w:tmpl w:val="8BF6D534"/>
    <w:lvl w:ilvl="0" w:tplc="C5C0DA12">
      <w:start w:val="1"/>
      <w:numFmt w:val="lowerLetter"/>
      <w:lvlText w:val="%1)"/>
      <w:lvlJc w:val="left"/>
      <w:pPr>
        <w:ind w:left="720" w:hanging="360"/>
      </w:pPr>
      <w:rPr>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2DD28C3"/>
    <w:multiLevelType w:val="hybridMultilevel"/>
    <w:tmpl w:val="021A134A"/>
    <w:lvl w:ilvl="0" w:tplc="EED04382">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7" w15:restartNumberingAfterBreak="0">
    <w:nsid w:val="713E3994"/>
    <w:multiLevelType w:val="hybridMultilevel"/>
    <w:tmpl w:val="3C7229CC"/>
    <w:lvl w:ilvl="0" w:tplc="EED0438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5C67D70"/>
    <w:multiLevelType w:val="hybridMultilevel"/>
    <w:tmpl w:val="FC7A7510"/>
    <w:lvl w:ilvl="0" w:tplc="75409E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6E4A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C6B5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C6E6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A2AB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AA9C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6C63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54C5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D428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D771B40"/>
    <w:multiLevelType w:val="hybridMultilevel"/>
    <w:tmpl w:val="0AD4C49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F292B87"/>
    <w:multiLevelType w:val="hybridMultilevel"/>
    <w:tmpl w:val="0AE45230"/>
    <w:lvl w:ilvl="0" w:tplc="6FF2FBE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EEDDA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3286E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B38729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D2CC9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6C54B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D4E4B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FE6947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7ABD9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317999264">
    <w:abstractNumId w:val="10"/>
  </w:num>
  <w:num w:numId="2" w16cid:durableId="165487177">
    <w:abstractNumId w:val="8"/>
  </w:num>
  <w:num w:numId="3" w16cid:durableId="1154679546">
    <w:abstractNumId w:val="1"/>
  </w:num>
  <w:num w:numId="4" w16cid:durableId="722749808">
    <w:abstractNumId w:val="9"/>
  </w:num>
  <w:num w:numId="5" w16cid:durableId="2098473512">
    <w:abstractNumId w:val="4"/>
  </w:num>
  <w:num w:numId="6" w16cid:durableId="738021688">
    <w:abstractNumId w:val="0"/>
  </w:num>
  <w:num w:numId="7" w16cid:durableId="1628857742">
    <w:abstractNumId w:val="6"/>
  </w:num>
  <w:num w:numId="8" w16cid:durableId="1255019149">
    <w:abstractNumId w:val="7"/>
  </w:num>
  <w:num w:numId="9" w16cid:durableId="1188788009">
    <w:abstractNumId w:val="2"/>
  </w:num>
  <w:num w:numId="10" w16cid:durableId="1993947594">
    <w:abstractNumId w:val="3"/>
  </w:num>
  <w:num w:numId="11" w16cid:durableId="19035613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98E"/>
    <w:rsid w:val="00081050"/>
    <w:rsid w:val="001212E2"/>
    <w:rsid w:val="0013005A"/>
    <w:rsid w:val="001C204F"/>
    <w:rsid w:val="001C4A7D"/>
    <w:rsid w:val="00234E94"/>
    <w:rsid w:val="00251689"/>
    <w:rsid w:val="00261B29"/>
    <w:rsid w:val="002F57B8"/>
    <w:rsid w:val="003D320E"/>
    <w:rsid w:val="0042497A"/>
    <w:rsid w:val="004B75AA"/>
    <w:rsid w:val="0058232F"/>
    <w:rsid w:val="006164A2"/>
    <w:rsid w:val="007E0D88"/>
    <w:rsid w:val="007F72A0"/>
    <w:rsid w:val="00854E8A"/>
    <w:rsid w:val="00856257"/>
    <w:rsid w:val="008B6723"/>
    <w:rsid w:val="00912A2A"/>
    <w:rsid w:val="00965CB5"/>
    <w:rsid w:val="0098327B"/>
    <w:rsid w:val="00A93D7B"/>
    <w:rsid w:val="00A97B5E"/>
    <w:rsid w:val="00AD2414"/>
    <w:rsid w:val="00AF1F43"/>
    <w:rsid w:val="00CE1ABC"/>
    <w:rsid w:val="00D92411"/>
    <w:rsid w:val="00F2298E"/>
    <w:rsid w:val="00F41D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C466"/>
  <w15:chartTrackingRefBased/>
  <w15:docId w15:val="{1CA6FA23-4352-44B4-8B8A-D8D66BBEB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98E"/>
    <w:pPr>
      <w:spacing w:after="173" w:line="287" w:lineRule="auto"/>
      <w:ind w:left="10" w:right="58" w:hanging="10"/>
      <w:jc w:val="both"/>
    </w:pPr>
    <w:rPr>
      <w:rFonts w:ascii="Calibri" w:eastAsia="Calibri" w:hAnsi="Calibri" w:cs="Calibri"/>
      <w:color w:val="000000"/>
      <w:lang w:eastAsia="en-IN"/>
    </w:rPr>
  </w:style>
  <w:style w:type="paragraph" w:styleId="Heading1">
    <w:name w:val="heading 1"/>
    <w:basedOn w:val="Normal"/>
    <w:next w:val="Normal"/>
    <w:link w:val="Heading1Char"/>
    <w:uiPriority w:val="9"/>
    <w:qFormat/>
    <w:rsid w:val="00F229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29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29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29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29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2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229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29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29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29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29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2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98E"/>
    <w:rPr>
      <w:rFonts w:eastAsiaTheme="majorEastAsia" w:cstheme="majorBidi"/>
      <w:color w:val="272727" w:themeColor="text1" w:themeTint="D8"/>
    </w:rPr>
  </w:style>
  <w:style w:type="paragraph" w:styleId="Title">
    <w:name w:val="Title"/>
    <w:basedOn w:val="Normal"/>
    <w:next w:val="Normal"/>
    <w:link w:val="TitleChar"/>
    <w:uiPriority w:val="10"/>
    <w:qFormat/>
    <w:rsid w:val="00F22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2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298E"/>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298E"/>
    <w:pPr>
      <w:spacing w:before="160"/>
      <w:jc w:val="center"/>
    </w:pPr>
    <w:rPr>
      <w:i/>
      <w:iCs/>
      <w:color w:val="404040" w:themeColor="text1" w:themeTint="BF"/>
    </w:rPr>
  </w:style>
  <w:style w:type="character" w:customStyle="1" w:styleId="QuoteChar">
    <w:name w:val="Quote Char"/>
    <w:basedOn w:val="DefaultParagraphFont"/>
    <w:link w:val="Quote"/>
    <w:uiPriority w:val="29"/>
    <w:rsid w:val="00F2298E"/>
    <w:rPr>
      <w:i/>
      <w:iCs/>
      <w:color w:val="404040" w:themeColor="text1" w:themeTint="BF"/>
    </w:rPr>
  </w:style>
  <w:style w:type="paragraph" w:styleId="ListParagraph">
    <w:name w:val="List Paragraph"/>
    <w:basedOn w:val="Normal"/>
    <w:uiPriority w:val="34"/>
    <w:qFormat/>
    <w:rsid w:val="00F2298E"/>
    <w:pPr>
      <w:ind w:left="720"/>
      <w:contextualSpacing/>
    </w:pPr>
  </w:style>
  <w:style w:type="character" w:styleId="IntenseEmphasis">
    <w:name w:val="Intense Emphasis"/>
    <w:basedOn w:val="DefaultParagraphFont"/>
    <w:uiPriority w:val="21"/>
    <w:qFormat/>
    <w:rsid w:val="00F2298E"/>
    <w:rPr>
      <w:i/>
      <w:iCs/>
      <w:color w:val="2F5496" w:themeColor="accent1" w:themeShade="BF"/>
    </w:rPr>
  </w:style>
  <w:style w:type="paragraph" w:styleId="IntenseQuote">
    <w:name w:val="Intense Quote"/>
    <w:basedOn w:val="Normal"/>
    <w:next w:val="Normal"/>
    <w:link w:val="IntenseQuoteChar"/>
    <w:uiPriority w:val="30"/>
    <w:qFormat/>
    <w:rsid w:val="00F229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298E"/>
    <w:rPr>
      <w:i/>
      <w:iCs/>
      <w:color w:val="2F5496" w:themeColor="accent1" w:themeShade="BF"/>
    </w:rPr>
  </w:style>
  <w:style w:type="character" w:styleId="IntenseReference">
    <w:name w:val="Intense Reference"/>
    <w:basedOn w:val="DefaultParagraphFont"/>
    <w:uiPriority w:val="32"/>
    <w:qFormat/>
    <w:rsid w:val="00F2298E"/>
    <w:rPr>
      <w:b/>
      <w:bCs/>
      <w:smallCaps/>
      <w:color w:val="2F5496" w:themeColor="accent1" w:themeShade="BF"/>
      <w:spacing w:val="5"/>
    </w:rPr>
  </w:style>
  <w:style w:type="character" w:styleId="PlaceholderText">
    <w:name w:val="Placeholder Text"/>
    <w:basedOn w:val="DefaultParagraphFont"/>
    <w:uiPriority w:val="99"/>
    <w:semiHidden/>
    <w:rsid w:val="00F2298E"/>
    <w:rPr>
      <w:color w:val="666666"/>
    </w:rPr>
  </w:style>
  <w:style w:type="table" w:styleId="TableGrid">
    <w:name w:val="Table Grid"/>
    <w:basedOn w:val="TableNormal"/>
    <w:uiPriority w:val="39"/>
    <w:rsid w:val="00F2298E"/>
    <w:pPr>
      <w:spacing w:after="0" w:line="240" w:lineRule="auto"/>
    </w:pPr>
    <w:rPr>
      <w:rFonts w:eastAsiaTheme="minorEastAsia"/>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2298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bmanne@students.kennesaw.edu" TargetMode="External"/><Relationship Id="rId11" Type="http://schemas.openxmlformats.org/officeDocument/2006/relationships/image" Target="media/image5.png"/><Relationship Id="rId5" Type="http://schemas.openxmlformats.org/officeDocument/2006/relationships/hyperlink" Target="mailto:pmishra1@students.kennesaw.edu"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12</Pages>
  <Words>4000</Words>
  <Characters>22805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Pragya Mishra</dc:creator>
  <cp:keywords/>
  <dc:description/>
  <cp:lastModifiedBy>Pragya Mishra</cp:lastModifiedBy>
  <cp:revision>24</cp:revision>
  <dcterms:created xsi:type="dcterms:W3CDTF">2025-04-28T22:47:00Z</dcterms:created>
  <dcterms:modified xsi:type="dcterms:W3CDTF">2026-02-24T02:55:00Z</dcterms:modified>
</cp:coreProperties>
</file>