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01"/>
        <w:gridCol w:w="1157"/>
        <w:gridCol w:w="1328"/>
        <w:gridCol w:w="148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Error_Rate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0.2332290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0.2332819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0.2457164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0.2777463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0.3265132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Q1: 30-1214bp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0.2925832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0.1949939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0.1985121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0.1863770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0.2368525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0.1884178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Q2: 1215-2026bp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0.1860316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0.1639948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0.1719186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0.2032213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0.1769154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0.1761876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Q3: 2027-3633bp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0.1871314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0.1671788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0.1717008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0.1739455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0.1805893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0.1752314</w:t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 Length Q4: 3634-102756bp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0.1841751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2025-12-09T10:40:16Z</dcterms:modified>
  <cp:category/>
</cp:coreProperties>
</file>