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2649"/>
        <w:gridCol w:w="1902"/>
        <w:gridCol w:w="1818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Total_Replicate_Depth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Total_Alt_NMD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NMD_Rate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0.0001619073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0.0005793029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0.0005465444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0.0006839477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0.0005374387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0.0004358394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2025-12-05T18:18:03Z</dcterms:modified>
  <cp:category/>
</cp:coreProperties>
</file>