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PENETRATION TESTING REPORT</w:t>
      </w:r>
    </w:p>
    <w:p>
      <w:pPr>
        <w:spacing w:after="100"/>
        <w:jc w:val="center"/>
      </w:pPr>
      <w:r>
        <w:rPr>
          <w:b/>
          <w:bCs/>
          <w:sz w:val="24"/>
          <w:szCs w:val="24"/>
        </w:rPr>
        <w:t xml:space="preserve">FOOTPRINTING &amp; NETWORK SCANNING PHASES</w:t>
      </w:r>
    </w:p>
    <w:p>
      <w:pPr>
        <w:spacing w:after="300"/>
        <w:jc w:val="center"/>
      </w:pPr>
      <w:r>
        <w:rPr>
          <w:color w:val="555555"/>
          <w:sz w:val="20"/>
          <w:szCs w:val="20"/>
        </w:rPr>
        <w:t xml:space="preserve">W2-PM-FINAL | CYBERSECURITY | NETWORKWALKS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EFEFEF" w:val="clear"/>
            <w:tcMar>
              <w:top w:type="dxa" w:w="100"/>
              <w:left w:type="dxa" w:w="120"/>
              <w:bottom w:type="dxa" w:w="100"/>
              <w:right w:type="dxa" w:w="120"/>
            </w:tcMar>
            <w:vAlign w:val="center"/>
          </w:tcPr>
          <w:p>
            <w:r>
              <w:rPr>
                <w:b/>
                <w:bCs/>
              </w:rPr>
              <w:t xml:space="preserve">Pentester Name</w:t>
            </w:r>
          </w:p>
          <w:p>
            <w:r>
              <w:rPr>
                <w:b/>
                <w:bCs/>
              </w:rPr>
              <w:t xml:space="preserve">(Cybersecurity Professional)</w:t>
            </w:r>
          </w:p>
        </w:tc>
        <w:tc>
          <w:tcPr>
            <w:tcW w:type="dxa" w:w="6150"/>
            <w:tcMar>
              <w:top w:type="dxa" w:w="100"/>
              <w:left w:type="dxa" w:w="120"/>
              <w:bottom w:type="dxa" w:w="100"/>
              <w:right w:type="dxa" w:w="120"/>
            </w:tcMar>
            <w:vAlign w:val="center"/>
          </w:tcPr>
          <w:p>
            <w:r>
              <w:rPr>
                <w:b w:val="false"/>
                <w:bCs w:val="false"/>
              </w:rPr>
              <w:t xml:space="preserve">Praise</w:t>
            </w:r>
          </w:p>
        </w:tc>
      </w:tr>
      <w:tr>
        <w:tc>
          <w:tcPr>
            <w:tcW w:type="dxa" w:w="3200"/>
            <w:shd w:fill="EFEFEF" w:val="clear"/>
            <w:tcMar>
              <w:top w:type="dxa" w:w="100"/>
              <w:left w:type="dxa" w:w="120"/>
              <w:bottom w:type="dxa" w:w="100"/>
              <w:right w:type="dxa" w:w="120"/>
            </w:tcMar>
            <w:vAlign w:val="center"/>
          </w:tcPr>
          <w:p>
            <w:r>
              <w:rPr>
                <w:b/>
                <w:bCs/>
              </w:rPr>
              <w:t xml:space="preserve">Program/Batch</w:t>
            </w:r>
          </w:p>
        </w:tc>
        <w:tc>
          <w:tcPr>
            <w:tcW w:type="dxa" w:w="6150"/>
            <w:tcMar>
              <w:top w:type="dxa" w:w="100"/>
              <w:left w:type="dxa" w:w="120"/>
              <w:bottom w:type="dxa" w:w="100"/>
              <w:right w:type="dxa" w:w="120"/>
            </w:tcMar>
            <w:vAlign w:val="center"/>
          </w:tcPr>
          <w:p>
            <w:r>
              <w:rPr>
                <w:b w:val="false"/>
                <w:bCs w:val="false"/>
              </w:rPr>
              <w:t xml:space="preserve">B083 – Networkwalks</w:t>
            </w:r>
          </w:p>
        </w:tc>
      </w:tr>
      <w:tr>
        <w:tc>
          <w:tcPr>
            <w:tcW w:type="dxa" w:w="3200"/>
            <w:shd w:fill="EFEFEF" w:val="clear"/>
            <w:tcMar>
              <w:top w:type="dxa" w:w="100"/>
              <w:left w:type="dxa" w:w="120"/>
              <w:bottom w:type="dxa" w:w="100"/>
              <w:right w:type="dxa" w:w="120"/>
            </w:tcMar>
            <w:vAlign w:val="center"/>
          </w:tcPr>
          <w:p>
            <w:r>
              <w:rPr>
                <w:b/>
                <w:bCs/>
              </w:rPr>
              <w:t xml:space="preserve">Date</w:t>
            </w:r>
          </w:p>
        </w:tc>
        <w:tc>
          <w:tcPr>
            <w:tcW w:type="dxa" w:w="6150"/>
            <w:tcMar>
              <w:top w:type="dxa" w:w="100"/>
              <w:left w:type="dxa" w:w="120"/>
              <w:bottom w:type="dxa" w:w="100"/>
              <w:right w:type="dxa" w:w="120"/>
            </w:tcMar>
            <w:vAlign w:val="center"/>
          </w:tcPr>
          <w:p>
            <w:r>
              <w:rPr>
                <w:b w:val="false"/>
                <w:bCs w:val="false"/>
              </w:rPr>
              <w:t xml:space="preserve">18 September 2026</w:t>
            </w:r>
          </w:p>
        </w:tc>
      </w:tr>
      <w:tr>
        <w:tc>
          <w:tcPr>
            <w:tcW w:type="dxa" w:w="3200"/>
            <w:shd w:fill="EFEFEF" w:val="clear"/>
            <w:tcMar>
              <w:top w:type="dxa" w:w="100"/>
              <w:left w:type="dxa" w:w="120"/>
              <w:bottom w:type="dxa" w:w="100"/>
              <w:right w:type="dxa" w:w="120"/>
            </w:tcMar>
            <w:vAlign w:val="center"/>
          </w:tcPr>
          <w:p>
            <w:r>
              <w:rPr>
                <w:b/>
                <w:bCs/>
              </w:rPr>
              <w:t xml:space="preserve">Modules completed</w:t>
            </w:r>
          </w:p>
        </w:tc>
        <w:tc>
          <w:tcPr>
            <w:tcW w:type="dxa" w:w="6150"/>
            <w:tcMar>
              <w:top w:type="dxa" w:w="100"/>
              <w:left w:type="dxa" w:w="120"/>
              <w:bottom w:type="dxa" w:w="100"/>
              <w:right w:type="dxa" w:w="120"/>
            </w:tcMar>
            <w:vAlign w:val="center"/>
          </w:tcPr>
          <w:p>
            <w:r>
              <w:rPr>
                <w:b w:val="false"/>
                <w:bCs w:val="false"/>
              </w:rPr>
              <w:t xml:space="preserve">W2-PM1 (Footprinting with Multiple Kali Tools)</w:t>
            </w:r>
          </w:p>
          <w:p>
            <w:r>
              <w:rPr>
                <w:b w:val="false"/>
                <w:bCs w:val="false"/>
              </w:rPr>
              <w:t xml:space="preserve">W2-PM5 (Network Scanning with Zenmap)</w:t>
            </w:r>
          </w:p>
        </w:tc>
      </w:tr>
      <w:tr>
        <w:tc>
          <w:tcPr>
            <w:tcW w:type="dxa" w:w="3200"/>
            <w:shd w:fill="EFEFEF" w:val="clear"/>
            <w:tcMar>
              <w:top w:type="dxa" w:w="100"/>
              <w:left w:type="dxa" w:w="120"/>
              <w:bottom w:type="dxa" w:w="100"/>
              <w:right w:type="dxa" w:w="120"/>
            </w:tcMar>
            <w:vAlign w:val="center"/>
          </w:tcPr>
          <w:p>
            <w:r>
              <w:rPr>
                <w:b/>
                <w:bCs/>
              </w:rPr>
              <w:t xml:space="preserve">Client/Target</w:t>
            </w:r>
          </w:p>
        </w:tc>
        <w:tc>
          <w:tcPr>
            <w:tcW w:type="dxa" w:w="6150"/>
            <w:tcMar>
              <w:top w:type="dxa" w:w="100"/>
              <w:left w:type="dxa" w:w="120"/>
              <w:bottom w:type="dxa" w:w="100"/>
              <w:right w:type="dxa" w:w="120"/>
            </w:tcMar>
            <w:vAlign w:val="center"/>
          </w:tcPr>
          <w:p>
            <w:r>
              <w:rPr>
                <w:b w:val="false"/>
                <w:bCs w:val="false"/>
              </w:rPr>
              <w:t xml:space="preserve">1. networkwalks.com (secured written permission already, authorized training domain)</w:t>
            </w:r>
          </w:p>
          <w:p>
            <w:r>
              <w:rPr>
                <w:b w:val="false"/>
                <w:bCs w:val="false"/>
              </w:rPr>
              <w:t xml:space="preserve">2. My own local network (VirtualBox Host-Only adapter)</w:t>
            </w:r>
          </w:p>
        </w:tc>
      </w:tr>
      <w:tr>
        <w:tc>
          <w:tcPr>
            <w:tcW w:type="dxa" w:w="3200"/>
            <w:shd w:fill="EFEFEF" w:val="clear"/>
            <w:tcMar>
              <w:top w:type="dxa" w:w="100"/>
              <w:left w:type="dxa" w:w="120"/>
              <w:bottom w:type="dxa" w:w="100"/>
              <w:right w:type="dxa" w:w="120"/>
            </w:tcMar>
            <w:vAlign w:val="center"/>
          </w:tcPr>
          <w:p>
            <w:r>
              <w:rPr>
                <w:b/>
                <w:bCs/>
              </w:rPr>
              <w:t xml:space="preserve">Permission secured from client?</w:t>
            </w:r>
          </w:p>
        </w:tc>
        <w:tc>
          <w:tcPr>
            <w:tcW w:type="dxa" w:w="6150"/>
            <w:tcMar>
              <w:top w:type="dxa" w:w="100"/>
              <w:left w:type="dxa" w:w="120"/>
              <w:bottom w:type="dxa" w:w="100"/>
              <w:right w:type="dxa" w:w="120"/>
            </w:tcMar>
            <w:vAlign w:val="center"/>
          </w:tcPr>
          <w:p>
            <w:r>
              <w:rPr>
                <w:b w:val="false"/>
                <w:bCs w:val="false"/>
              </w:rPr>
              <w:t xml:space="preserve">Yes</w:t>
            </w:r>
          </w:p>
        </w:tc>
      </w:tr>
      <w:tr>
        <w:tc>
          <w:tcPr>
            <w:tcW w:type="dxa" w:w="3200"/>
            <w:shd w:fill="EFEFEF" w:val="clear"/>
            <w:tcMar>
              <w:top w:type="dxa" w:w="100"/>
              <w:left w:type="dxa" w:w="120"/>
              <w:bottom w:type="dxa" w:w="100"/>
              <w:right w:type="dxa" w:w="120"/>
            </w:tcMar>
            <w:vAlign w:val="center"/>
          </w:tcPr>
          <w:p>
            <w:r>
              <w:rPr>
                <w:b/>
                <w:bCs/>
              </w:rPr>
              <w:t xml:space="preserve">Phases covered</w:t>
            </w:r>
          </w:p>
        </w:tc>
        <w:tc>
          <w:tcPr>
            <w:tcW w:type="dxa" w:w="6150"/>
            <w:tcMar>
              <w:top w:type="dxa" w:w="100"/>
              <w:left w:type="dxa" w:w="120"/>
              <w:bottom w:type="dxa" w:w="100"/>
              <w:right w:type="dxa" w:w="120"/>
            </w:tcMar>
            <w:vAlign w:val="center"/>
          </w:tcPr>
          <w:p>
            <w:r>
              <w:rPr>
                <w:b w:val="false"/>
                <w:bCs w:val="false"/>
              </w:rPr>
              <w:t xml:space="preserve">Phase 1: Reconnaissance &amp; Footprinting</w:t>
            </w:r>
          </w:p>
          <w:p>
            <w:r>
              <w:rPr>
                <w:b w:val="false"/>
                <w:bCs w:val="false"/>
              </w:rPr>
              <w:t xml:space="preserve">Phase 2: Scanning &amp; Network Discovery</w:t>
            </w:r>
          </w:p>
          <w:p>
            <w:r>
              <w:rPr>
                <w:b w:val="false"/>
                <w:bCs w:val="false"/>
              </w:rPr>
              <w:t xml:space="preserve">Phase 3–5: In Progress</w:t>
            </w:r>
          </w:p>
        </w:tc>
      </w:tr>
    </w:tbl>
    <w:p>
      <w:pPr>
        <w:spacing w:after="200"/>
      </w:pPr>
    </w:p>
    <w:p>
      <w:pPr>
        <w:pStyle w:val="Heading1"/>
        <w:spacing w:after="150" w:before="300"/>
      </w:pPr>
      <w:r>
        <w:t xml:space="preserve">1. Liability Disclaimer</w:t>
      </w:r>
    </w:p>
    <w:p>
      <w:pPr>
        <w:spacing w:after="150"/>
      </w:pPr>
      <w:r>
        <w:rPr>
          <w:b w:val="false"/>
          <w:bCs w:val="false"/>
          <w:i w:val="false"/>
          <w:iCs w:val="false"/>
        </w:rPr>
        <w:t xml:space="preserve">I have performed these activities only on the systems and devices where I had secured written permission or the devices/systems that I own myself. All these materials are for education and research purposes only. Do not use anything from here to break the law. The instructor, the authors and Networkwalks are not responsible for what I do with this knowledge. Every action I take is my own responsibility. Misuse can lead to criminal charges, heavy fines, loss of employment and a permanent record. In most countries, unauthorised access is a crime even when nothing is damaged.</w:t>
      </w:r>
    </w:p>
    <w:p>
      <w:pPr>
        <w:pStyle w:val="Heading1"/>
        <w:spacing w:after="150" w:before="300"/>
      </w:pPr>
      <w:r>
        <w:t xml:space="preserve">2. Introduction</w:t>
      </w:r>
    </w:p>
    <w:p>
      <w:pPr>
        <w:spacing w:after="150"/>
      </w:pPr>
      <w:r>
        <w:rPr>
          <w:b w:val="false"/>
          <w:bCs w:val="false"/>
          <w:i w:val="false"/>
          <w:iCs w:val="false"/>
        </w:rPr>
        <w:t xml:space="preserve">This report covers footprinting the networkwalks.com domain using multiple Kali Linux tools (W2-PM1) and scanning my own local network with Zenmap (W2-PM5). One module covers the footprinting phase and the other covers the scanning phase, so together they show how an attacker moves from gathering public information to mapping live hosts on a network. This is the Week 2 part of my ongoing Cybersecurity program at Networkwalks.</w:t>
      </w:r>
    </w:p>
    <w:p>
      <w:pPr>
        <w:spacing w:after="150"/>
      </w:pPr>
      <w:r>
        <w:rPr>
          <w:b w:val="false"/>
          <w:bCs w:val="false"/>
          <w:i w:val="false"/>
          <w:iCs w:val="false"/>
        </w:rPr>
        <w:t xml:space="preserve">All footprinting commands were run in Kali Linux against the networkwalks.com domain, and the Zenmap scan was run on a Windows PC against my own VirtualBox Host-Only network adapter. Every step below includes the exact command used, the result observed, and a short note on why the finding matters from an attacker's point of view.</w:t>
      </w:r>
    </w:p>
    <w:p>
      <w:pPr>
        <w:pStyle w:val="Heading1"/>
        <w:spacing w:after="150" w:before="300"/>
      </w:pPr>
      <w:r>
        <w:t xml:space="preserve">3. Tools Used</w:t>
      </w:r>
    </w:p>
    <w:p>
      <w:pPr>
        <w:spacing w:after="150"/>
      </w:pPr>
      <w:r>
        <w:rPr>
          <w:b w:val="false"/>
          <w:bCs w:val="false"/>
          <w:i w:val="false"/>
          <w:iCs w:val="false"/>
        </w:rPr>
        <w:t xml:space="preserve">The table below lists each tool used in this report and its purpose.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6350"/>
      </w:tblGrid>
      <w:tr>
        <w:tc>
          <w:tcPr>
            <w:tcW w:type="dxa" w:w="3000"/>
            <w:shd w:fill="D9D9D9" w:val="clear"/>
            <w:tcMar>
              <w:top w:type="dxa" w:w="100"/>
              <w:left w:type="dxa" w:w="120"/>
              <w:bottom w:type="dxa" w:w="100"/>
              <w:right w:type="dxa" w:w="120"/>
            </w:tcMar>
            <w:vAlign w:val="center"/>
          </w:tcPr>
          <w:p>
            <w:r>
              <w:rPr>
                <w:b/>
                <w:bCs/>
              </w:rPr>
              <w:t xml:space="preserve">Tool</w:t>
            </w:r>
          </w:p>
        </w:tc>
        <w:tc>
          <w:tcPr>
            <w:tcW w:type="dxa" w:w="6350"/>
            <w:shd w:fill="D9D9D9" w:val="clear"/>
            <w:tcMar>
              <w:top w:type="dxa" w:w="100"/>
              <w:left w:type="dxa" w:w="120"/>
              <w:bottom w:type="dxa" w:w="100"/>
              <w:right w:type="dxa" w:w="120"/>
            </w:tcMar>
            <w:vAlign w:val="center"/>
          </w:tcPr>
          <w:p>
            <w:r>
              <w:rPr>
                <w:b/>
                <w:bCs/>
              </w:rPr>
              <w:t xml:space="preserve">Purpose</w:t>
            </w:r>
          </w:p>
        </w:tc>
      </w:tr>
      <w:tr>
        <w:tc>
          <w:tcPr>
            <w:tcW w:type="dxa" w:w="3000"/>
            <w:tcMar>
              <w:top w:type="dxa" w:w="100"/>
              <w:left w:type="dxa" w:w="120"/>
              <w:bottom w:type="dxa" w:w="100"/>
              <w:right w:type="dxa" w:w="120"/>
            </w:tcMar>
            <w:vAlign w:val="center"/>
          </w:tcPr>
          <w:p>
            <w:r>
              <w:rPr>
                <w:b w:val="false"/>
                <w:bCs w:val="false"/>
              </w:rPr>
              <w:t xml:space="preserve">Kali Linux &amp; Windows</w:t>
            </w:r>
          </w:p>
        </w:tc>
        <w:tc>
          <w:tcPr>
            <w:tcW w:type="dxa" w:w="6350"/>
            <w:tcMar>
              <w:top w:type="dxa" w:w="100"/>
              <w:left w:type="dxa" w:w="120"/>
              <w:bottom w:type="dxa" w:w="100"/>
              <w:right w:type="dxa" w:w="120"/>
            </w:tcMar>
            <w:vAlign w:val="center"/>
          </w:tcPr>
          <w:p>
            <w:r>
              <w:rPr>
                <w:b w:val="false"/>
                <w:bCs w:val="false"/>
              </w:rPr>
              <w:t xml:space="preserve">Operating systems used for reconnaissance and scanning activities</w:t>
            </w:r>
          </w:p>
        </w:tc>
      </w:tr>
      <w:tr>
        <w:tc>
          <w:tcPr>
            <w:tcW w:type="dxa" w:w="3000"/>
            <w:tcMar>
              <w:top w:type="dxa" w:w="100"/>
              <w:left w:type="dxa" w:w="120"/>
              <w:bottom w:type="dxa" w:w="100"/>
              <w:right w:type="dxa" w:w="120"/>
            </w:tcMar>
            <w:vAlign w:val="center"/>
          </w:tcPr>
          <w:p>
            <w:r>
              <w:rPr>
                <w:b w:val="false"/>
                <w:bCs w:val="false"/>
              </w:rPr>
              <w:t xml:space="preserve">whois</w:t>
            </w:r>
          </w:p>
        </w:tc>
        <w:tc>
          <w:tcPr>
            <w:tcW w:type="dxa" w:w="6350"/>
            <w:tcMar>
              <w:top w:type="dxa" w:w="100"/>
              <w:left w:type="dxa" w:w="120"/>
              <w:bottom w:type="dxa" w:w="100"/>
              <w:right w:type="dxa" w:w="120"/>
            </w:tcMar>
            <w:vAlign w:val="center"/>
          </w:tcPr>
          <w:p>
            <w:r>
              <w:rPr>
                <w:b w:val="false"/>
                <w:bCs w:val="false"/>
              </w:rPr>
              <w:t xml:space="preserve">Find domain registration details (registrar, dates, name servers)</w:t>
            </w:r>
          </w:p>
        </w:tc>
      </w:tr>
      <w:tr>
        <w:tc>
          <w:tcPr>
            <w:tcW w:type="dxa" w:w="3000"/>
            <w:tcMar>
              <w:top w:type="dxa" w:w="100"/>
              <w:left w:type="dxa" w:w="120"/>
              <w:bottom w:type="dxa" w:w="100"/>
              <w:right w:type="dxa" w:w="120"/>
            </w:tcMar>
            <w:vAlign w:val="center"/>
          </w:tcPr>
          <w:p>
            <w:r>
              <w:rPr>
                <w:b w:val="false"/>
                <w:bCs w:val="false"/>
              </w:rPr>
              <w:t xml:space="preserve">whatweb</w:t>
            </w:r>
          </w:p>
        </w:tc>
        <w:tc>
          <w:tcPr>
            <w:tcW w:type="dxa" w:w="6350"/>
            <w:tcMar>
              <w:top w:type="dxa" w:w="100"/>
              <w:left w:type="dxa" w:w="120"/>
              <w:bottom w:type="dxa" w:w="100"/>
              <w:right w:type="dxa" w:w="120"/>
            </w:tcMar>
            <w:vAlign w:val="center"/>
          </w:tcPr>
          <w:p>
            <w:r>
              <w:rPr>
                <w:b w:val="false"/>
                <w:bCs w:val="false"/>
              </w:rPr>
              <w:t xml:space="preserve">Fingerprint web technologies (server, CMS, plugins, front-end libraries, IP)</w:t>
            </w:r>
          </w:p>
        </w:tc>
      </w:tr>
      <w:tr>
        <w:tc>
          <w:tcPr>
            <w:tcW w:type="dxa" w:w="3000"/>
            <w:tcMar>
              <w:top w:type="dxa" w:w="100"/>
              <w:left w:type="dxa" w:w="120"/>
              <w:bottom w:type="dxa" w:w="100"/>
              <w:right w:type="dxa" w:w="120"/>
            </w:tcMar>
            <w:vAlign w:val="center"/>
          </w:tcPr>
          <w:p>
            <w:r>
              <w:rPr>
                <w:b w:val="false"/>
                <w:bCs w:val="false"/>
              </w:rPr>
              <w:t xml:space="preserve">nslookup</w:t>
            </w:r>
          </w:p>
        </w:tc>
        <w:tc>
          <w:tcPr>
            <w:tcW w:type="dxa" w:w="6350"/>
            <w:tcMar>
              <w:top w:type="dxa" w:w="100"/>
              <w:left w:type="dxa" w:w="120"/>
              <w:bottom w:type="dxa" w:w="100"/>
              <w:right w:type="dxa" w:w="120"/>
            </w:tcMar>
            <w:vAlign w:val="center"/>
          </w:tcPr>
          <w:p>
            <w:r>
              <w:rPr>
                <w:b w:val="false"/>
                <w:bCs w:val="false"/>
              </w:rPr>
              <w:t xml:space="preserve">Resolve the domain name to its IP address using DNS</w:t>
            </w:r>
          </w:p>
        </w:tc>
      </w:tr>
      <w:tr>
        <w:tc>
          <w:tcPr>
            <w:tcW w:type="dxa" w:w="3000"/>
            <w:tcMar>
              <w:top w:type="dxa" w:w="100"/>
              <w:left w:type="dxa" w:w="120"/>
              <w:bottom w:type="dxa" w:w="100"/>
              <w:right w:type="dxa" w:w="120"/>
            </w:tcMar>
            <w:vAlign w:val="center"/>
          </w:tcPr>
          <w:p>
            <w:r>
              <w:rPr>
                <w:b w:val="false"/>
                <w:bCs w:val="false"/>
              </w:rPr>
              <w:t xml:space="preserve">curl -I</w:t>
            </w:r>
          </w:p>
        </w:tc>
        <w:tc>
          <w:tcPr>
            <w:tcW w:type="dxa" w:w="6350"/>
            <w:tcMar>
              <w:top w:type="dxa" w:w="100"/>
              <w:left w:type="dxa" w:w="120"/>
              <w:bottom w:type="dxa" w:w="100"/>
              <w:right w:type="dxa" w:w="120"/>
            </w:tcMar>
            <w:vAlign w:val="center"/>
          </w:tcPr>
          <w:p>
            <w:r>
              <w:rPr>
                <w:b w:val="false"/>
                <w:bCs w:val="false"/>
              </w:rPr>
              <w:t xml:space="preserve">Read the raw HTTP response headers of the website</w:t>
            </w:r>
          </w:p>
        </w:tc>
      </w:tr>
      <w:tr>
        <w:tc>
          <w:tcPr>
            <w:tcW w:type="dxa" w:w="3000"/>
            <w:tcMar>
              <w:top w:type="dxa" w:w="100"/>
              <w:left w:type="dxa" w:w="120"/>
              <w:bottom w:type="dxa" w:w="100"/>
              <w:right w:type="dxa" w:w="120"/>
            </w:tcMar>
            <w:vAlign w:val="center"/>
          </w:tcPr>
          <w:p>
            <w:r>
              <w:rPr>
                <w:b w:val="false"/>
                <w:bCs w:val="false"/>
              </w:rPr>
              <w:t xml:space="preserve">wafw00f</w:t>
            </w:r>
          </w:p>
        </w:tc>
        <w:tc>
          <w:tcPr>
            <w:tcW w:type="dxa" w:w="6350"/>
            <w:tcMar>
              <w:top w:type="dxa" w:w="100"/>
              <w:left w:type="dxa" w:w="120"/>
              <w:bottom w:type="dxa" w:w="100"/>
              <w:right w:type="dxa" w:w="120"/>
            </w:tcMar>
            <w:vAlign w:val="center"/>
          </w:tcPr>
          <w:p>
            <w:r>
              <w:rPr>
                <w:b w:val="false"/>
                <w:bCs w:val="false"/>
              </w:rPr>
              <w:t xml:space="preserve">Detect whether a Web Application Firewall protects the site</w:t>
            </w:r>
          </w:p>
        </w:tc>
      </w:tr>
      <w:tr>
        <w:tc>
          <w:tcPr>
            <w:tcW w:type="dxa" w:w="3000"/>
            <w:tcMar>
              <w:top w:type="dxa" w:w="100"/>
              <w:left w:type="dxa" w:w="120"/>
              <w:bottom w:type="dxa" w:w="100"/>
              <w:right w:type="dxa" w:w="120"/>
            </w:tcMar>
            <w:vAlign w:val="center"/>
          </w:tcPr>
          <w:p>
            <w:r>
              <w:rPr>
                <w:b w:val="false"/>
                <w:bCs w:val="false"/>
              </w:rPr>
              <w:t xml:space="preserve">dnsrecon</w:t>
            </w:r>
          </w:p>
        </w:tc>
        <w:tc>
          <w:tcPr>
            <w:tcW w:type="dxa" w:w="6350"/>
            <w:tcMar>
              <w:top w:type="dxa" w:w="100"/>
              <w:left w:type="dxa" w:w="120"/>
              <w:bottom w:type="dxa" w:w="100"/>
              <w:right w:type="dxa" w:w="120"/>
            </w:tcMar>
            <w:vAlign w:val="center"/>
          </w:tcPr>
          <w:p>
            <w:r>
              <w:rPr>
                <w:b w:val="false"/>
                <w:bCs w:val="false"/>
              </w:rPr>
              <w:t xml:space="preserve">Enumerate DNS records (SOA, NS, MX, TXT, SRV)</w:t>
            </w:r>
          </w:p>
        </w:tc>
      </w:tr>
      <w:tr>
        <w:tc>
          <w:tcPr>
            <w:tcW w:type="dxa" w:w="3000"/>
            <w:tcMar>
              <w:top w:type="dxa" w:w="100"/>
              <w:left w:type="dxa" w:w="120"/>
              <w:bottom w:type="dxa" w:w="100"/>
              <w:right w:type="dxa" w:w="120"/>
            </w:tcMar>
            <w:vAlign w:val="center"/>
          </w:tcPr>
          <w:p>
            <w:r>
              <w:rPr>
                <w:b w:val="false"/>
                <w:bCs w:val="false"/>
              </w:rPr>
              <w:t xml:space="preserve">ipconfig /all</w:t>
            </w:r>
          </w:p>
        </w:tc>
        <w:tc>
          <w:tcPr>
            <w:tcW w:type="dxa" w:w="6350"/>
            <w:tcMar>
              <w:top w:type="dxa" w:w="100"/>
              <w:left w:type="dxa" w:w="120"/>
              <w:bottom w:type="dxa" w:w="100"/>
              <w:right w:type="dxa" w:w="120"/>
            </w:tcMar>
            <w:vAlign w:val="center"/>
          </w:tcPr>
          <w:p>
            <w:r>
              <w:rPr>
                <w:b w:val="false"/>
                <w:bCs w:val="false"/>
              </w:rPr>
              <w:t xml:space="preserve">Review local network adapters and assigned IP configuration</w:t>
            </w:r>
          </w:p>
        </w:tc>
      </w:tr>
      <w:tr>
        <w:tc>
          <w:tcPr>
            <w:tcW w:type="dxa" w:w="3000"/>
            <w:tcMar>
              <w:top w:type="dxa" w:w="100"/>
              <w:left w:type="dxa" w:w="120"/>
              <w:bottom w:type="dxa" w:w="100"/>
              <w:right w:type="dxa" w:w="120"/>
            </w:tcMar>
            <w:vAlign w:val="center"/>
          </w:tcPr>
          <w:p>
            <w:r>
              <w:rPr>
                <w:b w:val="false"/>
                <w:bCs w:val="false"/>
              </w:rPr>
              <w:t xml:space="preserve">Zenmap (Nmap GUI)</w:t>
            </w:r>
          </w:p>
        </w:tc>
        <w:tc>
          <w:tcPr>
            <w:tcW w:type="dxa" w:w="6350"/>
            <w:tcMar>
              <w:top w:type="dxa" w:w="100"/>
              <w:left w:type="dxa" w:w="120"/>
              <w:bottom w:type="dxa" w:w="100"/>
              <w:right w:type="dxa" w:w="120"/>
            </w:tcMar>
            <w:vAlign w:val="center"/>
          </w:tcPr>
          <w:p>
            <w:r>
              <w:rPr>
                <w:b w:val="false"/>
                <w:bCs w:val="false"/>
              </w:rPr>
              <w:t xml:space="preserve">Run a ping scan on the local subnet to discover live hosts and visualize a network topology</w:t>
            </w:r>
          </w:p>
        </w:tc>
      </w:tr>
    </w:tbl>
    <w:p>
      <w:pPr>
        <w:spacing w:after="200"/>
      </w:pPr>
    </w:p>
    <w:p>
      <w:pPr>
        <w:pStyle w:val="Heading1"/>
        <w:spacing w:after="150" w:before="300"/>
      </w:pPr>
      <w:r>
        <w:t xml:space="preserve">4. Activities Performed</w:t>
      </w:r>
    </w:p>
    <w:p>
      <w:pPr>
        <w:pStyle w:val="Heading2"/>
        <w:spacing w:after="150" w:before="300"/>
      </w:pPr>
      <w:r>
        <w:t xml:space="preserve">4.1 Footprinting &amp; Reconnaissance (W2-PM1)</w:t>
      </w:r>
    </w:p>
    <w:p>
      <w:pPr>
        <w:spacing w:after="150"/>
      </w:pPr>
      <w:r>
        <w:rPr>
          <w:b w:val="false"/>
          <w:bCs w:val="false"/>
          <w:i w:val="false"/>
          <w:iCs w:val="false"/>
        </w:rPr>
        <w:t xml:space="preserve">I performed reconnaissance against the networkwalks.com domain using six Kali Linux tools: WHOIS, WhatWeb, Nslookup, Curl, Wafw00f and DNSrecon. Each tool was used to collect a different type of information about the target, and all of it was gathered passively through publicly available lookups — no exploitation or unauthorized access was attempted.</w:t>
      </w:r>
    </w:p>
    <w:p>
      <w:pPr>
        <w:spacing w:after="150"/>
      </w:pPr>
      <w:r>
        <w:rPr>
          <w:b w:val="false"/>
          <w:bCs w:val="false"/>
          <w:i w:val="false"/>
          <w:iCs w:val="false"/>
        </w:rPr>
        <w:t xml:space="preserve">First, I used WHOIS to obtain publicly available domain registration information. The domain is registered with GoDaddy.com, LLC, was created on 2019-11-06, and has a registry expiry date of 2027-11-06. It uses the name servers NS6135.HOSTGATOR.COM and NS6136.HOSTGATOR.COM, DNSSEC is unsigned, and the domain is locked against transfer, update, delete and renew.</w:t>
      </w:r>
    </w:p>
    <w:p>
      <w:pPr>
        <w:spacing w:after="150"/>
      </w:pPr>
      <w:r>
        <w:rPr>
          <w:b w:val="false"/>
          <w:bCs w:val="false"/>
          <w:i w:val="false"/>
          <w:iCs w:val="false"/>
        </w:rPr>
        <w:t xml:space="preserve">I then used WhatWeb to identify the technologies used by the website. The site redirects from HTTP to HTTPS (301), and is running Apache with WordPress 7.1, Bootstrap 7.1 and jQuery 3.7.1 on the front end, hosted at IP 192.232.216.135 (geolocated to the United States), with page title "Networkwalks Academy".</w:t>
      </w:r>
    </w:p>
    <w:p>
      <w:pPr>
        <w:spacing w:after="150"/>
      </w:pPr>
      <w:r>
        <w:rPr>
          <w:b w:val="false"/>
          <w:bCs w:val="false"/>
          <w:i w:val="false"/>
          <w:iCs w:val="false"/>
        </w:rPr>
        <w:t xml:space="preserve">Using Nslookup, I resolved the domain name to its IP address, confirming 192.232.216.135, queried via DNS server 5.11.11.5 — a quick sanity check that matched the IP WhatWeb had already surfaced.</w:t>
      </w:r>
    </w:p>
    <w:p>
      <w:pPr>
        <w:spacing w:after="150"/>
      </w:pPr>
      <w:r>
        <w:rPr>
          <w:b w:val="false"/>
          <w:bCs w:val="false"/>
          <w:i w:val="false"/>
          <w:iCs w:val="false"/>
        </w:rPr>
        <w:t xml:space="preserve">I used Curl with the -I option to inspect the HTTP response headers. The response was HTTP/2 200, served by Apache, with an x-nginx-cache header indicating an Nginx caching layer in front of Apache, a WordPress-related __wpdm_client cookie set with Secure and HttpOnly flags, and a permissions-policy header referencing Google reCAPTCHA/Cloudflare challenge domains.</w:t>
      </w:r>
    </w:p>
    <w:p>
      <w:pPr>
        <w:spacing w:after="150"/>
      </w:pPr>
      <w:r>
        <w:rPr>
          <w:b w:val="false"/>
          <w:bCs w:val="false"/>
          <w:i w:val="false"/>
          <w:iCs w:val="false"/>
        </w:rPr>
        <w:t xml:space="preserve">Next, I used Wafw00f to determine whether a Web Application Firewall was protecting the website. The result identified ModSecurity (SpiderLabs), detected across 2 requests.</w:t>
      </w:r>
    </w:p>
    <w:p>
      <w:pPr>
        <w:spacing w:after="150"/>
      </w:pPr>
      <w:r>
        <w:rPr>
          <w:b w:val="false"/>
          <w:bCs w:val="false"/>
          <w:i w:val="false"/>
          <w:iCs w:val="false"/>
        </w:rPr>
        <w:t xml:space="preserve">Finally, I used DNSrecon to enumerate DNS records. It returned 8 records in total: an SOA record for ns6135.hostgator.com (50.87.144.87); NS records for ns6135.hostgator.com and ns6136.hostgator.com, both flagged with a warning for allowing recursion; an MX record (mail.networkwalks.com → 192.232.216.135); TXT records including an SPF policy (v=spf1 +a +mx +ip4:50.87.144.87 +include:websitewelcome.com ~all) and a Google site-verification token; and 6 SRV records for _autodiscover._tcp pointing to cpanelemaildiscovery.cpanel.net.</w:t>
      </w:r>
    </w:p>
    <w:p>
      <w:pPr>
        <w:pStyle w:val="Heading2"/>
        <w:spacing w:after="150" w:before="300"/>
      </w:pPr>
      <w:r>
        <w:t xml:space="preserve">4.2 Network Scanning with Zenmap (W2-PM5)</w:t>
      </w:r>
    </w:p>
    <w:p>
      <w:pPr>
        <w:spacing w:after="150"/>
      </w:pPr>
      <w:r>
        <w:rPr>
          <w:b w:val="false"/>
          <w:bCs w:val="false"/>
          <w:i w:val="false"/>
          <w:iCs w:val="false"/>
        </w:rPr>
        <w:t xml:space="preserve">For the second activity, I used Zenmap to perform network discovery on my local network. The task required reviewing my network adapters, identifying a target on the local subnet, running a ping scan, and visualizing the result as a network topology.</w:t>
      </w:r>
    </w:p>
    <w:p>
      <w:pPr>
        <w:spacing w:after="150"/>
      </w:pPr>
      <w:r>
        <w:rPr>
          <w:b w:val="false"/>
          <w:bCs w:val="false"/>
          <w:i w:val="false"/>
          <w:iCs w:val="false"/>
        </w:rPr>
        <w:t xml:space="preserve">I first ran ipconfig /all on the host to review the active network adapters. The relevant adapter was Ethernet 2, a VirtualBox Host-Only Network adapter assigned 192.168.56.1/24. My Wi-Fi adapter was on a separate 10.201.40.243/24 network and was not scanned; other adapters showed as disconnected.</w:t>
      </w:r>
    </w:p>
    <w:p>
      <w:pPr>
        <w:spacing w:after="150"/>
      </w:pPr>
      <w:r>
        <w:rPr>
          <w:b w:val="false"/>
          <w:bCs w:val="false"/>
          <w:i w:val="false"/>
          <w:iCs w:val="false"/>
        </w:rPr>
        <w:t xml:space="preserve">I entered 192.168.56.1 as the target in Zenmap and selected the Ping Scan profile, which generated the equivalent command:</w:t>
      </w:r>
    </w:p>
    <w:p>
      <w:pPr>
        <w:pBdr>
          <w:top w:val="single" w:color="CCCCCC" w:sz="2"/>
          <w:bottom w:val="single" w:color="CCCCCC" w:sz="2"/>
          <w:left w:val="single" w:color="CCCCCC" w:sz="2"/>
          <w:right w:val="single" w:color="CCCCCC" w:sz="2"/>
        </w:pBdr>
        <w:shd w:fill="F2F2F2" w:val="clear"/>
        <w:spacing w:after="150"/>
      </w:pPr>
      <w:r>
        <w:rPr>
          <w:rFonts w:ascii="Consolas" w:cs="Consolas" w:eastAsia="Consolas" w:hAnsi="Consolas"/>
          <w:sz w:val="18"/>
          <w:szCs w:val="18"/>
        </w:rPr>
        <w:t xml:space="preserve">nmap -sn 192.168.56.1</w:t>
      </w:r>
    </w:p>
    <w:p>
      <w:pPr>
        <w:spacing w:after="150"/>
      </w:pPr>
      <w:r>
        <w:rPr>
          <w:b w:val="false"/>
          <w:bCs w:val="false"/>
          <w:i w:val="false"/>
          <w:iCs w:val="false"/>
        </w:rPr>
        <w:t xml:space="preserve">The scan returned the following output:</w:t>
      </w:r>
    </w:p>
    <w:p>
      <w:pPr>
        <w:pBdr>
          <w:top w:val="single" w:color="CCCCCC" w:sz="2"/>
          <w:bottom w:val="single" w:color="CCCCCC" w:sz="2"/>
          <w:left w:val="single" w:color="CCCCCC" w:sz="2"/>
          <w:right w:val="single" w:color="CCCCCC" w:sz="2"/>
        </w:pBdr>
        <w:shd w:fill="F2F2F2" w:val="clear"/>
        <w:spacing w:after="150"/>
      </w:pPr>
      <w:r>
        <w:rPr>
          <w:rFonts w:ascii="Consolas" w:cs="Consolas" w:eastAsia="Consolas" w:hAnsi="Consolas"/>
          <w:sz w:val="18"/>
          <w:szCs w:val="18"/>
        </w:rPr>
        <w:t xml:space="preserve">Starting Nmap 7.991 ( https://nmap.org ) at 2026-09-18 14:04 +0200</w:t>
      </w:r>
      <w:r>
        <w:rPr>
          <w:rFonts w:ascii="Consolas" w:cs="Consolas" w:eastAsia="Consolas" w:hAnsi="Consolas"/>
          <w:sz w:val="18"/>
          <w:szCs w:val="18"/>
        </w:rPr>
        <w:br/>
        <w:t xml:space="preserve">Nmap scan report for 192.168.56.1</w:t>
      </w:r>
      <w:r>
        <w:rPr>
          <w:rFonts w:ascii="Consolas" w:cs="Consolas" w:eastAsia="Consolas" w:hAnsi="Consolas"/>
          <w:sz w:val="18"/>
          <w:szCs w:val="18"/>
        </w:rPr>
        <w:br/>
        <w:t xml:space="preserve">Host is up.</w:t>
      </w:r>
      <w:r>
        <w:rPr>
          <w:rFonts w:ascii="Consolas" w:cs="Consolas" w:eastAsia="Consolas" w:hAnsi="Consolas"/>
          <w:sz w:val="18"/>
          <w:szCs w:val="18"/>
        </w:rPr>
        <w:br/>
        <w:t xml:space="preserve">Nmap done: 1 IP address (1 host up) scanned in 0.99 seconds</w:t>
      </w:r>
    </w:p>
    <w:p>
      <w:pPr>
        <w:spacing w:after="150"/>
      </w:pPr>
      <w:r>
        <w:rPr>
          <w:b w:val="false"/>
          <w:bCs w:val="false"/>
          <w:i w:val="false"/>
          <w:iCs w:val="false"/>
        </w:rPr>
        <w:t xml:space="preserve">A ping scan (-sn) only checks whether a host is up; it does not scan ports or attempt to identify running services. It is typically the first step in reconnaissance — confirming a host is alive before investing time in a deeper scan. Because this was run against an isolated VirtualBox host-only adapter, only the one host (192.168.56.1) was found.</w:t>
      </w:r>
    </w:p>
    <w:p>
      <w:pPr>
        <w:spacing w:after="150"/>
      </w:pPr>
      <w:r>
        <w:rPr>
          <w:b w:val="false"/>
          <w:bCs w:val="false"/>
          <w:i w:val="false"/>
          <w:iCs w:val="false"/>
        </w:rPr>
        <w:t xml:space="preserve">After completing the scan, I opened the Topology tab in Zenmap, which plotted the scanned host as a node connected to localhost. I also reviewed the Topology Legend: circle colour indicates how many open ports a host has (green = fewer than 3, yellow = 3–6, red = more than 6); square icons in green/yellow/red mark a host as a router, switch or wireless access point; and line style shows traceroute information — solid for the primary path, dashed for missing data, with thickness reflecting round-trip time. Since this was a ping scan only, the host appeared without port-count colouring, as it had not yet been port-scanned.</w:t>
      </w:r>
    </w:p>
    <w:p>
      <w:pPr>
        <w:pStyle w:val="Heading1"/>
        <w:spacing w:after="150" w:before="300"/>
      </w:pPr>
      <w:r>
        <w:t xml:space="preserve">5. Risk Analysis / Impact</w:t>
      </w:r>
    </w:p>
    <w:p>
      <w:pPr>
        <w:spacing w:after="150"/>
      </w:pPr>
      <w:r>
        <w:rPr>
          <w:b w:val="false"/>
          <w:bCs w:val="false"/>
          <w:i w:val="false"/>
          <w:iCs w:val="false"/>
        </w:rPr>
        <w:t xml:space="preserve">Based on the information collected during the footprinting and network scanning activities, I identified the following potential risks.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3200"/>
        <w:gridCol w:w="2950"/>
        <w:gridCol w:w="800"/>
      </w:tblGrid>
      <w:tr>
        <w:tc>
          <w:tcPr>
            <w:tcW w:type="dxa" w:w="500"/>
            <w:shd w:fill="D9D9D9" w:val="clear"/>
            <w:tcMar>
              <w:top w:type="dxa" w:w="100"/>
              <w:left w:type="dxa" w:w="120"/>
              <w:bottom w:type="dxa" w:w="100"/>
              <w:right w:type="dxa" w:w="120"/>
            </w:tcMar>
            <w:vAlign w:val="center"/>
          </w:tcPr>
          <w:p>
            <w:r>
              <w:rPr>
                <w:b/>
                <w:bCs/>
              </w:rPr>
              <w:t xml:space="preserve">#</w:t>
            </w:r>
          </w:p>
        </w:tc>
        <w:tc>
          <w:tcPr>
            <w:tcW w:type="dxa" w:w="1900"/>
            <w:shd w:fill="D9D9D9" w:val="clear"/>
            <w:tcMar>
              <w:top w:type="dxa" w:w="100"/>
              <w:left w:type="dxa" w:w="120"/>
              <w:bottom w:type="dxa" w:w="100"/>
              <w:right w:type="dxa" w:w="120"/>
            </w:tcMar>
            <w:vAlign w:val="center"/>
          </w:tcPr>
          <w:p>
            <w:r>
              <w:rPr>
                <w:b/>
                <w:bCs/>
              </w:rPr>
              <w:t xml:space="preserve">Risk / Finding</w:t>
            </w:r>
          </w:p>
        </w:tc>
        <w:tc>
          <w:tcPr>
            <w:tcW w:type="dxa" w:w="3200"/>
            <w:shd w:fill="D9D9D9" w:val="clear"/>
            <w:tcMar>
              <w:top w:type="dxa" w:w="100"/>
              <w:left w:type="dxa" w:w="120"/>
              <w:bottom w:type="dxa" w:w="100"/>
              <w:right w:type="dxa" w:w="120"/>
            </w:tcMar>
            <w:vAlign w:val="center"/>
          </w:tcPr>
          <w:p>
            <w:r>
              <w:rPr>
                <w:b/>
                <w:bCs/>
              </w:rPr>
              <w:t xml:space="preserve">Evidence / Observation</w:t>
            </w:r>
          </w:p>
        </w:tc>
        <w:tc>
          <w:tcPr>
            <w:tcW w:type="dxa" w:w="2950"/>
            <w:shd w:fill="D9D9D9" w:val="clear"/>
            <w:tcMar>
              <w:top w:type="dxa" w:w="100"/>
              <w:left w:type="dxa" w:w="120"/>
              <w:bottom w:type="dxa" w:w="100"/>
              <w:right w:type="dxa" w:w="120"/>
            </w:tcMar>
            <w:vAlign w:val="center"/>
          </w:tcPr>
          <w:p>
            <w:r>
              <w:rPr>
                <w:b/>
                <w:bCs/>
              </w:rPr>
              <w:t xml:space="preserve">Potential Impact</w:t>
            </w:r>
          </w:p>
        </w:tc>
        <w:tc>
          <w:tcPr>
            <w:tcW w:type="dxa" w:w="800"/>
            <w:shd w:fill="D9D9D9" w:val="clear"/>
            <w:tcMar>
              <w:top w:type="dxa" w:w="100"/>
              <w:left w:type="dxa" w:w="120"/>
              <w:bottom w:type="dxa" w:w="100"/>
              <w:right w:type="dxa" w:w="120"/>
            </w:tcMar>
            <w:vAlign w:val="center"/>
          </w:tcPr>
          <w:p>
            <w:r>
              <w:rPr>
                <w:b/>
                <w:bCs/>
              </w:rPr>
              <w:t xml:space="preserve">Risk Level</w:t>
            </w:r>
          </w:p>
        </w:tc>
      </w:tr>
      <w:tr>
        <w:tc>
          <w:tcPr>
            <w:tcW w:type="dxa" w:w="500"/>
            <w:tcMar>
              <w:top w:type="dxa" w:w="100"/>
              <w:left w:type="dxa" w:w="120"/>
              <w:bottom w:type="dxa" w:w="100"/>
              <w:right w:type="dxa" w:w="120"/>
            </w:tcMar>
            <w:vAlign w:val="center"/>
          </w:tcPr>
          <w:p>
            <w:r>
              <w:rPr>
                <w:b w:val="false"/>
                <w:bCs w:val="false"/>
              </w:rPr>
              <w:t xml:space="preserve">1</w:t>
            </w:r>
          </w:p>
        </w:tc>
        <w:tc>
          <w:tcPr>
            <w:tcW w:type="dxa" w:w="1900"/>
            <w:tcMar>
              <w:top w:type="dxa" w:w="100"/>
              <w:left w:type="dxa" w:w="120"/>
              <w:bottom w:type="dxa" w:w="100"/>
              <w:right w:type="dxa" w:w="120"/>
            </w:tcMar>
            <w:vAlign w:val="center"/>
          </w:tcPr>
          <w:p>
            <w:r>
              <w:rPr>
                <w:b w:val="false"/>
                <w:bCs w:val="false"/>
              </w:rPr>
              <w:t xml:space="preserve">Web technology information exposed</w:t>
            </w:r>
          </w:p>
        </w:tc>
        <w:tc>
          <w:tcPr>
            <w:tcW w:type="dxa" w:w="3200"/>
            <w:tcMar>
              <w:top w:type="dxa" w:w="100"/>
              <w:left w:type="dxa" w:w="120"/>
              <w:bottom w:type="dxa" w:w="100"/>
              <w:right w:type="dxa" w:w="120"/>
            </w:tcMar>
            <w:vAlign w:val="center"/>
          </w:tcPr>
          <w:p>
            <w:r>
              <w:rPr>
                <w:b w:val="false"/>
                <w:bCs w:val="false"/>
              </w:rPr>
              <w:t xml:space="preserve">WhatWeb identified Apache, WordPress 7.1, Bootstrap 7.1 and jQuery 3.7.1</w:t>
            </w:r>
          </w:p>
        </w:tc>
        <w:tc>
          <w:tcPr>
            <w:tcW w:type="dxa" w:w="2950"/>
            <w:tcMar>
              <w:top w:type="dxa" w:w="100"/>
              <w:left w:type="dxa" w:w="120"/>
              <w:bottom w:type="dxa" w:w="100"/>
              <w:right w:type="dxa" w:w="120"/>
            </w:tcMar>
            <w:vAlign w:val="center"/>
          </w:tcPr>
          <w:p>
            <w:r>
              <w:rPr>
                <w:b w:val="false"/>
                <w:bCs w:val="false"/>
              </w:rPr>
              <w:t xml:space="preserve">Attackers may use exposed technology/version information to identify software that needs a closer security review</w:t>
            </w:r>
          </w:p>
        </w:tc>
        <w:tc>
          <w:tcPr>
            <w:tcW w:type="dxa" w:w="800"/>
            <w:shd w:fill="FCE4D6" w:val="clear"/>
            <w:tcMar>
              <w:top w:type="dxa" w:w="100"/>
              <w:left w:type="dxa" w:w="120"/>
              <w:bottom w:type="dxa" w:w="100"/>
              <w:right w:type="dxa" w:w="120"/>
            </w:tcMar>
            <w:vAlign w:val="center"/>
          </w:tcPr>
          <w:p>
            <w:r>
              <w:rPr>
                <w:b w:val="false"/>
                <w:bCs w:val="false"/>
              </w:rPr>
              <w:t xml:space="preserve">Medium</w:t>
            </w:r>
          </w:p>
        </w:tc>
      </w:tr>
      <w:tr>
        <w:tc>
          <w:tcPr>
            <w:tcW w:type="dxa" w:w="500"/>
            <w:tcMar>
              <w:top w:type="dxa" w:w="100"/>
              <w:left w:type="dxa" w:w="120"/>
              <w:bottom w:type="dxa" w:w="100"/>
              <w:right w:type="dxa" w:w="120"/>
            </w:tcMar>
            <w:vAlign w:val="center"/>
          </w:tcPr>
          <w:p>
            <w:r>
              <w:rPr>
                <w:b w:val="false"/>
                <w:bCs w:val="false"/>
              </w:rPr>
              <w:t xml:space="preserve">2</w:t>
            </w:r>
          </w:p>
        </w:tc>
        <w:tc>
          <w:tcPr>
            <w:tcW w:type="dxa" w:w="1900"/>
            <w:tcMar>
              <w:top w:type="dxa" w:w="100"/>
              <w:left w:type="dxa" w:w="120"/>
              <w:bottom w:type="dxa" w:w="100"/>
              <w:right w:type="dxa" w:w="120"/>
            </w:tcMar>
            <w:vAlign w:val="center"/>
          </w:tcPr>
          <w:p>
            <w:r>
              <w:rPr>
                <w:b w:val="false"/>
                <w:bCs w:val="false"/>
              </w:rPr>
              <w:t xml:space="preserve">Server IP address identifiable</w:t>
            </w:r>
          </w:p>
        </w:tc>
        <w:tc>
          <w:tcPr>
            <w:tcW w:type="dxa" w:w="3200"/>
            <w:tcMar>
              <w:top w:type="dxa" w:w="100"/>
              <w:left w:type="dxa" w:w="120"/>
              <w:bottom w:type="dxa" w:w="100"/>
              <w:right w:type="dxa" w:w="120"/>
            </w:tcMar>
            <w:vAlign w:val="center"/>
          </w:tcPr>
          <w:p>
            <w:r>
              <w:rPr>
                <w:b w:val="false"/>
                <w:bCs w:val="false"/>
              </w:rPr>
              <w:t xml:space="preserve">Nslookup resolved networkwalks.com to 192.232.216.135</w:t>
            </w:r>
          </w:p>
        </w:tc>
        <w:tc>
          <w:tcPr>
            <w:tcW w:type="dxa" w:w="2950"/>
            <w:tcMar>
              <w:top w:type="dxa" w:w="100"/>
              <w:left w:type="dxa" w:w="120"/>
              <w:bottom w:type="dxa" w:w="100"/>
              <w:right w:type="dxa" w:w="120"/>
            </w:tcMar>
            <w:vAlign w:val="center"/>
          </w:tcPr>
          <w:p>
            <w:r>
              <w:rPr>
                <w:b w:val="false"/>
                <w:bCs w:val="false"/>
              </w:rPr>
              <w:t xml:space="preserve">Provides information about the network location of the web service</w:t>
            </w:r>
          </w:p>
        </w:tc>
        <w:tc>
          <w:tcPr>
            <w:tcW w:type="dxa" w:w="800"/>
            <w:shd w:fill="E2EFDA" w:val="clear"/>
            <w:tcMar>
              <w:top w:type="dxa" w:w="100"/>
              <w:left w:type="dxa" w:w="120"/>
              <w:bottom w:type="dxa" w:w="100"/>
              <w:right w:type="dxa" w:w="120"/>
            </w:tcMar>
            <w:vAlign w:val="center"/>
          </w:tcPr>
          <w:p>
            <w:r>
              <w:rPr>
                <w:b w:val="false"/>
                <w:bCs w:val="false"/>
              </w:rPr>
              <w:t xml:space="preserve">Low</w:t>
            </w:r>
          </w:p>
        </w:tc>
      </w:tr>
      <w:tr>
        <w:tc>
          <w:tcPr>
            <w:tcW w:type="dxa" w:w="500"/>
            <w:tcMar>
              <w:top w:type="dxa" w:w="100"/>
              <w:left w:type="dxa" w:w="120"/>
              <w:bottom w:type="dxa" w:w="100"/>
              <w:right w:type="dxa" w:w="120"/>
            </w:tcMar>
            <w:vAlign w:val="center"/>
          </w:tcPr>
          <w:p>
            <w:r>
              <w:rPr>
                <w:b w:val="false"/>
                <w:bCs w:val="false"/>
              </w:rPr>
              <w:t xml:space="preserve">3</w:t>
            </w:r>
          </w:p>
        </w:tc>
        <w:tc>
          <w:tcPr>
            <w:tcW w:type="dxa" w:w="1900"/>
            <w:tcMar>
              <w:top w:type="dxa" w:w="100"/>
              <w:left w:type="dxa" w:w="120"/>
              <w:bottom w:type="dxa" w:w="100"/>
              <w:right w:type="dxa" w:w="120"/>
            </w:tcMar>
            <w:vAlign w:val="center"/>
          </w:tcPr>
          <w:p>
            <w:r>
              <w:rPr>
                <w:b w:val="false"/>
                <w:bCs w:val="false"/>
              </w:rPr>
              <w:t xml:space="preserve">HTTP technical information exposed</w:t>
            </w:r>
          </w:p>
        </w:tc>
        <w:tc>
          <w:tcPr>
            <w:tcW w:type="dxa" w:w="3200"/>
            <w:tcMar>
              <w:top w:type="dxa" w:w="100"/>
              <w:left w:type="dxa" w:w="120"/>
              <w:bottom w:type="dxa" w:w="100"/>
              <w:right w:type="dxa" w:w="120"/>
            </w:tcMar>
            <w:vAlign w:val="center"/>
          </w:tcPr>
          <w:p>
            <w:r>
              <w:rPr>
                <w:b w:val="false"/>
                <w:bCs w:val="false"/>
              </w:rPr>
              <w:t xml:space="preserve">Curl -I returned an HTTP/2 200 response, an x-nginx-cache header, and a __wpdm_client cookie</w:t>
            </w:r>
          </w:p>
        </w:tc>
        <w:tc>
          <w:tcPr>
            <w:tcW w:type="dxa" w:w="2950"/>
            <w:tcMar>
              <w:top w:type="dxa" w:w="100"/>
              <w:left w:type="dxa" w:w="120"/>
              <w:bottom w:type="dxa" w:w="100"/>
              <w:right w:type="dxa" w:w="120"/>
            </w:tcMar>
            <w:vAlign w:val="center"/>
          </w:tcPr>
          <w:p>
            <w:r>
              <w:rPr>
                <w:b w:val="false"/>
                <w:bCs w:val="false"/>
              </w:rPr>
              <w:t xml:space="preserve">May assist technology fingerprinting and further enumeration, though the cookie was set with Secure/HttpOnly flags</w:t>
            </w:r>
          </w:p>
        </w:tc>
        <w:tc>
          <w:tcPr>
            <w:tcW w:type="dxa" w:w="800"/>
            <w:shd w:fill="E2EFDA" w:val="clear"/>
            <w:tcMar>
              <w:top w:type="dxa" w:w="100"/>
              <w:left w:type="dxa" w:w="120"/>
              <w:bottom w:type="dxa" w:w="100"/>
              <w:right w:type="dxa" w:w="120"/>
            </w:tcMar>
            <w:vAlign w:val="center"/>
          </w:tcPr>
          <w:p>
            <w:r>
              <w:rPr>
                <w:b w:val="false"/>
                <w:bCs w:val="false"/>
              </w:rPr>
              <w:t xml:space="preserve">Low</w:t>
            </w:r>
          </w:p>
        </w:tc>
      </w:tr>
      <w:tr>
        <w:tc>
          <w:tcPr>
            <w:tcW w:type="dxa" w:w="500"/>
            <w:tcMar>
              <w:top w:type="dxa" w:w="100"/>
              <w:left w:type="dxa" w:w="120"/>
              <w:bottom w:type="dxa" w:w="100"/>
              <w:right w:type="dxa" w:w="120"/>
            </w:tcMar>
            <w:vAlign w:val="center"/>
          </w:tcPr>
          <w:p>
            <w:r>
              <w:rPr>
                <w:b w:val="false"/>
                <w:bCs w:val="false"/>
              </w:rPr>
              <w:t xml:space="preserve">4</w:t>
            </w:r>
          </w:p>
        </w:tc>
        <w:tc>
          <w:tcPr>
            <w:tcW w:type="dxa" w:w="1900"/>
            <w:tcMar>
              <w:top w:type="dxa" w:w="100"/>
              <w:left w:type="dxa" w:w="120"/>
              <w:bottom w:type="dxa" w:w="100"/>
              <w:right w:type="dxa" w:w="120"/>
            </w:tcMar>
            <w:vAlign w:val="center"/>
          </w:tcPr>
          <w:p>
            <w:r>
              <w:rPr>
                <w:b w:val="false"/>
                <w:bCs w:val="false"/>
              </w:rPr>
              <w:t xml:space="preserve">WAF technology identifiable</w:t>
            </w:r>
          </w:p>
        </w:tc>
        <w:tc>
          <w:tcPr>
            <w:tcW w:type="dxa" w:w="3200"/>
            <w:tcMar>
              <w:top w:type="dxa" w:w="100"/>
              <w:left w:type="dxa" w:w="120"/>
              <w:bottom w:type="dxa" w:w="100"/>
              <w:right w:type="dxa" w:w="120"/>
            </w:tcMar>
            <w:vAlign w:val="center"/>
          </w:tcPr>
          <w:p>
            <w:r>
              <w:rPr>
                <w:b w:val="false"/>
                <w:bCs w:val="false"/>
              </w:rPr>
              <w:t xml:space="preserve">Wafw00f identified ModSecurity (SpiderLabs), detected in 2 requests</w:t>
            </w:r>
          </w:p>
        </w:tc>
        <w:tc>
          <w:tcPr>
            <w:tcW w:type="dxa" w:w="2950"/>
            <w:tcMar>
              <w:top w:type="dxa" w:w="100"/>
              <w:left w:type="dxa" w:w="120"/>
              <w:bottom w:type="dxa" w:w="100"/>
              <w:right w:type="dxa" w:w="120"/>
            </w:tcMar>
            <w:vAlign w:val="center"/>
          </w:tcPr>
          <w:p>
            <w:r>
              <w:rPr>
                <w:b w:val="false"/>
                <w:bCs w:val="false"/>
              </w:rPr>
              <w:t xml:space="preserve">Reveals information about the web application's security architecture</w:t>
            </w:r>
          </w:p>
        </w:tc>
        <w:tc>
          <w:tcPr>
            <w:tcW w:type="dxa" w:w="800"/>
            <w:shd w:fill="E2EFDA" w:val="clear"/>
            <w:tcMar>
              <w:top w:type="dxa" w:w="100"/>
              <w:left w:type="dxa" w:w="120"/>
              <w:bottom w:type="dxa" w:w="100"/>
              <w:right w:type="dxa" w:w="120"/>
            </w:tcMar>
            <w:vAlign w:val="center"/>
          </w:tcPr>
          <w:p>
            <w:r>
              <w:rPr>
                <w:b w:val="false"/>
                <w:bCs w:val="false"/>
              </w:rPr>
              <w:t xml:space="preserve">Low</w:t>
            </w:r>
          </w:p>
        </w:tc>
      </w:tr>
      <w:tr>
        <w:tc>
          <w:tcPr>
            <w:tcW w:type="dxa" w:w="500"/>
            <w:tcMar>
              <w:top w:type="dxa" w:w="100"/>
              <w:left w:type="dxa" w:w="120"/>
              <w:bottom w:type="dxa" w:w="100"/>
              <w:right w:type="dxa" w:w="120"/>
            </w:tcMar>
            <w:vAlign w:val="center"/>
          </w:tcPr>
          <w:p>
            <w:r>
              <w:rPr>
                <w:b w:val="false"/>
                <w:bCs w:val="false"/>
              </w:rPr>
              <w:t xml:space="preserve">5</w:t>
            </w:r>
          </w:p>
        </w:tc>
        <w:tc>
          <w:tcPr>
            <w:tcW w:type="dxa" w:w="1900"/>
            <w:tcMar>
              <w:top w:type="dxa" w:w="100"/>
              <w:left w:type="dxa" w:w="120"/>
              <w:bottom w:type="dxa" w:w="100"/>
              <w:right w:type="dxa" w:w="120"/>
            </w:tcMar>
            <w:vAlign w:val="center"/>
          </w:tcPr>
          <w:p>
            <w:r>
              <w:rPr>
                <w:b w:val="false"/>
                <w:bCs w:val="false"/>
              </w:rPr>
              <w:t xml:space="preserve">DNS infrastructure information exposed</w:t>
            </w:r>
          </w:p>
        </w:tc>
        <w:tc>
          <w:tcPr>
            <w:tcW w:type="dxa" w:w="3200"/>
            <w:tcMar>
              <w:top w:type="dxa" w:w="100"/>
              <w:left w:type="dxa" w:w="120"/>
              <w:bottom w:type="dxa" w:w="100"/>
              <w:right w:type="dxa" w:w="120"/>
            </w:tcMar>
            <w:vAlign w:val="center"/>
          </w:tcPr>
          <w:p>
            <w:r>
              <w:rPr>
                <w:b w:val="false"/>
                <w:bCs w:val="false"/>
              </w:rPr>
              <w:t xml:space="preserve">DNSrecon returned 8 records: SOA, NS (recursion allowed – flagged as a warning), MX, SPF/TXT and 6 SRV autodiscover entries</w:t>
            </w:r>
          </w:p>
        </w:tc>
        <w:tc>
          <w:tcPr>
            <w:tcW w:type="dxa" w:w="2950"/>
            <w:tcMar>
              <w:top w:type="dxa" w:w="100"/>
              <w:left w:type="dxa" w:w="120"/>
              <w:bottom w:type="dxa" w:w="100"/>
              <w:right w:type="dxa" w:w="120"/>
            </w:tcMar>
            <w:vAlign w:val="center"/>
          </w:tcPr>
          <w:p>
            <w:r>
              <w:rPr>
                <w:b w:val="false"/>
                <w:bCs w:val="false"/>
              </w:rPr>
              <w:t xml:space="preserve">DNS information can help build a broader infrastructure profile; open recursion on the name servers is worth reviewing</w:t>
            </w:r>
          </w:p>
        </w:tc>
        <w:tc>
          <w:tcPr>
            <w:tcW w:type="dxa" w:w="800"/>
            <w:shd w:fill="FCE4D6" w:val="clear"/>
            <w:tcMar>
              <w:top w:type="dxa" w:w="100"/>
              <w:left w:type="dxa" w:w="120"/>
              <w:bottom w:type="dxa" w:w="100"/>
              <w:right w:type="dxa" w:w="120"/>
            </w:tcMar>
            <w:vAlign w:val="center"/>
          </w:tcPr>
          <w:p>
            <w:r>
              <w:rPr>
                <w:b w:val="false"/>
                <w:bCs w:val="false"/>
              </w:rPr>
              <w:t xml:space="preserve">Medium</w:t>
            </w:r>
          </w:p>
        </w:tc>
      </w:tr>
      <w:tr>
        <w:tc>
          <w:tcPr>
            <w:tcW w:type="dxa" w:w="500"/>
            <w:tcMar>
              <w:top w:type="dxa" w:w="100"/>
              <w:left w:type="dxa" w:w="120"/>
              <w:bottom w:type="dxa" w:w="100"/>
              <w:right w:type="dxa" w:w="120"/>
            </w:tcMar>
            <w:vAlign w:val="center"/>
          </w:tcPr>
          <w:p>
            <w:r>
              <w:rPr>
                <w:b w:val="false"/>
                <w:bCs w:val="false"/>
              </w:rPr>
              <w:t xml:space="preserve">6</w:t>
            </w:r>
          </w:p>
        </w:tc>
        <w:tc>
          <w:tcPr>
            <w:tcW w:type="dxa" w:w="1900"/>
            <w:tcMar>
              <w:top w:type="dxa" w:w="100"/>
              <w:left w:type="dxa" w:w="120"/>
              <w:bottom w:type="dxa" w:w="100"/>
              <w:right w:type="dxa" w:w="120"/>
            </w:tcMar>
            <w:vAlign w:val="center"/>
          </w:tcPr>
          <w:p>
            <w:r>
              <w:rPr>
                <w:b w:val="false"/>
                <w:bCs w:val="false"/>
              </w:rPr>
              <w:t xml:space="preserve">Local host discoverable via ping scan</w:t>
            </w:r>
          </w:p>
        </w:tc>
        <w:tc>
          <w:tcPr>
            <w:tcW w:type="dxa" w:w="3200"/>
            <w:tcMar>
              <w:top w:type="dxa" w:w="100"/>
              <w:left w:type="dxa" w:w="120"/>
              <w:bottom w:type="dxa" w:w="100"/>
              <w:right w:type="dxa" w:w="120"/>
            </w:tcMar>
            <w:vAlign w:val="center"/>
          </w:tcPr>
          <w:p>
            <w:r>
              <w:rPr>
                <w:b w:val="false"/>
                <w:bCs w:val="false"/>
              </w:rPr>
              <w:t xml:space="preserve">Zenmap's ping scan (nmap -sn) confirmed 192.168.56.1 was up in under a second</w:t>
            </w:r>
          </w:p>
        </w:tc>
        <w:tc>
          <w:tcPr>
            <w:tcW w:type="dxa" w:w="2950"/>
            <w:tcMar>
              <w:top w:type="dxa" w:w="100"/>
              <w:left w:type="dxa" w:w="120"/>
              <w:bottom w:type="dxa" w:w="100"/>
              <w:right w:type="dxa" w:w="120"/>
            </w:tcMar>
            <w:vAlign w:val="center"/>
          </w:tcPr>
          <w:p>
            <w:r>
              <w:rPr>
                <w:b w:val="false"/>
                <w:bCs w:val="false"/>
              </w:rPr>
              <w:t xml:space="preserve">Confirms a host-discovery scan can reliably find live hosts before a deeper scan; low impact here since this is an isolated host-only virtual adapter</w:t>
            </w:r>
          </w:p>
        </w:tc>
        <w:tc>
          <w:tcPr>
            <w:tcW w:type="dxa" w:w="800"/>
            <w:shd w:fill="E2EFDA" w:val="clear"/>
            <w:tcMar>
              <w:top w:type="dxa" w:w="100"/>
              <w:left w:type="dxa" w:w="120"/>
              <w:bottom w:type="dxa" w:w="100"/>
              <w:right w:type="dxa" w:w="120"/>
            </w:tcMar>
            <w:vAlign w:val="center"/>
          </w:tcPr>
          <w:p>
            <w:r>
              <w:rPr>
                <w:b w:val="false"/>
                <w:bCs w:val="false"/>
              </w:rPr>
              <w:t xml:space="preserve">Low</w:t>
            </w:r>
          </w:p>
        </w:tc>
      </w:tr>
    </w:tbl>
    <w:p>
      <w:pPr>
        <w:spacing w:after="200"/>
      </w:pPr>
    </w:p>
    <w:p>
      <w:pPr>
        <w:spacing w:after="150"/>
      </w:pPr>
      <w:r>
        <w:rPr>
          <w:b w:val="false"/>
          <w:bCs w:val="false"/>
          <w:i/>
          <w:iCs/>
        </w:rPr>
        <w:t xml:space="preserve">Risk level key: Critical / Medium / Low.</w:t>
      </w:r>
    </w:p>
    <w:p>
      <w:pPr>
        <w:spacing w:after="150"/>
      </w:pPr>
      <w:r>
        <w:rPr>
          <w:b w:val="false"/>
          <w:bCs w:val="false"/>
          <w:i w:val="false"/>
          <w:iCs w:val="false"/>
        </w:rPr>
        <w:t xml:space="preserve">The risks above are observations from the footprinting and scanning exercises, not confirmed vulnerabilities. Both modules primarily involved information gathering and host discovery — no exploitation or vulnerability validation was performed. Therefore, the presence of information such as a software version, IP address or DNS record does not by itself mean that a system is vulnerable. Further authorized security testing would be required to confirm any actual vulnerability.</w:t>
      </w:r>
    </w:p>
    <w:p>
      <w:pPr>
        <w:pStyle w:val="Heading1"/>
        <w:spacing w:after="150" w:before="300"/>
      </w:pPr>
      <w:r>
        <w:t xml:space="preserve">6. Recommendations</w:t>
      </w:r>
    </w:p>
    <w:p>
      <w:pPr>
        <w:spacing w:after="150"/>
      </w:pPr>
      <w:r>
        <w:rPr>
          <w:b w:val="false"/>
          <w:bCs w:val="false"/>
          <w:i w:val="false"/>
          <w:iCs w:val="false"/>
        </w:rPr>
        <w:t xml:space="preserve">Based on the observations from these activities, I recommend the following security improvements:</w:t>
      </w:r>
    </w:p>
    <w:p>
      <w:pPr>
        <w:pStyle w:val="ListParagraph"/>
        <w:numPr>
          <w:ilvl w:val="0"/>
          <w:numId w:val="2"/>
        </w:numPr>
        <w:spacing w:after="100"/>
      </w:pPr>
      <w:r>
        <w:t xml:space="preserve">Review publicly exposed technology information — organizations should regularly review what their WhatWeb/CMS/plugin fingerprint reveals to the public.</w:t>
      </w:r>
    </w:p>
    <w:p>
      <w:pPr>
        <w:pStyle w:val="ListParagraph"/>
        <w:numPr>
          <w:ilvl w:val="0"/>
          <w:numId w:val="2"/>
        </w:numPr>
        <w:spacing w:after="100"/>
      </w:pPr>
      <w:r>
        <w:t xml:space="preserve">Keep software updated — WordPress, plugins and other web technologies should be regularly updated and reviewed against current security advisories.</w:t>
      </w:r>
    </w:p>
    <w:p>
      <w:pPr>
        <w:pStyle w:val="ListParagraph"/>
        <w:numPr>
          <w:ilvl w:val="0"/>
          <w:numId w:val="2"/>
        </w:numPr>
        <w:spacing w:after="100"/>
      </w:pPr>
      <w:r>
        <w:t xml:space="preserve">Review HTTP headers — response headers should be checked to ensure unnecessary technical information (caching layer, framework details) is not exposed.</w:t>
      </w:r>
    </w:p>
    <w:p>
      <w:pPr>
        <w:pStyle w:val="ListParagraph"/>
        <w:numPr>
          <w:ilvl w:val="0"/>
          <w:numId w:val="2"/>
        </w:numPr>
        <w:spacing w:after="100"/>
      </w:pPr>
      <w:r>
        <w:t xml:space="preserve">Review DNS records regularly, and disable recursion on public-facing name servers where it is not required, since DNSrecon flagged it as a warning here.</w:t>
      </w:r>
    </w:p>
    <w:p>
      <w:pPr>
        <w:pStyle w:val="ListParagraph"/>
        <w:numPr>
          <w:ilvl w:val="0"/>
          <w:numId w:val="2"/>
        </w:numPr>
        <w:spacing w:after="100"/>
      </w:pPr>
      <w:r>
        <w:t xml:space="preserve">Properly configure and monitor the WAF — keep ModSecurity enabled and tuned, since it already blocks naive attacks.</w:t>
      </w:r>
    </w:p>
    <w:p>
      <w:pPr>
        <w:pStyle w:val="ListParagraph"/>
        <w:numPr>
          <w:ilvl w:val="0"/>
          <w:numId w:val="2"/>
        </w:numPr>
        <w:spacing w:after="100"/>
      </w:pPr>
      <w:r>
        <w:t xml:space="preserve">Perform regular internal network discovery — periodically ping-scan internal subnets to maintain an accurate picture of live hosts.</w:t>
      </w:r>
    </w:p>
    <w:p>
      <w:pPr>
        <w:pStyle w:val="ListParagraph"/>
        <w:numPr>
          <w:ilvl w:val="0"/>
          <w:numId w:val="2"/>
        </w:numPr>
        <w:spacing w:after="100"/>
      </w:pPr>
      <w:r>
        <w:t xml:space="preserve">Investigate unknown devices — any unexpected host discovered during a network scan should be verified against an asset inventory.</w:t>
      </w:r>
    </w:p>
    <w:p>
      <w:pPr>
        <w:pStyle w:val="ListParagraph"/>
        <w:numPr>
          <w:ilvl w:val="0"/>
          <w:numId w:val="2"/>
        </w:numPr>
        <w:spacing w:after="100"/>
      </w:pPr>
      <w:r>
        <w:t xml:space="preserve">Maintain network documentation — keep topology diagrams and device/IP records up to date.</w:t>
      </w:r>
    </w:p>
    <w:p>
      <w:pPr>
        <w:pStyle w:val="ListParagraph"/>
        <w:numPr>
          <w:ilvl w:val="0"/>
          <w:numId w:val="2"/>
        </w:numPr>
        <w:spacing w:after="100"/>
      </w:pPr>
      <w:r>
        <w:t xml:space="preserve">Perform security testing with authorization — reconnaissance and scanning should only be carried out against systems and networks with explicit permission.</w:t>
      </w:r>
    </w:p>
    <w:p>
      <w:pPr>
        <w:pStyle w:val="Heading1"/>
        <w:spacing w:after="150" w:before="300"/>
      </w:pPr>
      <w:r>
        <w:t xml:space="preserve">7. Conclusion</w:t>
      </w:r>
    </w:p>
    <w:p>
      <w:pPr>
        <w:spacing w:after="150"/>
      </w:pPr>
      <w:r>
        <w:rPr>
          <w:b w:val="false"/>
          <w:bCs w:val="false"/>
          <w:i w:val="false"/>
          <w:iCs w:val="false"/>
        </w:rPr>
        <w:t xml:space="preserve">During Week 2 of my Cybersecurity program at Networkwalks, I completed practical activities covering footprinting, reconnaissance and network scanning.</w:t>
      </w:r>
    </w:p>
    <w:p>
      <w:pPr>
        <w:spacing w:after="150"/>
      </w:pPr>
      <w:r>
        <w:rPr>
          <w:b w:val="false"/>
          <w:bCs w:val="false"/>
          <w:i w:val="false"/>
          <w:iCs w:val="false"/>
        </w:rPr>
        <w:t xml:space="preserve">In the footprinting activity, I used six Kali Linux tools to collect information about the networkwalks.com domain. I learned how WHOIS can provide domain registration information, WhatWeb can identify web technologies, Nslookup can resolve domain names, Curl can inspect HTTP headers, Wafw00f can identify a WAF, and DNSrecon can provide a fuller DNS footprint than a single lookup tool.</w:t>
      </w:r>
    </w:p>
    <w:p>
      <w:pPr>
        <w:spacing w:after="150"/>
      </w:pPr>
      <w:r>
        <w:rPr>
          <w:b w:val="false"/>
          <w:bCs w:val="false"/>
          <w:i w:val="false"/>
          <w:iCs w:val="false"/>
        </w:rPr>
        <w:t xml:space="preserve">In the network scanning activity, I used Zenmap to review my local network configuration, run a ping scan against my VirtualBox host-only adapter, confirm the one host on that network was alive, and visualize the result using the Topology tab and its legend.</w:t>
      </w:r>
    </w:p>
    <w:p>
      <w:pPr>
        <w:spacing w:after="150"/>
      </w:pPr>
      <w:r>
        <w:rPr>
          <w:b w:val="false"/>
          <w:bCs w:val="false"/>
          <w:i w:val="false"/>
          <w:iCs w:val="false"/>
        </w:rPr>
        <w:t xml:space="preserve">Both exercises showed me that information gathering is an important part of cybersecurity. Even before attempting to exploit a system, a security professional can learn a significant amount about an environment by carefully analysing publicly available information and network responses. I also learned that a good cybersecurity report should explain what was performed, what was discovered, what the observation means, what risk it may create, and what can be done to reduce that risk.</w:t>
      </w:r>
    </w:p>
    <w:p>
      <w:pPr>
        <w:spacing w:after="150"/>
      </w:pPr>
      <w:r>
        <w:rPr>
          <w:b w:val="false"/>
          <w:bCs w:val="false"/>
          <w:i w:val="false"/>
          <w:iCs w:val="false"/>
        </w:rPr>
        <w:t xml:space="preserve">Finally, I learned that reconnaissance and scanning must always be performed within an authorized scope. The footprinting was carried out against a domain used for authorized training purposes, and the scanning was carried out against a host-only virtual network adapter under my own control, as part of the assigned educational cybersecurity lab.</w:t>
      </w:r>
    </w:p>
    <w:p>
      <w:pPr>
        <w:pStyle w:val="Heading1"/>
        <w:spacing w:after="150" w:before="300"/>
      </w:pPr>
      <w:r>
        <w:t xml:space="preserve">8. Evidences Collected</w:t>
      </w:r>
    </w:p>
    <w:p>
      <w:pPr>
        <w:spacing w:after="150"/>
      </w:pPr>
      <w:r>
        <w:rPr>
          <w:b w:val="false"/>
          <w:bCs w:val="false"/>
          <w:i/>
          <w:iCs/>
        </w:rPr>
        <w:t xml:space="preserve">The command outputs recorded during each activity are included below as evidence. Screenshots of the corresponding terminal/Zenmap windows should be inserted alongside these records before final submission.</w:t>
      </w:r>
    </w:p>
    <w:p>
      <w:pPr>
        <w:spacing w:after="150"/>
      </w:pPr>
      <w:r>
        <w:rPr>
          <w:b/>
          <w:bCs/>
          <w:i w:val="false"/>
          <w:iCs w:val="false"/>
        </w:rPr>
        <w:t xml:space="preserve">WHOIS lookup (whois networkwalks.com):</w:t>
      </w:r>
    </w:p>
    <w:p>
      <w:pPr>
        <w:pBdr>
          <w:top w:val="single" w:color="CCCCCC" w:sz="2"/>
          <w:bottom w:val="single" w:color="CCCCCC" w:sz="2"/>
          <w:left w:val="single" w:color="CCCCCC" w:sz="2"/>
          <w:right w:val="single" w:color="CCCCCC" w:sz="2"/>
        </w:pBdr>
        <w:shd w:fill="F2F2F2" w:val="clear"/>
        <w:spacing w:after="150"/>
      </w:pPr>
      <w:r>
        <w:rPr>
          <w:rFonts w:ascii="Consolas" w:cs="Consolas" w:eastAsia="Consolas" w:hAnsi="Consolas"/>
          <w:sz w:val="18"/>
          <w:szCs w:val="18"/>
        </w:rPr>
        <w:t xml:space="preserve">Registrar: GoDaddy.com, LLC</w:t>
      </w:r>
      <w:r>
        <w:rPr>
          <w:rFonts w:ascii="Consolas" w:cs="Consolas" w:eastAsia="Consolas" w:hAnsi="Consolas"/>
          <w:sz w:val="18"/>
          <w:szCs w:val="18"/>
        </w:rPr>
        <w:br/>
        <w:t xml:space="preserve">Created: 2019-11-06 | Expiry: 2027-11-06</w:t>
      </w:r>
      <w:r>
        <w:rPr>
          <w:rFonts w:ascii="Consolas" w:cs="Consolas" w:eastAsia="Consolas" w:hAnsi="Consolas"/>
          <w:sz w:val="18"/>
          <w:szCs w:val="18"/>
        </w:rPr>
        <w:br/>
        <w:t xml:space="preserve">Name Servers: NS6135.HOSTGATOR.COM, NS6136.HOSTGATOR.COM</w:t>
      </w:r>
      <w:r>
        <w:rPr>
          <w:rFonts w:ascii="Consolas" w:cs="Consolas" w:eastAsia="Consolas" w:hAnsi="Consolas"/>
          <w:sz w:val="18"/>
          <w:szCs w:val="18"/>
        </w:rPr>
        <w:br/>
        <w:t xml:space="preserve">DNSSEC: unsigned</w:t>
      </w:r>
    </w:p>
    <w:p>
      <w:pPr>
        <w:spacing w:after="150"/>
      </w:pPr>
      <w:r>
        <w:rPr>
          <w:b/>
          <w:bCs/>
          <w:i w:val="false"/>
          <w:iCs w:val="false"/>
        </w:rPr>
        <w:t xml:space="preserve">Web technology fingerprint (whatweb networkwalks.com):</w:t>
      </w:r>
    </w:p>
    <w:p>
      <w:pPr>
        <w:pBdr>
          <w:top w:val="single" w:color="CCCCCC" w:sz="2"/>
          <w:bottom w:val="single" w:color="CCCCCC" w:sz="2"/>
          <w:left w:val="single" w:color="CCCCCC" w:sz="2"/>
          <w:right w:val="single" w:color="CCCCCC" w:sz="2"/>
        </w:pBdr>
        <w:shd w:fill="F2F2F2" w:val="clear"/>
        <w:spacing w:after="150"/>
      </w:pPr>
      <w:r>
        <w:rPr>
          <w:rFonts w:ascii="Consolas" w:cs="Consolas" w:eastAsia="Consolas" w:hAnsi="Consolas"/>
          <w:sz w:val="18"/>
          <w:szCs w:val="18"/>
        </w:rPr>
        <w:t xml:space="preserve">Apache, WordPress[7.1], Bootstrap[7.1], jQuery[3.7.1]</w:t>
      </w:r>
      <w:r>
        <w:rPr>
          <w:rFonts w:ascii="Consolas" w:cs="Consolas" w:eastAsia="Consolas" w:hAnsi="Consolas"/>
          <w:sz w:val="18"/>
          <w:szCs w:val="18"/>
        </w:rPr>
        <w:br/>
        <w:t xml:space="preserve">IP[192.232.216.135] (US) | Title[Networkwalks Academy]</w:t>
      </w:r>
    </w:p>
    <w:p>
      <w:pPr>
        <w:spacing w:after="150"/>
      </w:pPr>
      <w:r>
        <w:rPr>
          <w:b/>
          <w:bCs/>
          <w:i w:val="false"/>
          <w:iCs w:val="false"/>
        </w:rPr>
        <w:t xml:space="preserve">DNS resolution (nslookup networkwalks.com):</w:t>
      </w:r>
    </w:p>
    <w:p>
      <w:pPr>
        <w:pBdr>
          <w:top w:val="single" w:color="CCCCCC" w:sz="2"/>
          <w:bottom w:val="single" w:color="CCCCCC" w:sz="2"/>
          <w:left w:val="single" w:color="CCCCCC" w:sz="2"/>
          <w:right w:val="single" w:color="CCCCCC" w:sz="2"/>
        </w:pBdr>
        <w:shd w:fill="F2F2F2" w:val="clear"/>
        <w:spacing w:after="150"/>
      </w:pPr>
      <w:r>
        <w:rPr>
          <w:rFonts w:ascii="Consolas" w:cs="Consolas" w:eastAsia="Consolas" w:hAnsi="Consolas"/>
          <w:sz w:val="18"/>
          <w:szCs w:val="18"/>
        </w:rPr>
        <w:t xml:space="preserve">Server: 5.11.11.5</w:t>
      </w:r>
      <w:r>
        <w:rPr>
          <w:rFonts w:ascii="Consolas" w:cs="Consolas" w:eastAsia="Consolas" w:hAnsi="Consolas"/>
          <w:sz w:val="18"/>
          <w:szCs w:val="18"/>
        </w:rPr>
        <w:br/>
        <w:t xml:space="preserve">Address: 192.232.216.135</w:t>
      </w:r>
    </w:p>
    <w:p>
      <w:pPr>
        <w:spacing w:after="150"/>
      </w:pPr>
      <w:r>
        <w:rPr>
          <w:b/>
          <w:bCs/>
          <w:i w:val="false"/>
          <w:iCs w:val="false"/>
        </w:rPr>
        <w:t xml:space="preserve">HTTP headers (curl -I https://networkwalks.com):</w:t>
      </w:r>
    </w:p>
    <w:p>
      <w:pPr>
        <w:pBdr>
          <w:top w:val="single" w:color="CCCCCC" w:sz="2"/>
          <w:bottom w:val="single" w:color="CCCCCC" w:sz="2"/>
          <w:left w:val="single" w:color="CCCCCC" w:sz="2"/>
          <w:right w:val="single" w:color="CCCCCC" w:sz="2"/>
        </w:pBdr>
        <w:shd w:fill="F2F2F2" w:val="clear"/>
        <w:spacing w:after="150"/>
      </w:pPr>
      <w:r>
        <w:rPr>
          <w:rFonts w:ascii="Consolas" w:cs="Consolas" w:eastAsia="Consolas" w:hAnsi="Consolas"/>
          <w:sz w:val="18"/>
          <w:szCs w:val="18"/>
        </w:rPr>
        <w:t xml:space="preserve">HTTP/2 200</w:t>
      </w:r>
      <w:r>
        <w:rPr>
          <w:rFonts w:ascii="Consolas" w:cs="Consolas" w:eastAsia="Consolas" w:hAnsi="Consolas"/>
          <w:sz w:val="18"/>
          <w:szCs w:val="18"/>
        </w:rPr>
        <w:br/>
        <w:t xml:space="preserve">server: Apache</w:t>
      </w:r>
      <w:r>
        <w:rPr>
          <w:rFonts w:ascii="Consolas" w:cs="Consolas" w:eastAsia="Consolas" w:hAnsi="Consolas"/>
          <w:sz w:val="18"/>
          <w:szCs w:val="18"/>
        </w:rPr>
        <w:br/>
        <w:t xml:space="preserve">x-nginx-cache: present</w:t>
      </w:r>
      <w:r>
        <w:rPr>
          <w:rFonts w:ascii="Consolas" w:cs="Consolas" w:eastAsia="Consolas" w:hAnsi="Consolas"/>
          <w:sz w:val="18"/>
          <w:szCs w:val="18"/>
        </w:rPr>
        <w:br/>
        <w:t xml:space="preserve">set-cookie: __wpdm_client=... ; Secure; HttpOnly</w:t>
      </w:r>
    </w:p>
    <w:p>
      <w:pPr>
        <w:spacing w:after="150"/>
      </w:pPr>
      <w:r>
        <w:rPr>
          <w:b/>
          <w:bCs/>
          <w:i w:val="false"/>
          <w:iCs w:val="false"/>
        </w:rPr>
        <w:t xml:space="preserve">WAF detection (wafw00f networkwalks.com):</w:t>
      </w:r>
    </w:p>
    <w:p>
      <w:pPr>
        <w:pBdr>
          <w:top w:val="single" w:color="CCCCCC" w:sz="2"/>
          <w:bottom w:val="single" w:color="CCCCCC" w:sz="2"/>
          <w:left w:val="single" w:color="CCCCCC" w:sz="2"/>
          <w:right w:val="single" w:color="CCCCCC" w:sz="2"/>
        </w:pBdr>
        <w:shd w:fill="F2F2F2" w:val="clear"/>
        <w:spacing w:after="150"/>
      </w:pPr>
      <w:r>
        <w:rPr>
          <w:rFonts w:ascii="Consolas" w:cs="Consolas" w:eastAsia="Consolas" w:hAnsi="Consolas"/>
          <w:sz w:val="18"/>
          <w:szCs w:val="18"/>
        </w:rPr>
        <w:t xml:space="preserve">The site https://networkwalks.com is behind ModSecurity (SpiderLabs) WAF.</w:t>
      </w:r>
      <w:r>
        <w:rPr>
          <w:rFonts w:ascii="Consolas" w:cs="Consolas" w:eastAsia="Consolas" w:hAnsi="Consolas"/>
          <w:sz w:val="18"/>
          <w:szCs w:val="18"/>
        </w:rPr>
        <w:br/>
        <w:t xml:space="preserve">Number of requests: 2</w:t>
      </w:r>
    </w:p>
    <w:p>
      <w:pPr>
        <w:spacing w:after="150"/>
      </w:pPr>
      <w:r>
        <w:rPr>
          <w:b/>
          <w:bCs/>
          <w:i w:val="false"/>
          <w:iCs w:val="false"/>
        </w:rPr>
        <w:t xml:space="preserve">DNS enumeration (dnsrecon -d networkwalks.com):</w:t>
      </w:r>
    </w:p>
    <w:p>
      <w:pPr>
        <w:pBdr>
          <w:top w:val="single" w:color="CCCCCC" w:sz="2"/>
          <w:bottom w:val="single" w:color="CCCCCC" w:sz="2"/>
          <w:left w:val="single" w:color="CCCCCC" w:sz="2"/>
          <w:right w:val="single" w:color="CCCCCC" w:sz="2"/>
        </w:pBdr>
        <w:shd w:fill="F2F2F2" w:val="clear"/>
        <w:spacing w:after="150"/>
      </w:pPr>
      <w:r>
        <w:rPr>
          <w:rFonts w:ascii="Consolas" w:cs="Consolas" w:eastAsia="Consolas" w:hAnsi="Consolas"/>
          <w:sz w:val="18"/>
          <w:szCs w:val="18"/>
        </w:rPr>
        <w:t xml:space="preserve">SOA ns6135.hostgator.com 50.87.144.87</w:t>
      </w:r>
      <w:r>
        <w:rPr>
          <w:rFonts w:ascii="Consolas" w:cs="Consolas" w:eastAsia="Consolas" w:hAnsi="Consolas"/>
          <w:sz w:val="18"/>
          <w:szCs w:val="18"/>
        </w:rPr>
        <w:br/>
        <w:t xml:space="preserve">NS ns6135.hostgator.com / ns6136.hostgator.com (recursion allowed - warning)</w:t>
      </w:r>
      <w:r>
        <w:rPr>
          <w:rFonts w:ascii="Consolas" w:cs="Consolas" w:eastAsia="Consolas" w:hAnsi="Consolas"/>
          <w:sz w:val="18"/>
          <w:szCs w:val="18"/>
        </w:rPr>
        <w:br/>
        <w:t xml:space="preserve">MX mail.networkwalks.com 192.232.216.135</w:t>
      </w:r>
      <w:r>
        <w:rPr>
          <w:rFonts w:ascii="Consolas" w:cs="Consolas" w:eastAsia="Consolas" w:hAnsi="Consolas"/>
          <w:sz w:val="18"/>
          <w:szCs w:val="18"/>
        </w:rPr>
        <w:br/>
        <w:t xml:space="preserve">TXT SPF + google-site-verification</w:t>
      </w:r>
      <w:r>
        <w:rPr>
          <w:rFonts w:ascii="Consolas" w:cs="Consolas" w:eastAsia="Consolas" w:hAnsi="Consolas"/>
          <w:sz w:val="18"/>
          <w:szCs w:val="18"/>
        </w:rPr>
        <w:br/>
        <w:t xml:space="preserve">SRV x6 _autodiscover._tcp -&gt; cpanelemaildiscovery.cpanel.net</w:t>
      </w:r>
      <w:r>
        <w:rPr>
          <w:rFonts w:ascii="Consolas" w:cs="Consolas" w:eastAsia="Consolas" w:hAnsi="Consolas"/>
          <w:sz w:val="18"/>
          <w:szCs w:val="18"/>
        </w:rPr>
        <w:br/>
        <w:t xml:space="preserve">Total records found: 8</w:t>
      </w:r>
    </w:p>
    <w:p>
      <w:pPr>
        <w:spacing w:after="150"/>
      </w:pPr>
      <w:r>
        <w:rPr>
          <w:b/>
          <w:bCs/>
          <w:i w:val="false"/>
          <w:iCs w:val="false"/>
        </w:rPr>
        <w:t xml:space="preserve">Local adapter check (ipconfig /all):</w:t>
      </w:r>
    </w:p>
    <w:p>
      <w:pPr>
        <w:pBdr>
          <w:top w:val="single" w:color="CCCCCC" w:sz="2"/>
          <w:bottom w:val="single" w:color="CCCCCC" w:sz="2"/>
          <w:left w:val="single" w:color="CCCCCC" w:sz="2"/>
          <w:right w:val="single" w:color="CCCCCC" w:sz="2"/>
        </w:pBdr>
        <w:shd w:fill="F2F2F2" w:val="clear"/>
        <w:spacing w:after="150"/>
      </w:pPr>
      <w:r>
        <w:rPr>
          <w:rFonts w:ascii="Consolas" w:cs="Consolas" w:eastAsia="Consolas" w:hAnsi="Consolas"/>
          <w:sz w:val="18"/>
          <w:szCs w:val="18"/>
        </w:rPr>
        <w:t xml:space="preserve">Ethernet 2 (VirtualBox Host-Only Network): 192.168.56.1 / 255.255.255.0</w:t>
      </w:r>
      <w:r>
        <w:rPr>
          <w:rFonts w:ascii="Consolas" w:cs="Consolas" w:eastAsia="Consolas" w:hAnsi="Consolas"/>
          <w:sz w:val="18"/>
          <w:szCs w:val="18"/>
        </w:rPr>
        <w:br/>
        <w:t xml:space="preserve">Wi-Fi: 10.201.40.243/24 (not scanned)</w:t>
      </w:r>
    </w:p>
    <w:p>
      <w:pPr>
        <w:spacing w:after="150"/>
      </w:pPr>
      <w:r>
        <w:rPr>
          <w:b/>
          <w:bCs/>
          <w:i w:val="false"/>
          <w:iCs w:val="false"/>
        </w:rPr>
        <w:t xml:space="preserve">Zenmap ping scan (nmap -sn 192.168.56.1):</w:t>
      </w:r>
    </w:p>
    <w:p>
      <w:pPr>
        <w:pBdr>
          <w:top w:val="single" w:color="CCCCCC" w:sz="2"/>
          <w:bottom w:val="single" w:color="CCCCCC" w:sz="2"/>
          <w:left w:val="single" w:color="CCCCCC" w:sz="2"/>
          <w:right w:val="single" w:color="CCCCCC" w:sz="2"/>
        </w:pBdr>
        <w:shd w:fill="F2F2F2" w:val="clear"/>
        <w:spacing w:after="150"/>
      </w:pPr>
      <w:r>
        <w:rPr>
          <w:rFonts w:ascii="Consolas" w:cs="Consolas" w:eastAsia="Consolas" w:hAnsi="Consolas"/>
          <w:sz w:val="18"/>
          <w:szCs w:val="18"/>
        </w:rPr>
        <w:t xml:space="preserve">Nmap scan report for 192.168.56.1</w:t>
      </w:r>
      <w:r>
        <w:rPr>
          <w:rFonts w:ascii="Consolas" w:cs="Consolas" w:eastAsia="Consolas" w:hAnsi="Consolas"/>
          <w:sz w:val="18"/>
          <w:szCs w:val="18"/>
        </w:rPr>
        <w:br/>
        <w:t xml:space="preserve">Host is up.</w:t>
      </w:r>
      <w:r>
        <w:rPr>
          <w:rFonts w:ascii="Consolas" w:cs="Consolas" w:eastAsia="Consolas" w:hAnsi="Consolas"/>
          <w:sz w:val="18"/>
          <w:szCs w:val="18"/>
        </w:rPr>
        <w:br/>
        <w:t xml:space="preserve">Nmap done: 1 IP address (1 host up) scanned in 0.99 seconds</w:t>
      </w:r>
    </w:p>
    <w:p>
      <w:pPr>
        <w:spacing w:after="300"/>
      </w:pPr>
    </w:p>
    <w:p>
      <w:pPr>
        <w:spacing w:after="300"/>
        <w:jc w:val="center"/>
      </w:pPr>
      <w:r>
        <w:rPr>
          <w:b/>
          <w:bCs/>
        </w:rPr>
        <w:t xml:space="preserve">-End-</w:t>
      </w:r>
    </w:p>
    <w:p>
      <w:pPr>
        <w:spacing w:after="150"/>
      </w:pPr>
      <w:r>
        <w:rPr>
          <w:b/>
          <w:bCs/>
          <w:i w:val="false"/>
          <w:iCs w:val="false"/>
        </w:rPr>
        <w:t xml:space="preserve">👤 Author</w:t>
      </w:r>
    </w:p>
    <w:p>
      <w:pPr>
        <w:spacing w:after="150"/>
      </w:pPr>
      <w:r>
        <w:rPr>
          <w:b/>
          <w:bCs/>
          <w:i w:val="false"/>
          <w:iCs w:val="false"/>
        </w:rPr>
        <w:t xml:space="preserve">Praise</w:t>
      </w:r>
    </w:p>
    <w:p>
      <w:pPr>
        <w:spacing w:after="150"/>
      </w:pPr>
      <w:r>
        <w:rPr>
          <w:b w:val="false"/>
          <w:bCs w:val="false"/>
          <w:i w:val="false"/>
          <w:iCs w:val="false"/>
        </w:rPr>
        <w:t xml:space="preserve">Cybersecurity Program, Networkwalks — Batch B083</w:t>
      </w:r>
    </w:p>
    <w:p>
      <w:pPr>
        <w:spacing w:after="100"/>
      </w:pPr>
    </w:p>
    <w:p>
      <w:pPr>
        <w:spacing w:after="150"/>
      </w:pPr>
      <w:r>
        <w:rPr>
          <w:b/>
          <w:bCs/>
          <w:i w:val="false"/>
          <w:iCs w:val="false"/>
        </w:rPr>
        <w:t xml:space="preserve">📌 Project Information</w:t>
      </w:r>
    </w:p>
    <w:p>
      <w:pPr>
        <w:spacing w:after="150"/>
      </w:pPr>
      <w:r>
        <w:rPr>
          <w:b w:val="false"/>
          <w:bCs w:val="false"/>
          <w:i w:val="false"/>
          <w:iCs w:val="false"/>
        </w:rPr>
        <w:t xml:space="preserve">Program Name: Cybersecurity program at Networkwalks | Week: 02 | Modules: W2-PM1, W2-PM5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2026-09-18T13:16:40.171Z</dcterms:created>
  <dcterms:modified xsi:type="dcterms:W3CDTF">2026-09-18T13:16:40.180Z</dcterms:modified>
</cp:coreProperties>
</file>

<file path=docProps/custom.xml><?xml version="1.0" encoding="utf-8"?>
<Properties xmlns="http://schemas.openxmlformats.org/officeDocument/2006/custom-properties" xmlns:vt="http://schemas.openxmlformats.org/officeDocument/2006/docPropsVTypes"/>
</file>