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272A1" w14:textId="77777777" w:rsidR="00614A6D" w:rsidRDefault="00614A6D" w:rsidP="00614A6D">
      <w:pPr>
        <w:jc w:val="center"/>
      </w:pPr>
    </w:p>
    <w:p w14:paraId="73C45C28" w14:textId="20CA8530" w:rsidR="00E049BD" w:rsidRDefault="00E049BD" w:rsidP="00614A6D">
      <w:pPr>
        <w:jc w:val="center"/>
      </w:pPr>
    </w:p>
    <w:p w14:paraId="650D5150" w14:textId="77777777" w:rsidR="00373269" w:rsidRDefault="00373269" w:rsidP="00614A6D">
      <w:pPr>
        <w:jc w:val="center"/>
      </w:pPr>
    </w:p>
    <w:p w14:paraId="12C2A7CA" w14:textId="22B73A42" w:rsidR="00373269" w:rsidRPr="007F2B6B" w:rsidRDefault="00373269" w:rsidP="00614A6D">
      <w:pPr>
        <w:jc w:val="center"/>
      </w:pPr>
      <w:r w:rsidRPr="00F547B5">
        <w:rPr>
          <w:noProof/>
        </w:rPr>
        <w:drawing>
          <wp:anchor distT="0" distB="0" distL="114300" distR="114300" simplePos="0" relativeHeight="251659264" behindDoc="0" locked="0" layoutInCell="1" allowOverlap="1" wp14:anchorId="63106839" wp14:editId="55E72D87">
            <wp:simplePos x="0" y="0"/>
            <wp:positionH relativeFrom="margin">
              <wp:posOffset>1002370</wp:posOffset>
            </wp:positionH>
            <wp:positionV relativeFrom="paragraph">
              <wp:posOffset>6559</wp:posOffset>
            </wp:positionV>
            <wp:extent cx="3309339" cy="739977"/>
            <wp:effectExtent l="0" t="0" r="5715" b="3175"/>
            <wp:wrapNone/>
            <wp:docPr id="1214086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8648" cy="7644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106A49" w14:textId="77777777" w:rsidR="00614A6D" w:rsidRDefault="00614A6D" w:rsidP="00E049BD">
      <w:pPr>
        <w:jc w:val="center"/>
        <w:rPr>
          <w:sz w:val="52"/>
          <w:szCs w:val="52"/>
        </w:rPr>
      </w:pPr>
    </w:p>
    <w:p w14:paraId="43673CEB" w14:textId="77777777" w:rsidR="006B0442" w:rsidRDefault="006B0442" w:rsidP="00E049BD">
      <w:pPr>
        <w:jc w:val="center"/>
        <w:rPr>
          <w:sz w:val="52"/>
          <w:szCs w:val="52"/>
        </w:rPr>
      </w:pPr>
    </w:p>
    <w:p w14:paraId="43CA40D2" w14:textId="1497FEE0" w:rsidR="00E049BD" w:rsidRPr="00973BBF" w:rsidRDefault="00A639A1" w:rsidP="000466A8">
      <w:pPr>
        <w:jc w:val="center"/>
        <w:rPr>
          <w:sz w:val="52"/>
          <w:szCs w:val="52"/>
        </w:rPr>
      </w:pPr>
      <w:r>
        <w:rPr>
          <w:sz w:val="52"/>
          <w:szCs w:val="52"/>
        </w:rPr>
        <w:t>GRADO</w:t>
      </w:r>
      <w:r w:rsidR="000466A8">
        <w:rPr>
          <w:sz w:val="52"/>
          <w:szCs w:val="52"/>
        </w:rPr>
        <w:t xml:space="preserve"> EN </w:t>
      </w:r>
      <w:r w:rsidR="00CF7871">
        <w:rPr>
          <w:sz w:val="52"/>
          <w:szCs w:val="52"/>
        </w:rPr>
        <w:t>INGENIERÍA INFORMÁTICA</w:t>
      </w:r>
    </w:p>
    <w:p w14:paraId="41258B03" w14:textId="77777777" w:rsidR="00E049BD" w:rsidRPr="007F2B6B" w:rsidRDefault="00E049BD" w:rsidP="00E049BD"/>
    <w:p w14:paraId="5852B9F2" w14:textId="77777777" w:rsidR="00E049BD" w:rsidRPr="007F2B6B" w:rsidRDefault="00E049BD" w:rsidP="00E049BD"/>
    <w:p w14:paraId="78B45A2B" w14:textId="1CB791DF" w:rsidR="00E049BD" w:rsidRPr="00973BBF" w:rsidRDefault="00E049BD" w:rsidP="2628ED8D">
      <w:pPr>
        <w:jc w:val="center"/>
        <w:rPr>
          <w:b/>
          <w:bCs/>
          <w:sz w:val="72"/>
          <w:szCs w:val="72"/>
          <w:lang w:val="es-ES"/>
        </w:rPr>
      </w:pPr>
      <w:r w:rsidRPr="2628ED8D">
        <w:rPr>
          <w:b/>
          <w:bCs/>
          <w:sz w:val="72"/>
          <w:szCs w:val="72"/>
          <w:lang w:val="es-ES"/>
        </w:rPr>
        <w:t xml:space="preserve">TRABAJO FIN DE </w:t>
      </w:r>
      <w:r w:rsidR="00A639A1">
        <w:rPr>
          <w:b/>
          <w:bCs/>
          <w:sz w:val="72"/>
          <w:szCs w:val="72"/>
          <w:lang w:val="es-ES"/>
        </w:rPr>
        <w:t>GRADO</w:t>
      </w:r>
    </w:p>
    <w:p w14:paraId="39F41AFC" w14:textId="77777777" w:rsidR="00E049BD" w:rsidRPr="007F2B6B" w:rsidRDefault="00E049BD" w:rsidP="00E049BD"/>
    <w:p w14:paraId="64BBF6A8" w14:textId="77777777" w:rsidR="00E049BD" w:rsidRPr="007F2B6B" w:rsidRDefault="00E049BD" w:rsidP="00E049BD"/>
    <w:p w14:paraId="2E41E341" w14:textId="7EC80D03" w:rsidR="001C071B" w:rsidRPr="00973BBF" w:rsidRDefault="00B927BC" w:rsidP="00E049BD">
      <w:pPr>
        <w:jc w:val="center"/>
        <w:rPr>
          <w:b/>
          <w:i/>
          <w:sz w:val="52"/>
          <w:szCs w:val="52"/>
        </w:rPr>
      </w:pPr>
      <w:r>
        <w:rPr>
          <w:b/>
          <w:i/>
          <w:sz w:val="52"/>
          <w:szCs w:val="52"/>
        </w:rPr>
        <w:t>ConfigHunter</w:t>
      </w:r>
    </w:p>
    <w:p w14:paraId="4C187D9F" w14:textId="77777777" w:rsidR="00E049BD" w:rsidRPr="007F2B6B" w:rsidRDefault="00E049BD" w:rsidP="00E049BD"/>
    <w:p w14:paraId="629813C0" w14:textId="77777777" w:rsidR="00E049BD" w:rsidRPr="007F2B6B" w:rsidRDefault="00E049BD" w:rsidP="00E049BD"/>
    <w:p w14:paraId="7F3AA887" w14:textId="07D215F6" w:rsidR="00E049BD" w:rsidRPr="00BE1980" w:rsidRDefault="00E049BD" w:rsidP="2628ED8D">
      <w:pPr>
        <w:rPr>
          <w:b/>
          <w:bCs/>
          <w:sz w:val="40"/>
          <w:szCs w:val="40"/>
          <w:lang w:val="es-ES"/>
        </w:rPr>
      </w:pPr>
      <w:r w:rsidRPr="2628ED8D">
        <w:rPr>
          <w:b/>
          <w:bCs/>
          <w:sz w:val="40"/>
          <w:szCs w:val="40"/>
          <w:lang w:val="es-ES"/>
        </w:rPr>
        <w:t>Autor:</w:t>
      </w:r>
      <w:r>
        <w:tab/>
      </w:r>
      <w:r w:rsidR="00CF7871">
        <w:rPr>
          <w:b/>
          <w:bCs/>
          <w:sz w:val="40"/>
          <w:szCs w:val="40"/>
          <w:lang w:val="es-ES"/>
        </w:rPr>
        <w:t>Iván Seco Martín</w:t>
      </w:r>
    </w:p>
    <w:p w14:paraId="086045F2" w14:textId="503548F8" w:rsidR="00E049BD" w:rsidRPr="00BE1980" w:rsidRDefault="00E049BD" w:rsidP="2628ED8D">
      <w:pPr>
        <w:rPr>
          <w:sz w:val="40"/>
          <w:szCs w:val="40"/>
          <w:lang w:val="es-ES"/>
        </w:rPr>
      </w:pPr>
      <w:r w:rsidRPr="2628ED8D">
        <w:rPr>
          <w:sz w:val="40"/>
          <w:szCs w:val="40"/>
          <w:lang w:val="es-ES"/>
        </w:rPr>
        <w:t>Director:</w:t>
      </w:r>
      <w:r w:rsidR="00373269" w:rsidRPr="2628ED8D">
        <w:rPr>
          <w:sz w:val="40"/>
          <w:szCs w:val="40"/>
          <w:lang w:val="es-ES"/>
        </w:rPr>
        <w:t xml:space="preserve"> </w:t>
      </w:r>
      <w:r w:rsidR="00CF7871">
        <w:rPr>
          <w:sz w:val="40"/>
          <w:szCs w:val="40"/>
          <w:lang w:val="es-ES"/>
        </w:rPr>
        <w:t>Jose Manuel Baños Expósito</w:t>
      </w:r>
    </w:p>
    <w:p w14:paraId="706814FA" w14:textId="77777777" w:rsidR="00E049BD" w:rsidRPr="00BE1980" w:rsidRDefault="00E049BD" w:rsidP="00E049BD">
      <w:pPr>
        <w:rPr>
          <w:sz w:val="40"/>
          <w:szCs w:val="40"/>
        </w:rPr>
      </w:pPr>
    </w:p>
    <w:p w14:paraId="63F9A045" w14:textId="7831BE55" w:rsidR="002961DA" w:rsidRPr="002961DA" w:rsidRDefault="00E049BD" w:rsidP="00E049BD">
      <w:pPr>
        <w:jc w:val="center"/>
        <w:rPr>
          <w:b/>
          <w:sz w:val="28"/>
          <w:szCs w:val="28"/>
        </w:rPr>
      </w:pPr>
      <w:r w:rsidRPr="00BE1980">
        <w:rPr>
          <w:sz w:val="40"/>
          <w:szCs w:val="40"/>
        </w:rPr>
        <w:t xml:space="preserve">Madrid, </w:t>
      </w:r>
      <w:r w:rsidR="00CF7871">
        <w:rPr>
          <w:sz w:val="40"/>
          <w:szCs w:val="40"/>
        </w:rPr>
        <w:t>abril 2026</w:t>
      </w:r>
    </w:p>
    <w:p w14:paraId="7A86752B" w14:textId="77777777" w:rsidR="002F0199" w:rsidRDefault="002F0199" w:rsidP="002961DA"/>
    <w:p w14:paraId="5E9840E7" w14:textId="77777777" w:rsidR="00B927BC" w:rsidRDefault="00B927BC" w:rsidP="002961DA"/>
    <w:p w14:paraId="78688AC5" w14:textId="77777777" w:rsidR="00B927BC" w:rsidRDefault="00B927BC" w:rsidP="002961DA"/>
    <w:p w14:paraId="745744A8" w14:textId="77777777" w:rsidR="00B927BC" w:rsidRDefault="00B927BC" w:rsidP="002961DA"/>
    <w:p w14:paraId="234F38A6" w14:textId="77777777" w:rsidR="00B927BC" w:rsidRDefault="00B927BC" w:rsidP="002961DA"/>
    <w:p w14:paraId="1349E75D" w14:textId="77777777" w:rsidR="002961DA" w:rsidRDefault="00B917EE" w:rsidP="002961DA">
      <w:pPr>
        <w:rPr>
          <w:b/>
          <w:sz w:val="32"/>
          <w:szCs w:val="32"/>
        </w:rPr>
      </w:pPr>
      <w:r w:rsidRPr="00B917EE">
        <w:rPr>
          <w:b/>
          <w:sz w:val="32"/>
          <w:szCs w:val="32"/>
        </w:rPr>
        <w:lastRenderedPageBreak/>
        <w:t>Resumen</w:t>
      </w:r>
    </w:p>
    <w:p w14:paraId="153D8E44" w14:textId="1CB15F01" w:rsidR="00B917EE" w:rsidRPr="00220AA5" w:rsidRDefault="00B917EE" w:rsidP="002961DA">
      <w:pPr>
        <w:rPr>
          <w:i/>
          <w:sz w:val="24"/>
          <w:szCs w:val="24"/>
        </w:rPr>
      </w:pPr>
      <w:r w:rsidRPr="00220AA5">
        <w:rPr>
          <w:i/>
          <w:sz w:val="24"/>
          <w:szCs w:val="24"/>
        </w:rPr>
        <w:t>Insertar aquí el resumen del Trabajo fin de</w:t>
      </w:r>
      <w:r w:rsidR="00A639A1">
        <w:rPr>
          <w:i/>
          <w:sz w:val="24"/>
          <w:szCs w:val="24"/>
        </w:rPr>
        <w:t xml:space="preserve"> Grado</w:t>
      </w:r>
      <w:r w:rsidRPr="00220AA5">
        <w:rPr>
          <w:i/>
          <w:sz w:val="24"/>
          <w:szCs w:val="24"/>
        </w:rPr>
        <w:t>.</w:t>
      </w:r>
    </w:p>
    <w:p w14:paraId="75877202" w14:textId="77777777" w:rsidR="00B917EE" w:rsidRPr="00220AA5" w:rsidRDefault="00B917EE" w:rsidP="002961DA">
      <w:pPr>
        <w:rPr>
          <w:i/>
          <w:sz w:val="24"/>
          <w:szCs w:val="24"/>
        </w:rPr>
      </w:pPr>
      <w:r w:rsidRPr="00220AA5">
        <w:rPr>
          <w:i/>
          <w:sz w:val="24"/>
          <w:szCs w:val="24"/>
        </w:rPr>
        <w:t>Extensión recomendada entre 250 y 300 palabras máximo.</w:t>
      </w:r>
    </w:p>
    <w:p w14:paraId="682DB67A" w14:textId="77777777" w:rsidR="00B917EE" w:rsidRPr="00220AA5" w:rsidRDefault="008F1465" w:rsidP="002961DA">
      <w:pPr>
        <w:rPr>
          <w:i/>
          <w:sz w:val="24"/>
          <w:szCs w:val="24"/>
        </w:rPr>
      </w:pPr>
      <w:r>
        <w:rPr>
          <w:i/>
          <w:sz w:val="24"/>
          <w:szCs w:val="24"/>
        </w:rPr>
        <w:t>Consignar algunas palabras clave al final del resumen</w:t>
      </w:r>
    </w:p>
    <w:p w14:paraId="3CBE5AFC" w14:textId="77777777" w:rsidR="00B917EE" w:rsidRPr="00220AA5" w:rsidRDefault="00B917EE" w:rsidP="002961DA">
      <w:pPr>
        <w:rPr>
          <w:i/>
          <w:sz w:val="24"/>
          <w:szCs w:val="24"/>
        </w:rPr>
      </w:pPr>
    </w:p>
    <w:p w14:paraId="6DB54844" w14:textId="77777777" w:rsidR="00B917EE" w:rsidRPr="00220AA5" w:rsidRDefault="00B917EE" w:rsidP="002961DA">
      <w:pPr>
        <w:rPr>
          <w:i/>
          <w:sz w:val="24"/>
          <w:szCs w:val="24"/>
        </w:rPr>
      </w:pPr>
    </w:p>
    <w:p w14:paraId="5EA246EC" w14:textId="77777777" w:rsidR="00B917EE" w:rsidRPr="00220AA5" w:rsidRDefault="00B917EE" w:rsidP="002961DA">
      <w:pPr>
        <w:rPr>
          <w:i/>
          <w:sz w:val="24"/>
          <w:szCs w:val="24"/>
        </w:rPr>
      </w:pPr>
    </w:p>
    <w:p w14:paraId="1287AD12" w14:textId="77777777" w:rsidR="00B917EE" w:rsidRPr="00220AA5" w:rsidRDefault="00B917EE" w:rsidP="002961DA">
      <w:pPr>
        <w:rPr>
          <w:i/>
          <w:sz w:val="24"/>
          <w:szCs w:val="24"/>
        </w:rPr>
      </w:pPr>
    </w:p>
    <w:p w14:paraId="7A073D23" w14:textId="77777777" w:rsidR="00B917EE" w:rsidRPr="00220AA5" w:rsidRDefault="00B917EE" w:rsidP="002961DA">
      <w:pPr>
        <w:rPr>
          <w:i/>
          <w:sz w:val="24"/>
          <w:szCs w:val="24"/>
        </w:rPr>
      </w:pPr>
    </w:p>
    <w:p w14:paraId="02C1715D" w14:textId="77777777" w:rsidR="00B917EE" w:rsidRPr="00220AA5" w:rsidRDefault="00B917EE" w:rsidP="002961DA">
      <w:pPr>
        <w:rPr>
          <w:i/>
          <w:sz w:val="24"/>
          <w:szCs w:val="24"/>
        </w:rPr>
      </w:pPr>
    </w:p>
    <w:p w14:paraId="5226A3D2" w14:textId="77777777" w:rsidR="00B917EE" w:rsidRPr="00220AA5" w:rsidRDefault="00B917EE" w:rsidP="002961DA">
      <w:pPr>
        <w:rPr>
          <w:i/>
          <w:sz w:val="24"/>
          <w:szCs w:val="24"/>
        </w:rPr>
      </w:pPr>
    </w:p>
    <w:p w14:paraId="2F67A17C" w14:textId="77777777" w:rsidR="00B917EE" w:rsidRPr="00220AA5" w:rsidRDefault="00B917EE" w:rsidP="002961DA">
      <w:pPr>
        <w:rPr>
          <w:i/>
          <w:sz w:val="24"/>
          <w:szCs w:val="24"/>
        </w:rPr>
      </w:pPr>
    </w:p>
    <w:p w14:paraId="35AAD5A2" w14:textId="77777777" w:rsidR="00B917EE" w:rsidRPr="00220AA5" w:rsidRDefault="00B917EE" w:rsidP="002961DA">
      <w:pPr>
        <w:rPr>
          <w:i/>
          <w:sz w:val="24"/>
          <w:szCs w:val="24"/>
        </w:rPr>
      </w:pPr>
    </w:p>
    <w:p w14:paraId="75D27B8B" w14:textId="77777777" w:rsidR="00B917EE" w:rsidRDefault="00B917EE" w:rsidP="002961DA">
      <w:pPr>
        <w:rPr>
          <w:i/>
        </w:rPr>
      </w:pPr>
    </w:p>
    <w:p w14:paraId="26DA7F94" w14:textId="77777777" w:rsidR="00B917EE" w:rsidRDefault="00B917EE" w:rsidP="2628ED8D">
      <w:pPr>
        <w:rPr>
          <w:b/>
          <w:bCs/>
          <w:sz w:val="32"/>
          <w:szCs w:val="32"/>
          <w:lang w:val="es-ES"/>
        </w:rPr>
      </w:pPr>
      <w:proofErr w:type="spellStart"/>
      <w:r w:rsidRPr="2628ED8D">
        <w:rPr>
          <w:b/>
          <w:bCs/>
          <w:sz w:val="32"/>
          <w:szCs w:val="32"/>
          <w:lang w:val="es-ES"/>
        </w:rPr>
        <w:t>Abstract</w:t>
      </w:r>
      <w:proofErr w:type="spellEnd"/>
    </w:p>
    <w:p w14:paraId="275D22D0" w14:textId="7C428032" w:rsidR="00B917EE" w:rsidRPr="00220AA5" w:rsidRDefault="00B917EE" w:rsidP="00B917EE">
      <w:pPr>
        <w:rPr>
          <w:i/>
          <w:sz w:val="24"/>
          <w:szCs w:val="24"/>
        </w:rPr>
      </w:pPr>
      <w:r w:rsidRPr="00220AA5">
        <w:rPr>
          <w:i/>
          <w:sz w:val="24"/>
          <w:szCs w:val="24"/>
        </w:rPr>
        <w:t xml:space="preserve">Insertar aquí el resumen del Trabajo fin de </w:t>
      </w:r>
      <w:r w:rsidR="00A639A1">
        <w:rPr>
          <w:i/>
          <w:sz w:val="24"/>
          <w:szCs w:val="24"/>
        </w:rPr>
        <w:t>Grado</w:t>
      </w:r>
      <w:r w:rsidRPr="00220AA5">
        <w:rPr>
          <w:i/>
          <w:sz w:val="24"/>
          <w:szCs w:val="24"/>
        </w:rPr>
        <w:t xml:space="preserve"> traducido al inglés.</w:t>
      </w:r>
    </w:p>
    <w:p w14:paraId="3B0D5B6E" w14:textId="77777777" w:rsidR="00B917EE" w:rsidRPr="00220AA5" w:rsidRDefault="00B917EE" w:rsidP="00B917EE">
      <w:pPr>
        <w:rPr>
          <w:i/>
          <w:sz w:val="24"/>
          <w:szCs w:val="24"/>
        </w:rPr>
      </w:pPr>
      <w:r w:rsidRPr="00220AA5">
        <w:rPr>
          <w:i/>
          <w:sz w:val="24"/>
          <w:szCs w:val="24"/>
        </w:rPr>
        <w:t>Extensión recomendada entre 250 y 300 palabras máximo.</w:t>
      </w:r>
    </w:p>
    <w:p w14:paraId="0A796AF3" w14:textId="77777777" w:rsidR="00B917EE" w:rsidRPr="00220AA5" w:rsidRDefault="008F1465" w:rsidP="2628ED8D">
      <w:pPr>
        <w:rPr>
          <w:i/>
          <w:iCs/>
          <w:sz w:val="24"/>
          <w:szCs w:val="24"/>
          <w:lang w:val="es-ES"/>
        </w:rPr>
      </w:pPr>
      <w:r w:rsidRPr="2628ED8D">
        <w:rPr>
          <w:i/>
          <w:iCs/>
          <w:sz w:val="24"/>
          <w:szCs w:val="24"/>
          <w:lang w:val="es-ES"/>
        </w:rPr>
        <w:t xml:space="preserve">Consignar algunas </w:t>
      </w:r>
      <w:proofErr w:type="spellStart"/>
      <w:r w:rsidRPr="2628ED8D">
        <w:rPr>
          <w:i/>
          <w:iCs/>
          <w:sz w:val="24"/>
          <w:szCs w:val="24"/>
          <w:lang w:val="es-ES"/>
        </w:rPr>
        <w:t>keywords</w:t>
      </w:r>
      <w:proofErr w:type="spellEnd"/>
      <w:r w:rsidRPr="2628ED8D">
        <w:rPr>
          <w:i/>
          <w:iCs/>
          <w:sz w:val="24"/>
          <w:szCs w:val="24"/>
          <w:lang w:val="es-ES"/>
        </w:rPr>
        <w:t xml:space="preserve"> al final de </w:t>
      </w:r>
      <w:proofErr w:type="spellStart"/>
      <w:r w:rsidRPr="2628ED8D">
        <w:rPr>
          <w:i/>
          <w:iCs/>
          <w:sz w:val="24"/>
          <w:szCs w:val="24"/>
          <w:lang w:val="es-ES"/>
        </w:rPr>
        <w:t>abstract</w:t>
      </w:r>
      <w:proofErr w:type="spellEnd"/>
    </w:p>
    <w:p w14:paraId="6F08938A" w14:textId="77777777" w:rsidR="001E557B" w:rsidRPr="00220AA5" w:rsidRDefault="001E557B">
      <w:pPr>
        <w:rPr>
          <w:sz w:val="24"/>
          <w:szCs w:val="24"/>
        </w:rPr>
      </w:pPr>
    </w:p>
    <w:p w14:paraId="3710F5DE" w14:textId="77777777" w:rsidR="00B917EE" w:rsidRDefault="00B917EE">
      <w:pPr>
        <w:rPr>
          <w:sz w:val="24"/>
          <w:szCs w:val="24"/>
        </w:rPr>
      </w:pPr>
    </w:p>
    <w:p w14:paraId="20B50C4F" w14:textId="77777777" w:rsidR="00B917EE" w:rsidRDefault="00B917EE">
      <w:pPr>
        <w:rPr>
          <w:sz w:val="24"/>
          <w:szCs w:val="24"/>
        </w:rPr>
      </w:pPr>
    </w:p>
    <w:p w14:paraId="5CA5F130" w14:textId="77777777" w:rsidR="00B917EE" w:rsidRDefault="00B917EE">
      <w:pPr>
        <w:rPr>
          <w:sz w:val="24"/>
          <w:szCs w:val="24"/>
        </w:rPr>
      </w:pPr>
    </w:p>
    <w:p w14:paraId="6522AB02" w14:textId="77777777" w:rsidR="00B917EE" w:rsidRDefault="00B917EE">
      <w:pPr>
        <w:rPr>
          <w:sz w:val="24"/>
          <w:szCs w:val="24"/>
        </w:rPr>
      </w:pPr>
    </w:p>
    <w:p w14:paraId="7E074D21" w14:textId="77777777" w:rsidR="00B917EE" w:rsidRDefault="00B917EE">
      <w:pPr>
        <w:rPr>
          <w:sz w:val="24"/>
          <w:szCs w:val="24"/>
        </w:rPr>
      </w:pPr>
    </w:p>
    <w:p w14:paraId="7926F048" w14:textId="77777777" w:rsidR="00B917EE" w:rsidRDefault="00B917EE">
      <w:pPr>
        <w:rPr>
          <w:sz w:val="24"/>
          <w:szCs w:val="24"/>
        </w:rPr>
      </w:pPr>
    </w:p>
    <w:p w14:paraId="65DCFFC0" w14:textId="77777777" w:rsidR="00B917EE" w:rsidRDefault="00B917EE">
      <w:pPr>
        <w:rPr>
          <w:sz w:val="24"/>
          <w:szCs w:val="24"/>
        </w:rPr>
      </w:pPr>
    </w:p>
    <w:p w14:paraId="6A4C63DB" w14:textId="77777777" w:rsidR="00B917EE" w:rsidRDefault="00B917EE">
      <w:pPr>
        <w:rPr>
          <w:sz w:val="24"/>
          <w:szCs w:val="24"/>
        </w:rPr>
      </w:pPr>
    </w:p>
    <w:p w14:paraId="0F9FB31C" w14:textId="77777777" w:rsidR="00B917EE" w:rsidRDefault="00B917EE">
      <w:pPr>
        <w:rPr>
          <w:sz w:val="24"/>
          <w:szCs w:val="24"/>
        </w:rPr>
      </w:pPr>
    </w:p>
    <w:p w14:paraId="7CA6F7E2" w14:textId="77777777" w:rsidR="00B917EE" w:rsidRDefault="00B917EE">
      <w:pPr>
        <w:rPr>
          <w:sz w:val="24"/>
          <w:szCs w:val="24"/>
        </w:rPr>
      </w:pPr>
    </w:p>
    <w:p w14:paraId="2C809A94" w14:textId="77777777" w:rsidR="00B917EE" w:rsidRDefault="00B917EE">
      <w:pPr>
        <w:rPr>
          <w:sz w:val="24"/>
          <w:szCs w:val="24"/>
        </w:rPr>
      </w:pPr>
    </w:p>
    <w:sdt>
      <w:sdtPr>
        <w:rPr>
          <w:rFonts w:asciiTheme="minorHAnsi" w:eastAsiaTheme="minorHAnsi" w:hAnsiTheme="minorHAnsi" w:cstheme="minorBidi"/>
          <w:color w:val="auto"/>
          <w:sz w:val="22"/>
          <w:szCs w:val="22"/>
          <w:lang w:val="es-ES_tradnl"/>
        </w:rPr>
        <w:id w:val="2053176713"/>
        <w:docPartObj>
          <w:docPartGallery w:val="Table of Contents"/>
          <w:docPartUnique/>
        </w:docPartObj>
      </w:sdtPr>
      <w:sdtEndPr>
        <w:rPr>
          <w:rFonts w:eastAsiaTheme="minorEastAsia"/>
          <w:b/>
          <w:bCs/>
          <w:noProof/>
          <w:lang w:val="es-ES"/>
        </w:rPr>
      </w:sdtEndPr>
      <w:sdtContent>
        <w:p w14:paraId="6895EC5F" w14:textId="5AE5CE82" w:rsidR="00943B04" w:rsidRDefault="00943B04">
          <w:pPr>
            <w:pStyle w:val="TtuloTDC"/>
          </w:pPr>
          <w:r>
            <w:t>Contents</w:t>
          </w:r>
        </w:p>
        <w:p w14:paraId="4B47D72F" w14:textId="009D2263" w:rsidR="00943B04" w:rsidRDefault="00943B04">
          <w:pPr>
            <w:pStyle w:val="TDC1"/>
            <w:tabs>
              <w:tab w:val="right" w:leader="dot" w:pos="8494"/>
            </w:tabs>
            <w:rPr>
              <w:noProof/>
            </w:rPr>
          </w:pPr>
          <w:r>
            <w:fldChar w:fldCharType="begin"/>
          </w:r>
          <w:r>
            <w:instrText xml:space="preserve"> TOC \o "1-3" \h \z \u </w:instrText>
          </w:r>
          <w:r>
            <w:fldChar w:fldCharType="separate"/>
          </w:r>
          <w:hyperlink w:anchor="_Toc166760193" w:history="1">
            <w:r w:rsidRPr="003802E8">
              <w:rPr>
                <w:rStyle w:val="Hipervnculo"/>
                <w:noProof/>
              </w:rPr>
              <w:t>Introducción</w:t>
            </w:r>
            <w:r>
              <w:rPr>
                <w:noProof/>
                <w:webHidden/>
              </w:rPr>
              <w:tab/>
            </w:r>
            <w:r>
              <w:rPr>
                <w:noProof/>
                <w:webHidden/>
              </w:rPr>
              <w:fldChar w:fldCharType="begin"/>
            </w:r>
            <w:r>
              <w:rPr>
                <w:noProof/>
                <w:webHidden/>
              </w:rPr>
              <w:instrText xml:space="preserve"> PAGEREF _Toc166760193 \h </w:instrText>
            </w:r>
            <w:r>
              <w:rPr>
                <w:noProof/>
                <w:webHidden/>
              </w:rPr>
            </w:r>
            <w:r>
              <w:rPr>
                <w:noProof/>
                <w:webHidden/>
              </w:rPr>
              <w:fldChar w:fldCharType="separate"/>
            </w:r>
            <w:r>
              <w:rPr>
                <w:noProof/>
                <w:webHidden/>
              </w:rPr>
              <w:t>4</w:t>
            </w:r>
            <w:r>
              <w:rPr>
                <w:noProof/>
                <w:webHidden/>
              </w:rPr>
              <w:fldChar w:fldCharType="end"/>
            </w:r>
          </w:hyperlink>
        </w:p>
        <w:p w14:paraId="1E16FC8B" w14:textId="052CD6D4" w:rsidR="00943B04" w:rsidRDefault="00943B04">
          <w:pPr>
            <w:pStyle w:val="TDC1"/>
            <w:tabs>
              <w:tab w:val="right" w:leader="dot" w:pos="8494"/>
            </w:tabs>
            <w:rPr>
              <w:noProof/>
            </w:rPr>
          </w:pPr>
          <w:hyperlink w:anchor="_Toc166760194" w:history="1">
            <w:r w:rsidRPr="003802E8">
              <w:rPr>
                <w:rStyle w:val="Hipervnculo"/>
                <w:noProof/>
              </w:rPr>
              <w:t>Marco Teórico</w:t>
            </w:r>
            <w:r>
              <w:rPr>
                <w:noProof/>
                <w:webHidden/>
              </w:rPr>
              <w:tab/>
            </w:r>
            <w:r>
              <w:rPr>
                <w:noProof/>
                <w:webHidden/>
              </w:rPr>
              <w:fldChar w:fldCharType="begin"/>
            </w:r>
            <w:r>
              <w:rPr>
                <w:noProof/>
                <w:webHidden/>
              </w:rPr>
              <w:instrText xml:space="preserve"> PAGEREF _Toc166760194 \h </w:instrText>
            </w:r>
            <w:r>
              <w:rPr>
                <w:noProof/>
                <w:webHidden/>
              </w:rPr>
            </w:r>
            <w:r>
              <w:rPr>
                <w:noProof/>
                <w:webHidden/>
              </w:rPr>
              <w:fldChar w:fldCharType="separate"/>
            </w:r>
            <w:r>
              <w:rPr>
                <w:noProof/>
                <w:webHidden/>
              </w:rPr>
              <w:t>4</w:t>
            </w:r>
            <w:r>
              <w:rPr>
                <w:noProof/>
                <w:webHidden/>
              </w:rPr>
              <w:fldChar w:fldCharType="end"/>
            </w:r>
          </w:hyperlink>
        </w:p>
        <w:p w14:paraId="72E32B7F" w14:textId="53FFAC19" w:rsidR="00943B04" w:rsidRDefault="00943B04">
          <w:pPr>
            <w:pStyle w:val="TDC1"/>
            <w:tabs>
              <w:tab w:val="right" w:leader="dot" w:pos="8494"/>
            </w:tabs>
            <w:rPr>
              <w:noProof/>
            </w:rPr>
          </w:pPr>
          <w:hyperlink w:anchor="_Toc166760195" w:history="1">
            <w:r w:rsidRPr="003802E8">
              <w:rPr>
                <w:rStyle w:val="Hipervnculo"/>
                <w:noProof/>
              </w:rPr>
              <w:t>Justificación</w:t>
            </w:r>
            <w:r>
              <w:rPr>
                <w:noProof/>
                <w:webHidden/>
              </w:rPr>
              <w:tab/>
            </w:r>
            <w:r>
              <w:rPr>
                <w:noProof/>
                <w:webHidden/>
              </w:rPr>
              <w:fldChar w:fldCharType="begin"/>
            </w:r>
            <w:r>
              <w:rPr>
                <w:noProof/>
                <w:webHidden/>
              </w:rPr>
              <w:instrText xml:space="preserve"> PAGEREF _Toc166760195 \h </w:instrText>
            </w:r>
            <w:r>
              <w:rPr>
                <w:noProof/>
                <w:webHidden/>
              </w:rPr>
            </w:r>
            <w:r>
              <w:rPr>
                <w:noProof/>
                <w:webHidden/>
              </w:rPr>
              <w:fldChar w:fldCharType="separate"/>
            </w:r>
            <w:r>
              <w:rPr>
                <w:noProof/>
                <w:webHidden/>
              </w:rPr>
              <w:t>5</w:t>
            </w:r>
            <w:r>
              <w:rPr>
                <w:noProof/>
                <w:webHidden/>
              </w:rPr>
              <w:fldChar w:fldCharType="end"/>
            </w:r>
          </w:hyperlink>
        </w:p>
        <w:p w14:paraId="1008A086" w14:textId="3E85729E" w:rsidR="00943B04" w:rsidRDefault="00943B04">
          <w:pPr>
            <w:pStyle w:val="TDC1"/>
            <w:tabs>
              <w:tab w:val="right" w:leader="dot" w:pos="8494"/>
            </w:tabs>
            <w:rPr>
              <w:noProof/>
            </w:rPr>
          </w:pPr>
          <w:hyperlink w:anchor="_Toc166760196" w:history="1">
            <w:r w:rsidRPr="003802E8">
              <w:rPr>
                <w:rStyle w:val="Hipervnculo"/>
                <w:noProof/>
              </w:rPr>
              <w:t>Objetivos</w:t>
            </w:r>
            <w:r>
              <w:rPr>
                <w:noProof/>
                <w:webHidden/>
              </w:rPr>
              <w:tab/>
            </w:r>
            <w:r>
              <w:rPr>
                <w:noProof/>
                <w:webHidden/>
              </w:rPr>
              <w:fldChar w:fldCharType="begin"/>
            </w:r>
            <w:r>
              <w:rPr>
                <w:noProof/>
                <w:webHidden/>
              </w:rPr>
              <w:instrText xml:space="preserve"> PAGEREF _Toc166760196 \h </w:instrText>
            </w:r>
            <w:r>
              <w:rPr>
                <w:noProof/>
                <w:webHidden/>
              </w:rPr>
            </w:r>
            <w:r>
              <w:rPr>
                <w:noProof/>
                <w:webHidden/>
              </w:rPr>
              <w:fldChar w:fldCharType="separate"/>
            </w:r>
            <w:r>
              <w:rPr>
                <w:noProof/>
                <w:webHidden/>
              </w:rPr>
              <w:t>5</w:t>
            </w:r>
            <w:r>
              <w:rPr>
                <w:noProof/>
                <w:webHidden/>
              </w:rPr>
              <w:fldChar w:fldCharType="end"/>
            </w:r>
          </w:hyperlink>
        </w:p>
        <w:p w14:paraId="3602F20C" w14:textId="7716E9CD" w:rsidR="00943B04" w:rsidRDefault="00943B04">
          <w:pPr>
            <w:pStyle w:val="TDC1"/>
            <w:tabs>
              <w:tab w:val="right" w:leader="dot" w:pos="8494"/>
            </w:tabs>
            <w:rPr>
              <w:noProof/>
            </w:rPr>
          </w:pPr>
          <w:hyperlink w:anchor="_Toc166760197" w:history="1">
            <w:r w:rsidRPr="003802E8">
              <w:rPr>
                <w:rStyle w:val="Hipervnculo"/>
                <w:noProof/>
              </w:rPr>
              <w:t>Metodología</w:t>
            </w:r>
            <w:r>
              <w:rPr>
                <w:noProof/>
                <w:webHidden/>
              </w:rPr>
              <w:tab/>
            </w:r>
            <w:r>
              <w:rPr>
                <w:noProof/>
                <w:webHidden/>
              </w:rPr>
              <w:fldChar w:fldCharType="begin"/>
            </w:r>
            <w:r>
              <w:rPr>
                <w:noProof/>
                <w:webHidden/>
              </w:rPr>
              <w:instrText xml:space="preserve"> PAGEREF _Toc166760197 \h </w:instrText>
            </w:r>
            <w:r>
              <w:rPr>
                <w:noProof/>
                <w:webHidden/>
              </w:rPr>
            </w:r>
            <w:r>
              <w:rPr>
                <w:noProof/>
                <w:webHidden/>
              </w:rPr>
              <w:fldChar w:fldCharType="separate"/>
            </w:r>
            <w:r>
              <w:rPr>
                <w:noProof/>
                <w:webHidden/>
              </w:rPr>
              <w:t>6</w:t>
            </w:r>
            <w:r>
              <w:rPr>
                <w:noProof/>
                <w:webHidden/>
              </w:rPr>
              <w:fldChar w:fldCharType="end"/>
            </w:r>
          </w:hyperlink>
        </w:p>
        <w:p w14:paraId="2A0C8722" w14:textId="2C63448C" w:rsidR="00943B04" w:rsidRDefault="00943B04">
          <w:pPr>
            <w:pStyle w:val="TDC1"/>
            <w:tabs>
              <w:tab w:val="right" w:leader="dot" w:pos="8494"/>
            </w:tabs>
            <w:rPr>
              <w:noProof/>
            </w:rPr>
          </w:pPr>
          <w:hyperlink w:anchor="_Toc166760198" w:history="1">
            <w:r w:rsidRPr="003802E8">
              <w:rPr>
                <w:rStyle w:val="Hipervnculo"/>
                <w:noProof/>
              </w:rPr>
              <w:t>Capítulos relacionados con el Desarrollo del trabajo</w:t>
            </w:r>
            <w:r>
              <w:rPr>
                <w:noProof/>
                <w:webHidden/>
              </w:rPr>
              <w:tab/>
            </w:r>
            <w:r>
              <w:rPr>
                <w:noProof/>
                <w:webHidden/>
              </w:rPr>
              <w:fldChar w:fldCharType="begin"/>
            </w:r>
            <w:r>
              <w:rPr>
                <w:noProof/>
                <w:webHidden/>
              </w:rPr>
              <w:instrText xml:space="preserve"> PAGEREF _Toc166760198 \h </w:instrText>
            </w:r>
            <w:r>
              <w:rPr>
                <w:noProof/>
                <w:webHidden/>
              </w:rPr>
            </w:r>
            <w:r>
              <w:rPr>
                <w:noProof/>
                <w:webHidden/>
              </w:rPr>
              <w:fldChar w:fldCharType="separate"/>
            </w:r>
            <w:r>
              <w:rPr>
                <w:noProof/>
                <w:webHidden/>
              </w:rPr>
              <w:t>6</w:t>
            </w:r>
            <w:r>
              <w:rPr>
                <w:noProof/>
                <w:webHidden/>
              </w:rPr>
              <w:fldChar w:fldCharType="end"/>
            </w:r>
          </w:hyperlink>
        </w:p>
        <w:p w14:paraId="5A99FA70" w14:textId="774987A5" w:rsidR="00943B04" w:rsidRDefault="00943B04">
          <w:r>
            <w:rPr>
              <w:b/>
              <w:bCs/>
              <w:noProof/>
            </w:rPr>
            <w:fldChar w:fldCharType="end"/>
          </w:r>
        </w:p>
      </w:sdtContent>
    </w:sdt>
    <w:p w14:paraId="6E995F3A" w14:textId="77777777" w:rsidR="00DA34E2" w:rsidRDefault="00DA34E2" w:rsidP="00DA34E2">
      <w:pPr>
        <w:jc w:val="both"/>
        <w:rPr>
          <w:i/>
          <w:sz w:val="24"/>
          <w:szCs w:val="24"/>
        </w:rPr>
      </w:pPr>
    </w:p>
    <w:p w14:paraId="0CE73600" w14:textId="7AAF2C19" w:rsidR="00DA34E2" w:rsidRDefault="00DA34E2" w:rsidP="00DA34E2">
      <w:pPr>
        <w:jc w:val="both"/>
        <w:rPr>
          <w:i/>
          <w:sz w:val="24"/>
          <w:szCs w:val="24"/>
        </w:rPr>
      </w:pPr>
      <w:r>
        <w:rPr>
          <w:i/>
          <w:sz w:val="24"/>
          <w:szCs w:val="24"/>
        </w:rPr>
        <w:t xml:space="preserve">NOTA: </w:t>
      </w:r>
      <w:r w:rsidRPr="00220AA5">
        <w:rPr>
          <w:i/>
          <w:sz w:val="24"/>
          <w:szCs w:val="24"/>
        </w:rPr>
        <w:t xml:space="preserve">Aquí debe incluirse el índice completo del trabajo. Ahora sólo aparecen </w:t>
      </w:r>
      <w:r>
        <w:rPr>
          <w:i/>
          <w:sz w:val="24"/>
          <w:szCs w:val="24"/>
        </w:rPr>
        <w:t>los epígrafes obligatorios</w:t>
      </w:r>
      <w:r w:rsidRPr="00220AA5">
        <w:rPr>
          <w:i/>
          <w:sz w:val="24"/>
          <w:szCs w:val="24"/>
        </w:rPr>
        <w:t>.</w:t>
      </w:r>
      <w:r w:rsidR="00027D64">
        <w:rPr>
          <w:i/>
          <w:sz w:val="24"/>
          <w:szCs w:val="24"/>
        </w:rPr>
        <w:t xml:space="preserve"> </w:t>
      </w:r>
      <w:r w:rsidR="005D11D9">
        <w:rPr>
          <w:i/>
          <w:sz w:val="24"/>
          <w:szCs w:val="24"/>
        </w:rPr>
        <w:t>Los índices deben elaborarse empleando la funcionalidad de Word a tal efecto, no a mano.</w:t>
      </w:r>
    </w:p>
    <w:p w14:paraId="472E3656" w14:textId="1AD68085" w:rsidR="00DA34E2" w:rsidRDefault="00DA34E2" w:rsidP="00DA34E2">
      <w:pPr>
        <w:rPr>
          <w:sz w:val="24"/>
          <w:szCs w:val="24"/>
        </w:rPr>
      </w:pPr>
      <w:r w:rsidRPr="003F5964">
        <w:rPr>
          <w:sz w:val="24"/>
          <w:szCs w:val="24"/>
        </w:rPr>
        <w:t>Además del ín</w:t>
      </w:r>
      <w:r>
        <w:rPr>
          <w:sz w:val="24"/>
          <w:szCs w:val="24"/>
        </w:rPr>
        <w:t>dice de contenidos, es preciso incorporar los índices de tablas y figuras si las hubiese en el documento</w:t>
      </w:r>
      <w:r w:rsidR="005D11D9">
        <w:rPr>
          <w:sz w:val="24"/>
          <w:szCs w:val="24"/>
        </w:rPr>
        <w:t>.</w:t>
      </w:r>
    </w:p>
    <w:p w14:paraId="1D44731F" w14:textId="7C5CEB3D" w:rsidR="005D11D9" w:rsidRDefault="005D11D9" w:rsidP="005D11D9">
      <w:pPr>
        <w:rPr>
          <w:b/>
          <w:color w:val="0070C0"/>
        </w:rPr>
      </w:pPr>
      <w:r w:rsidRPr="003F5964">
        <w:rPr>
          <w:b/>
          <w:color w:val="0070C0"/>
        </w:rPr>
        <w:t xml:space="preserve">LA EXTENSIÓN </w:t>
      </w:r>
      <w:r>
        <w:rPr>
          <w:b/>
          <w:color w:val="0070C0"/>
        </w:rPr>
        <w:t>TÍPICA</w:t>
      </w:r>
      <w:r w:rsidRPr="003F5964">
        <w:rPr>
          <w:b/>
          <w:color w:val="0070C0"/>
        </w:rPr>
        <w:t xml:space="preserve"> DEL TRABAJO </w:t>
      </w:r>
      <w:r>
        <w:rPr>
          <w:b/>
          <w:color w:val="0070C0"/>
        </w:rPr>
        <w:t>SERÁ DE</w:t>
      </w:r>
      <w:r w:rsidRPr="003F5964">
        <w:rPr>
          <w:b/>
          <w:color w:val="0070C0"/>
        </w:rPr>
        <w:t xml:space="preserve"> ENTRE </w:t>
      </w:r>
      <w:r w:rsidR="00A639A1">
        <w:rPr>
          <w:b/>
          <w:color w:val="0070C0"/>
        </w:rPr>
        <w:t>5</w:t>
      </w:r>
      <w:r w:rsidRPr="003F5964">
        <w:rPr>
          <w:b/>
          <w:color w:val="0070C0"/>
        </w:rPr>
        <w:t xml:space="preserve">0 y </w:t>
      </w:r>
      <w:r w:rsidR="00A639A1">
        <w:rPr>
          <w:b/>
          <w:color w:val="0070C0"/>
        </w:rPr>
        <w:t>7</w:t>
      </w:r>
      <w:r w:rsidRPr="003F5964">
        <w:rPr>
          <w:b/>
          <w:color w:val="0070C0"/>
        </w:rPr>
        <w:t>0 PÁGINAS</w:t>
      </w:r>
    </w:p>
    <w:p w14:paraId="3BED64E5" w14:textId="77777777" w:rsidR="005D11D9" w:rsidRDefault="005D11D9" w:rsidP="00DA34E2">
      <w:pPr>
        <w:rPr>
          <w:sz w:val="24"/>
          <w:szCs w:val="24"/>
        </w:rPr>
      </w:pPr>
    </w:p>
    <w:p w14:paraId="52E76AF7" w14:textId="77777777" w:rsidR="00DA34E2" w:rsidRDefault="00DA34E2" w:rsidP="00DA34E2">
      <w:pPr>
        <w:rPr>
          <w:sz w:val="24"/>
          <w:szCs w:val="24"/>
        </w:rPr>
      </w:pPr>
    </w:p>
    <w:p w14:paraId="7C585CE0" w14:textId="77777777" w:rsidR="00567047" w:rsidRDefault="00567047">
      <w:r>
        <w:br w:type="page"/>
      </w:r>
    </w:p>
    <w:p w14:paraId="64F008F7" w14:textId="77777777" w:rsidR="00567047" w:rsidRDefault="00567047" w:rsidP="00567047">
      <w:pPr>
        <w:jc w:val="both"/>
      </w:pPr>
    </w:p>
    <w:p w14:paraId="53B6A954" w14:textId="77777777" w:rsidR="00567047" w:rsidRPr="00567047" w:rsidRDefault="00567047" w:rsidP="00027D64">
      <w:pPr>
        <w:pStyle w:val="Ttulo1"/>
      </w:pPr>
      <w:bookmarkStart w:id="0" w:name="_Toc166760193"/>
      <w:r>
        <w:t>Introducción</w:t>
      </w:r>
      <w:bookmarkEnd w:id="0"/>
    </w:p>
    <w:p w14:paraId="3BEB0BDB" w14:textId="77777777" w:rsidR="00067F6E" w:rsidRPr="00067F6E" w:rsidRDefault="00067F6E" w:rsidP="00067F6E">
      <w:pPr>
        <w:jc w:val="both"/>
        <w:rPr>
          <w:sz w:val="24"/>
          <w:szCs w:val="24"/>
          <w:lang w:val="es-ES"/>
        </w:rPr>
      </w:pPr>
      <w:r w:rsidRPr="00067F6E">
        <w:rPr>
          <w:sz w:val="24"/>
          <w:szCs w:val="24"/>
          <w:lang w:val="es-ES"/>
        </w:rPr>
        <w:t>La ciberseguridad se ha consolidado como una disciplina esencial dentro de la ingeniería informática, especialmente por la dependencia creciente que empresas, administraciones públicas y usuarios particulares tienen de los sistemas digitales. La protección de estos sistemas no depende únicamente de disponer de software actualizado o de mecanismos avanzados de defensa, sino también de mantener una configuración adecuada de los servicios, permisos, accesos y componentes que forman parte de una infraestructura tecnológica. En este sentido, una configuración incorrecta puede convertir un sistema aparentemente funcional en un entorno vulnerable frente a accesos no autorizados, exposición de servicios, escaladas de privilegios o movimientos laterales dentro de una red.</w:t>
      </w:r>
    </w:p>
    <w:p w14:paraId="433292F3" w14:textId="26168BCC" w:rsidR="00067F6E" w:rsidRPr="00067F6E" w:rsidRDefault="00067F6E" w:rsidP="00067F6E">
      <w:pPr>
        <w:jc w:val="both"/>
        <w:rPr>
          <w:sz w:val="24"/>
          <w:szCs w:val="24"/>
          <w:lang w:val="es-ES"/>
        </w:rPr>
      </w:pPr>
      <w:r w:rsidRPr="00067F6E">
        <w:rPr>
          <w:sz w:val="24"/>
          <w:szCs w:val="24"/>
          <w:lang w:val="es-ES"/>
        </w:rPr>
        <w:t xml:space="preserve">La importancia académica y técnica de este problema se refleja en distintos informes y marcos de referencia en materia de seguridad. El informe </w:t>
      </w:r>
      <w:r w:rsidRPr="00AD671C">
        <w:rPr>
          <w:b/>
          <w:bCs/>
          <w:i/>
          <w:iCs/>
          <w:sz w:val="24"/>
          <w:szCs w:val="24"/>
          <w:lang w:val="es-ES"/>
        </w:rPr>
        <w:t xml:space="preserve">Data Breach Investigations </w:t>
      </w:r>
      <w:proofErr w:type="spellStart"/>
      <w:r w:rsidRPr="00AD671C">
        <w:rPr>
          <w:b/>
          <w:bCs/>
          <w:i/>
          <w:iCs/>
          <w:sz w:val="24"/>
          <w:szCs w:val="24"/>
          <w:lang w:val="es-ES"/>
        </w:rPr>
        <w:t>Report</w:t>
      </w:r>
      <w:proofErr w:type="spellEnd"/>
      <w:r w:rsidRPr="00067F6E">
        <w:rPr>
          <w:sz w:val="24"/>
          <w:szCs w:val="24"/>
          <w:lang w:val="es-ES"/>
        </w:rPr>
        <w:t xml:space="preserve"> de Verizon analiza miles de incidentes y brechas de seguridad cada año, mostrando la relevancia de los errores humanos, las malas prácticas y las debilidades de configuración dentro del panorama actual de amenazas (Verizon, 2025). Del mismo modo, organismos como el </w:t>
      </w:r>
      <w:r w:rsidRPr="00AD671C">
        <w:rPr>
          <w:b/>
          <w:bCs/>
          <w:i/>
          <w:iCs/>
          <w:sz w:val="24"/>
          <w:szCs w:val="24"/>
          <w:lang w:val="es-ES"/>
        </w:rPr>
        <w:t xml:space="preserve">Center </w:t>
      </w:r>
      <w:proofErr w:type="spellStart"/>
      <w:r w:rsidRPr="00AD671C">
        <w:rPr>
          <w:b/>
          <w:bCs/>
          <w:i/>
          <w:iCs/>
          <w:sz w:val="24"/>
          <w:szCs w:val="24"/>
          <w:lang w:val="es-ES"/>
        </w:rPr>
        <w:t>for</w:t>
      </w:r>
      <w:proofErr w:type="spellEnd"/>
      <w:r w:rsidRPr="00AD671C">
        <w:rPr>
          <w:b/>
          <w:bCs/>
          <w:i/>
          <w:iCs/>
          <w:sz w:val="24"/>
          <w:szCs w:val="24"/>
          <w:lang w:val="es-ES"/>
        </w:rPr>
        <w:t xml:space="preserve"> Internet Security</w:t>
      </w:r>
      <w:r w:rsidRPr="00067F6E">
        <w:rPr>
          <w:sz w:val="24"/>
          <w:szCs w:val="24"/>
          <w:lang w:val="es-ES"/>
        </w:rPr>
        <w:t xml:space="preserve"> destacan la necesidad de establecer y mantener configuraciones seguras en activos empresariales y software como una medida fundamental para reducir la exposición a vulnerabilidades Estas referencias evidencian que la seguridad de un sistema no puede evaluarse únicamente desde el punto de vista de sus funcionalidades, sino también desde la forma en la que dichas funcionalidades han sido configuradas.</w:t>
      </w:r>
    </w:p>
    <w:p w14:paraId="063C3C36" w14:textId="77777777" w:rsidR="00067F6E" w:rsidRPr="00067F6E" w:rsidRDefault="00067F6E" w:rsidP="00067F6E">
      <w:pPr>
        <w:jc w:val="both"/>
        <w:rPr>
          <w:sz w:val="24"/>
          <w:szCs w:val="24"/>
          <w:lang w:val="es-ES"/>
        </w:rPr>
      </w:pPr>
      <w:r w:rsidRPr="00067F6E">
        <w:rPr>
          <w:sz w:val="24"/>
          <w:szCs w:val="24"/>
          <w:lang w:val="es-ES"/>
        </w:rPr>
        <w:t xml:space="preserve">Dentro de este contexto, los sistemas Linux ocupan un papel especialmente relevante. Su uso está ampliamente extendido en servidores, servicios en la nube, entornos corporativos, laboratorios técnicos y plataformas críticas. Esta presencia hace que la configuración de servicios como </w:t>
      </w:r>
      <w:r w:rsidRPr="00AD671C">
        <w:rPr>
          <w:b/>
          <w:bCs/>
          <w:sz w:val="24"/>
          <w:szCs w:val="24"/>
          <w:lang w:val="es-ES"/>
        </w:rPr>
        <w:t>SSH</w:t>
      </w:r>
      <w:r w:rsidRPr="00067F6E">
        <w:rPr>
          <w:sz w:val="24"/>
          <w:szCs w:val="24"/>
          <w:lang w:val="es-ES"/>
        </w:rPr>
        <w:t xml:space="preserve">, </w:t>
      </w:r>
      <w:r w:rsidRPr="00AD671C">
        <w:rPr>
          <w:b/>
          <w:bCs/>
          <w:sz w:val="24"/>
          <w:szCs w:val="24"/>
          <w:lang w:val="es-ES"/>
        </w:rPr>
        <w:t>firewalls</w:t>
      </w:r>
      <w:r w:rsidRPr="00067F6E">
        <w:rPr>
          <w:sz w:val="24"/>
          <w:szCs w:val="24"/>
          <w:lang w:val="es-ES"/>
        </w:rPr>
        <w:t xml:space="preserve">, </w:t>
      </w:r>
      <w:r w:rsidRPr="00AD671C">
        <w:rPr>
          <w:b/>
          <w:bCs/>
          <w:sz w:val="24"/>
          <w:szCs w:val="24"/>
          <w:lang w:val="es-ES"/>
        </w:rPr>
        <w:t>políticas de acceso</w:t>
      </w:r>
      <w:r w:rsidRPr="00067F6E">
        <w:rPr>
          <w:sz w:val="24"/>
          <w:szCs w:val="24"/>
          <w:lang w:val="es-ES"/>
        </w:rPr>
        <w:t xml:space="preserve"> o </w:t>
      </w:r>
      <w:r w:rsidRPr="00AD671C">
        <w:rPr>
          <w:b/>
          <w:bCs/>
          <w:sz w:val="24"/>
          <w:szCs w:val="24"/>
          <w:lang w:val="es-ES"/>
        </w:rPr>
        <w:t>parámetros de endurecimiento</w:t>
      </w:r>
      <w:r w:rsidRPr="00067F6E">
        <w:rPr>
          <w:sz w:val="24"/>
          <w:szCs w:val="24"/>
          <w:lang w:val="es-ES"/>
        </w:rPr>
        <w:t xml:space="preserve"> del sistema tenga un impacto directo en el nivel de seguridad de la infraestructura. Sin embargo, la revisión manual de estas configuraciones puede resultar compleja, repetitiva y propensa a errores, especialmente cuando se deben contrastar múltiples parámetros con estándares técnicos o guías de buenas prácticas.</w:t>
      </w:r>
    </w:p>
    <w:p w14:paraId="4FDEA57B" w14:textId="77777777" w:rsidR="00067F6E" w:rsidRPr="00067F6E" w:rsidRDefault="00067F6E" w:rsidP="00067F6E">
      <w:pPr>
        <w:jc w:val="both"/>
        <w:rPr>
          <w:sz w:val="24"/>
          <w:szCs w:val="24"/>
          <w:lang w:val="es-ES"/>
        </w:rPr>
      </w:pPr>
      <w:r w:rsidRPr="00067F6E">
        <w:rPr>
          <w:sz w:val="24"/>
          <w:szCs w:val="24"/>
          <w:lang w:val="es-ES"/>
        </w:rPr>
        <w:t xml:space="preserve">Para abordar este tipo de problemas existen herramientas de auditoría y marcos de referencia que permiten evaluar el estado de seguridad de un sistema. Entre ellos destacan los </w:t>
      </w:r>
      <w:r w:rsidRPr="00AD671C">
        <w:rPr>
          <w:b/>
          <w:bCs/>
          <w:i/>
          <w:iCs/>
          <w:sz w:val="24"/>
          <w:szCs w:val="24"/>
          <w:lang w:val="es-ES"/>
        </w:rPr>
        <w:t xml:space="preserve">CIS </w:t>
      </w:r>
      <w:proofErr w:type="spellStart"/>
      <w:r w:rsidRPr="00AD671C">
        <w:rPr>
          <w:b/>
          <w:bCs/>
          <w:i/>
          <w:iCs/>
          <w:sz w:val="24"/>
          <w:szCs w:val="24"/>
          <w:lang w:val="es-ES"/>
        </w:rPr>
        <w:t>Benchmarks</w:t>
      </w:r>
      <w:proofErr w:type="spellEnd"/>
      <w:r w:rsidRPr="00067F6E">
        <w:rPr>
          <w:sz w:val="24"/>
          <w:szCs w:val="24"/>
          <w:lang w:val="es-ES"/>
        </w:rPr>
        <w:t xml:space="preserve">, que proporcionan recomendaciones concretas para la configuración segura de diferentes sistemas y tecnologías (CIS, s. f.). Asimismo, estándares como </w:t>
      </w:r>
      <w:r w:rsidRPr="00AD671C">
        <w:rPr>
          <w:b/>
          <w:bCs/>
          <w:i/>
          <w:iCs/>
          <w:sz w:val="24"/>
          <w:szCs w:val="24"/>
          <w:lang w:val="es-ES"/>
        </w:rPr>
        <w:t>NIST SP 800-53</w:t>
      </w:r>
      <w:r w:rsidRPr="00067F6E">
        <w:rPr>
          <w:sz w:val="24"/>
          <w:szCs w:val="24"/>
          <w:lang w:val="es-ES"/>
        </w:rPr>
        <w:t xml:space="preserve"> ofrecen un catálogo de controles orientados a proteger sistemas y organizaciones frente a distintas amenazas y riesgos (NIST, 2020). No obstante, aunque estas guías resultan muy útiles como base técnica, su aplicación práctica puede requerir conocimientos avanzados y procesos de validación que no siempre son accesibles para todos los perfiles de usuario.</w:t>
      </w:r>
    </w:p>
    <w:p w14:paraId="2B7F2C90" w14:textId="77777777" w:rsidR="00067F6E" w:rsidRPr="00067F6E" w:rsidRDefault="00067F6E" w:rsidP="00067F6E">
      <w:pPr>
        <w:jc w:val="both"/>
        <w:rPr>
          <w:sz w:val="24"/>
          <w:szCs w:val="24"/>
          <w:lang w:val="es-ES"/>
        </w:rPr>
      </w:pPr>
      <w:r w:rsidRPr="00067F6E">
        <w:rPr>
          <w:sz w:val="24"/>
          <w:szCs w:val="24"/>
          <w:lang w:val="es-ES"/>
        </w:rPr>
        <w:lastRenderedPageBreak/>
        <w:t xml:space="preserve">El presente Trabajo Fin de Grado se sitúa precisamente en esta línea de trabajo: la auditoría automatizada de configuraciones de seguridad en sistemas Linux. El objetivo principal consiste en diseñar y desarrollar </w:t>
      </w:r>
      <w:r w:rsidRPr="00067F6E">
        <w:rPr>
          <w:b/>
          <w:bCs/>
          <w:sz w:val="24"/>
          <w:szCs w:val="24"/>
          <w:lang w:val="es-ES"/>
        </w:rPr>
        <w:t>ConfigHunter</w:t>
      </w:r>
      <w:r w:rsidRPr="00067F6E">
        <w:rPr>
          <w:sz w:val="24"/>
          <w:szCs w:val="24"/>
          <w:lang w:val="es-ES"/>
        </w:rPr>
        <w:t>, una herramienta modular y de código abierto capaz de analizar configuraciones del sistema, identificar posibles debilidades y generar informes estructurados que faciliten la interpretación de los resultados. La propuesta busca combinar el rigor técnico de los estándares de seguridad con una aproximación accesible, adaptable y comprensible para distintos niveles de experiencia.</w:t>
      </w:r>
    </w:p>
    <w:p w14:paraId="48DD51BA" w14:textId="77777777" w:rsidR="00067F6E" w:rsidRPr="00067F6E" w:rsidRDefault="00067F6E" w:rsidP="00067F6E">
      <w:pPr>
        <w:jc w:val="both"/>
        <w:rPr>
          <w:sz w:val="24"/>
          <w:szCs w:val="24"/>
          <w:lang w:val="es-ES"/>
        </w:rPr>
      </w:pPr>
      <w:r w:rsidRPr="00067F6E">
        <w:rPr>
          <w:sz w:val="24"/>
          <w:szCs w:val="24"/>
          <w:lang w:val="es-ES"/>
        </w:rPr>
        <w:t xml:space="preserve">Para alcanzar este objetivo se ha seguido una metodología experimental e iterativa, basada en ciclos de investigación, desarrollo, prueba y mejora. En primer lugar, se han estudiado guías de configuración segura, documentación técnica y herramientas existentes. Posteriormente, se ha diseñado una arquitectura modular que permite incorporar distintos módulos de análisis, comenzando por componentes críticos como </w:t>
      </w:r>
      <w:r w:rsidRPr="00AD671C">
        <w:rPr>
          <w:b/>
          <w:bCs/>
          <w:sz w:val="24"/>
          <w:szCs w:val="24"/>
          <w:lang w:val="es-ES"/>
        </w:rPr>
        <w:t>SSH</w:t>
      </w:r>
      <w:r w:rsidRPr="00067F6E">
        <w:rPr>
          <w:sz w:val="24"/>
          <w:szCs w:val="24"/>
          <w:lang w:val="es-ES"/>
        </w:rPr>
        <w:t xml:space="preserve"> y </w:t>
      </w:r>
      <w:r w:rsidRPr="00AD671C">
        <w:rPr>
          <w:b/>
          <w:bCs/>
          <w:sz w:val="24"/>
          <w:szCs w:val="24"/>
          <w:lang w:val="es-ES"/>
        </w:rPr>
        <w:t>UFW</w:t>
      </w:r>
      <w:r w:rsidRPr="00067F6E">
        <w:rPr>
          <w:sz w:val="24"/>
          <w:szCs w:val="24"/>
          <w:lang w:val="es-ES"/>
        </w:rPr>
        <w:t>. Cada módulo ha sido validado mediante pruebas en entornos controlados, ajustando progresivamente las reglas de detección, la clasificación de riesgos y la generación de informes.</w:t>
      </w:r>
    </w:p>
    <w:p w14:paraId="6D9515FF" w14:textId="77777777" w:rsidR="00067F6E" w:rsidRPr="00067F6E" w:rsidRDefault="00067F6E" w:rsidP="00067F6E">
      <w:pPr>
        <w:jc w:val="both"/>
        <w:rPr>
          <w:sz w:val="24"/>
          <w:szCs w:val="24"/>
          <w:lang w:val="es-ES"/>
        </w:rPr>
      </w:pPr>
      <w:r w:rsidRPr="00067F6E">
        <w:rPr>
          <w:sz w:val="24"/>
          <w:szCs w:val="24"/>
          <w:lang w:val="es-ES"/>
        </w:rPr>
        <w:t>El trabajo se estructura en diferentes apartados. En primer lugar, se expone el contexto del problema, su justificación y los objetivos planteados. A continuación, se desarrolla el marco teórico, centrado en los antecedentes relacionados con la auditoría de configuraciones, los estándares de seguridad y las herramientas existentes. Posteriormente, se describe el proceso técnico de diseño e implementación de ConfigHunter, incluyendo las tecnologías empleadas, la arquitectura de la herramienta, los módulos desarrollados y el sistema de generación de informes. Finalmente, se presentan los resultados obtenidos, las conclusiones principales y las posibles líneas futuras de mejora.</w:t>
      </w:r>
    </w:p>
    <w:p w14:paraId="0B79D824" w14:textId="77777777" w:rsidR="00067F6E" w:rsidRPr="00067F6E" w:rsidRDefault="00067F6E" w:rsidP="00067F6E">
      <w:pPr>
        <w:jc w:val="both"/>
        <w:rPr>
          <w:sz w:val="24"/>
          <w:szCs w:val="24"/>
          <w:lang w:val="es-ES"/>
        </w:rPr>
      </w:pPr>
      <w:r w:rsidRPr="00067F6E">
        <w:rPr>
          <w:sz w:val="24"/>
          <w:szCs w:val="24"/>
          <w:lang w:val="es-ES"/>
        </w:rPr>
        <w:t>Como resultado, se ha obtenido una herramienta funcional capaz de analizar configuraciones de seguridad en sistemas Linux y presentar los hallazgos de forma estructurada. Además, el enfoque modular propuesto permite ampliar progresivamente sus capacidades, lo que refuerza su utilidad como base para futuros desarrollos relacionados con la auditoría automatizada, el hardening de sistemas y la integración de estándares de ciberseguridad en herramientas accesibles para distintos perfiles de usuario.</w:t>
      </w:r>
    </w:p>
    <w:p w14:paraId="5EA934F3" w14:textId="77777777" w:rsidR="00027D64" w:rsidRDefault="00027D64" w:rsidP="00567047">
      <w:pPr>
        <w:jc w:val="both"/>
        <w:rPr>
          <w:sz w:val="24"/>
          <w:szCs w:val="24"/>
        </w:rPr>
      </w:pPr>
    </w:p>
    <w:p w14:paraId="71D1234C" w14:textId="7F440E38" w:rsidR="00CD6877" w:rsidRDefault="00027D64" w:rsidP="00CD6877">
      <w:pPr>
        <w:pStyle w:val="Ttulo1"/>
      </w:pPr>
      <w:bookmarkStart w:id="1" w:name="_Toc166760194"/>
      <w:r>
        <w:t>Marco Teórico</w:t>
      </w:r>
      <w:bookmarkEnd w:id="1"/>
    </w:p>
    <w:p w14:paraId="7930F4AF" w14:textId="77777777" w:rsidR="00F80D96" w:rsidRPr="00F80D96" w:rsidRDefault="00F80D96" w:rsidP="00F80D96">
      <w:pPr>
        <w:jc w:val="both"/>
        <w:rPr>
          <w:lang w:val="es-ES"/>
        </w:rPr>
      </w:pPr>
      <w:r w:rsidRPr="00F80D96">
        <w:rPr>
          <w:lang w:val="es-ES"/>
        </w:rPr>
        <w:t>El presente marco teórico se centra en el análisis de las principales aportaciones existentes en el ámbito de la auditoría de configuraciones de seguridad en sistemas Linux, con especial atención a los enfoques automatizados para la detección de configuraciones inseguras, la validación frente a estándares de seguridad y la generación de informes técnicos. A diferencia de aproximaciones más generales dentro de la ciberseguridad, este trabajo se focaliza en una línea concreta: el análisis de configuraciones del sistema como mecanismo para identificar debilidades antes de que puedan ser explotadas en un entorno real.</w:t>
      </w:r>
    </w:p>
    <w:p w14:paraId="6627E2A5" w14:textId="77777777" w:rsidR="00F80D96" w:rsidRPr="00F80D96" w:rsidRDefault="00F80D96" w:rsidP="00F80D96">
      <w:pPr>
        <w:jc w:val="both"/>
        <w:rPr>
          <w:lang w:val="es-ES"/>
        </w:rPr>
      </w:pPr>
      <w:r w:rsidRPr="00F80D96">
        <w:rPr>
          <w:lang w:val="es-ES"/>
        </w:rPr>
        <w:lastRenderedPageBreak/>
        <w:t>La revisión realizada parte de la idea de que la seguridad de un sistema no depende únicamente de la ausencia de vulnerabilidades en el software instalado, sino también de la forma en la que dicho sistema ha sido configurado. Parámetros inseguros en servicios críticos, reglas de firewall permisivas, mecanismos de autenticación débiles o configuraciones no alineadas con buenas prácticas pueden incrementar significativamente la superficie de ataque. Por este motivo, distintas investigaciones y herramientas técnicas han abordado la necesidad de automatizar la revisión de configuraciones, reducir la dependencia de análisis manuales y facilitar la interpretación de los resultados obtenidos.</w:t>
      </w:r>
    </w:p>
    <w:p w14:paraId="232EC490" w14:textId="5DAA1055" w:rsidR="00F80D96" w:rsidRPr="00F80D96" w:rsidRDefault="00F80D96" w:rsidP="00C62487">
      <w:pPr>
        <w:pStyle w:val="Ttulo2"/>
        <w:rPr>
          <w:lang w:val="es-ES"/>
        </w:rPr>
      </w:pPr>
      <w:r w:rsidRPr="00F80D96">
        <w:rPr>
          <w:lang w:val="es-ES"/>
        </w:rPr>
        <w:t>2.</w:t>
      </w:r>
      <w:r w:rsidR="00C62487">
        <w:rPr>
          <w:lang w:val="es-ES"/>
        </w:rPr>
        <w:t>1</w:t>
      </w:r>
      <w:r w:rsidRPr="00F80D96">
        <w:rPr>
          <w:lang w:val="es-ES"/>
        </w:rPr>
        <w:t>. Metodología de revisión bibliográfica</w:t>
      </w:r>
    </w:p>
    <w:p w14:paraId="54377C03" w14:textId="77777777" w:rsidR="00F80D96" w:rsidRPr="00F80D96" w:rsidRDefault="00F80D96" w:rsidP="00F80D96">
      <w:pPr>
        <w:jc w:val="both"/>
        <w:rPr>
          <w:lang w:val="es-ES"/>
        </w:rPr>
      </w:pPr>
      <w:r w:rsidRPr="00F80D96">
        <w:rPr>
          <w:lang w:val="es-ES"/>
        </w:rPr>
        <w:t>Para la elaboración del marco teórico se ha seguido una metodología de revisión bibliográfica estructurada, inspirada en enfoques de selección progresiva de referencias como PRISMA, adaptada al alcance del presente Trabajo Fin de Grado. El objetivo de esta revisión no ha sido realizar una revisión sistemática exhaustiva, sino obtener una base documental suficientemente representativa que permitiera identificar trabajos, herramientas y estándares relacionados con la auditoría automatizada de configuraciones de seguridad.</w:t>
      </w:r>
    </w:p>
    <w:p w14:paraId="6F9D65AA" w14:textId="77777777" w:rsidR="00F80D96" w:rsidRPr="00F80D96" w:rsidRDefault="00F80D96" w:rsidP="00F80D96">
      <w:pPr>
        <w:jc w:val="both"/>
        <w:rPr>
          <w:lang w:val="es-ES"/>
        </w:rPr>
      </w:pPr>
      <w:r w:rsidRPr="00F80D96">
        <w:rPr>
          <w:lang w:val="es-ES"/>
        </w:rPr>
        <w:t xml:space="preserve">La búsqueda se centró en fuentes académicas y técnicas relacionadas con ciberseguridad, auditoría automatizada, hardening de sistemas Linux, cumplimiento de estándares y análisis de configuraciones. Para ello, se utilizaron cinco bases de datos y repositorios de investigación: ACM Digital Library, </w:t>
      </w:r>
      <w:proofErr w:type="spellStart"/>
      <w:r w:rsidRPr="00F80D96">
        <w:rPr>
          <w:lang w:val="es-ES"/>
        </w:rPr>
        <w:t>ScienceDirect</w:t>
      </w:r>
      <w:proofErr w:type="spellEnd"/>
      <w:r w:rsidRPr="00F80D96">
        <w:rPr>
          <w:lang w:val="es-ES"/>
        </w:rPr>
        <w:t xml:space="preserve">, </w:t>
      </w:r>
      <w:proofErr w:type="spellStart"/>
      <w:r w:rsidRPr="00F80D96">
        <w:rPr>
          <w:lang w:val="es-ES"/>
        </w:rPr>
        <w:t>SpringerLink</w:t>
      </w:r>
      <w:proofErr w:type="spellEnd"/>
      <w:r w:rsidRPr="00F80D96">
        <w:rPr>
          <w:lang w:val="es-ES"/>
        </w:rPr>
        <w:t xml:space="preserve">, </w:t>
      </w:r>
      <w:proofErr w:type="spellStart"/>
      <w:r w:rsidRPr="00F80D96">
        <w:rPr>
          <w:lang w:val="es-ES"/>
        </w:rPr>
        <w:t>arXiv</w:t>
      </w:r>
      <w:proofErr w:type="spellEnd"/>
      <w:r w:rsidRPr="00F80D96">
        <w:rPr>
          <w:lang w:val="es-ES"/>
        </w:rPr>
        <w:t xml:space="preserve"> y </w:t>
      </w:r>
      <w:proofErr w:type="spellStart"/>
      <w:r w:rsidRPr="00F80D96">
        <w:rPr>
          <w:lang w:val="es-ES"/>
        </w:rPr>
        <w:t>Semantic</w:t>
      </w:r>
      <w:proofErr w:type="spellEnd"/>
      <w:r w:rsidRPr="00F80D96">
        <w:rPr>
          <w:lang w:val="es-ES"/>
        </w:rPr>
        <w:t xml:space="preserve"> Scholar. Además, se tuvo en cuenta documentación técnica y oficial procedente de organismos y proyectos relevantes, como Center </w:t>
      </w:r>
      <w:proofErr w:type="spellStart"/>
      <w:r w:rsidRPr="00F80D96">
        <w:rPr>
          <w:lang w:val="es-ES"/>
        </w:rPr>
        <w:t>for</w:t>
      </w:r>
      <w:proofErr w:type="spellEnd"/>
      <w:r w:rsidRPr="00F80D96">
        <w:rPr>
          <w:lang w:val="es-ES"/>
        </w:rPr>
        <w:t xml:space="preserve"> Internet Security, NIST, MITRE ATT&amp;CK, </w:t>
      </w:r>
      <w:proofErr w:type="spellStart"/>
      <w:r w:rsidRPr="00F80D96">
        <w:rPr>
          <w:lang w:val="es-ES"/>
        </w:rPr>
        <w:t>OpenSCAP</w:t>
      </w:r>
      <w:proofErr w:type="spellEnd"/>
      <w:r w:rsidRPr="00F80D96">
        <w:rPr>
          <w:lang w:val="es-ES"/>
        </w:rPr>
        <w:t xml:space="preserve">, Lynis y Red </w:t>
      </w:r>
      <w:proofErr w:type="spellStart"/>
      <w:r w:rsidRPr="00F80D96">
        <w:rPr>
          <w:lang w:val="es-ES"/>
        </w:rPr>
        <w:t>Hat</w:t>
      </w:r>
      <w:proofErr w:type="spellEnd"/>
      <w:r w:rsidRPr="00F80D96">
        <w:rPr>
          <w:lang w:val="es-ES"/>
        </w:rPr>
        <w:t>.</w:t>
      </w:r>
    </w:p>
    <w:p w14:paraId="04521E27" w14:textId="77777777" w:rsidR="00F80D96" w:rsidRPr="00F80D96" w:rsidRDefault="00F80D96" w:rsidP="00F80D96">
      <w:pPr>
        <w:jc w:val="both"/>
        <w:rPr>
          <w:lang w:val="es-ES"/>
        </w:rPr>
      </w:pPr>
      <w:r w:rsidRPr="00F80D96">
        <w:rPr>
          <w:lang w:val="es-ES"/>
        </w:rPr>
        <w:t>El marco temporal principal de la búsqueda se fijó entre los años 2019 y 2026, con el objetivo de priorizar fuentes recientes y alineadas con el estado actual de la ciberseguridad. No obstante, también se incorporaron fuentes oficiales sin fecha concreta cuando su contenido se consideró vigente y relevante para el desarrollo del trabajo, especialmente en el caso de documentación técnica, estándares de seguridad y herramientas ampliamente utilizadas.</w:t>
      </w:r>
    </w:p>
    <w:p w14:paraId="5D5B6727" w14:textId="77777777" w:rsidR="00F80D96" w:rsidRPr="00F80D96" w:rsidRDefault="00F80D96" w:rsidP="00F80D96">
      <w:pPr>
        <w:jc w:val="both"/>
        <w:rPr>
          <w:lang w:val="es-ES"/>
        </w:rPr>
      </w:pPr>
      <w:r w:rsidRPr="00F80D96">
        <w:rPr>
          <w:lang w:val="es-ES"/>
        </w:rPr>
        <w:t xml:space="preserve">Inicialmente se plantearon búsquedas generales relacionadas con auditoría de ciberseguridad y hardening de sistemas. Sin embargo, estas consultas ofrecían resultados demasiado amplios, en muchos casos orientados a seguridad ofensiva, análisis de </w:t>
      </w:r>
      <w:proofErr w:type="gramStart"/>
      <w:r w:rsidRPr="00F80D96">
        <w:rPr>
          <w:lang w:val="es-ES"/>
        </w:rPr>
        <w:t>malware</w:t>
      </w:r>
      <w:proofErr w:type="gramEnd"/>
      <w:r w:rsidRPr="00F80D96">
        <w:rPr>
          <w:lang w:val="es-ES"/>
        </w:rPr>
        <w:t xml:space="preserve">, criptografía o seguridad de red sin relación directa con la configuración de sistemas Linux. Por este motivo, las búsquedas fueron refinadas mediante palabras clave más específicas en inglés, tales como </w:t>
      </w:r>
      <w:r w:rsidRPr="00F80D96">
        <w:rPr>
          <w:i/>
          <w:iCs/>
          <w:lang w:val="es-ES"/>
        </w:rPr>
        <w:t>“</w:t>
      </w:r>
      <w:proofErr w:type="spellStart"/>
      <w:r w:rsidRPr="00F80D96">
        <w:rPr>
          <w:i/>
          <w:iCs/>
          <w:lang w:val="es-ES"/>
        </w:rPr>
        <w:t>security</w:t>
      </w:r>
      <w:proofErr w:type="spellEnd"/>
      <w:r w:rsidRPr="00F80D96">
        <w:rPr>
          <w:i/>
          <w:iCs/>
          <w:lang w:val="es-ES"/>
        </w:rPr>
        <w:t xml:space="preserve"> </w:t>
      </w:r>
      <w:proofErr w:type="spellStart"/>
      <w:r w:rsidRPr="00F80D96">
        <w:rPr>
          <w:i/>
          <w:iCs/>
          <w:lang w:val="es-ES"/>
        </w:rPr>
        <w:t>misconfiguration</w:t>
      </w:r>
      <w:proofErr w:type="spellEnd"/>
      <w:r w:rsidRPr="00F80D96">
        <w:rPr>
          <w:i/>
          <w:iCs/>
          <w:lang w:val="es-ES"/>
        </w:rPr>
        <w:t xml:space="preserve"> </w:t>
      </w:r>
      <w:proofErr w:type="spellStart"/>
      <w:r w:rsidRPr="00F80D96">
        <w:rPr>
          <w:i/>
          <w:iCs/>
          <w:lang w:val="es-ES"/>
        </w:rPr>
        <w:t>detection</w:t>
      </w:r>
      <w:proofErr w:type="spellEnd"/>
      <w:r w:rsidRPr="00F80D96">
        <w:rPr>
          <w:i/>
          <w:iCs/>
          <w:lang w:val="es-ES"/>
        </w:rPr>
        <w:t>”</w:t>
      </w:r>
      <w:r w:rsidRPr="00F80D96">
        <w:rPr>
          <w:lang w:val="es-ES"/>
        </w:rPr>
        <w:t xml:space="preserve">, </w:t>
      </w:r>
      <w:r w:rsidRPr="00F80D96">
        <w:rPr>
          <w:i/>
          <w:iCs/>
          <w:lang w:val="es-ES"/>
        </w:rPr>
        <w:t xml:space="preserve">“Linux </w:t>
      </w:r>
      <w:proofErr w:type="spellStart"/>
      <w:r w:rsidRPr="00F80D96">
        <w:rPr>
          <w:i/>
          <w:iCs/>
          <w:lang w:val="es-ES"/>
        </w:rPr>
        <w:t>security</w:t>
      </w:r>
      <w:proofErr w:type="spellEnd"/>
      <w:r w:rsidRPr="00F80D96">
        <w:rPr>
          <w:i/>
          <w:iCs/>
          <w:lang w:val="es-ES"/>
        </w:rPr>
        <w:t xml:space="preserve"> </w:t>
      </w:r>
      <w:proofErr w:type="spellStart"/>
      <w:r w:rsidRPr="00F80D96">
        <w:rPr>
          <w:i/>
          <w:iCs/>
          <w:lang w:val="es-ES"/>
        </w:rPr>
        <w:t>auditing</w:t>
      </w:r>
      <w:proofErr w:type="spellEnd"/>
      <w:r w:rsidRPr="00F80D96">
        <w:rPr>
          <w:i/>
          <w:iCs/>
          <w:lang w:val="es-ES"/>
        </w:rPr>
        <w:t>”</w:t>
      </w:r>
      <w:r w:rsidRPr="00F80D96">
        <w:rPr>
          <w:lang w:val="es-ES"/>
        </w:rPr>
        <w:t xml:space="preserve">, </w:t>
      </w:r>
      <w:r w:rsidRPr="00F80D96">
        <w:rPr>
          <w:i/>
          <w:iCs/>
          <w:lang w:val="es-ES"/>
        </w:rPr>
        <w:t xml:space="preserve">“configuration </w:t>
      </w:r>
      <w:proofErr w:type="spellStart"/>
      <w:r w:rsidRPr="00F80D96">
        <w:rPr>
          <w:i/>
          <w:iCs/>
          <w:lang w:val="es-ES"/>
        </w:rPr>
        <w:t>vulnerability</w:t>
      </w:r>
      <w:proofErr w:type="spellEnd"/>
      <w:r w:rsidRPr="00F80D96">
        <w:rPr>
          <w:i/>
          <w:iCs/>
          <w:lang w:val="es-ES"/>
        </w:rPr>
        <w:t xml:space="preserve"> </w:t>
      </w:r>
      <w:proofErr w:type="spellStart"/>
      <w:r w:rsidRPr="00F80D96">
        <w:rPr>
          <w:i/>
          <w:iCs/>
          <w:lang w:val="es-ES"/>
        </w:rPr>
        <w:t>analysis</w:t>
      </w:r>
      <w:proofErr w:type="spellEnd"/>
      <w:r w:rsidRPr="00F80D96">
        <w:rPr>
          <w:i/>
          <w:iCs/>
          <w:lang w:val="es-ES"/>
        </w:rPr>
        <w:t>”</w:t>
      </w:r>
      <w:r w:rsidRPr="00F80D96">
        <w:rPr>
          <w:lang w:val="es-ES"/>
        </w:rPr>
        <w:t xml:space="preserve">, </w:t>
      </w:r>
      <w:r w:rsidRPr="00F80D96">
        <w:rPr>
          <w:i/>
          <w:iCs/>
          <w:lang w:val="es-ES"/>
        </w:rPr>
        <w:t>“</w:t>
      </w:r>
      <w:proofErr w:type="spellStart"/>
      <w:r w:rsidRPr="00F80D96">
        <w:rPr>
          <w:i/>
          <w:iCs/>
          <w:lang w:val="es-ES"/>
        </w:rPr>
        <w:t>automated</w:t>
      </w:r>
      <w:proofErr w:type="spellEnd"/>
      <w:r w:rsidRPr="00F80D96">
        <w:rPr>
          <w:i/>
          <w:iCs/>
          <w:lang w:val="es-ES"/>
        </w:rPr>
        <w:t xml:space="preserve"> </w:t>
      </w:r>
      <w:proofErr w:type="spellStart"/>
      <w:r w:rsidRPr="00F80D96">
        <w:rPr>
          <w:i/>
          <w:iCs/>
          <w:lang w:val="es-ES"/>
        </w:rPr>
        <w:t>security</w:t>
      </w:r>
      <w:proofErr w:type="spellEnd"/>
      <w:r w:rsidRPr="00F80D96">
        <w:rPr>
          <w:i/>
          <w:iCs/>
          <w:lang w:val="es-ES"/>
        </w:rPr>
        <w:t xml:space="preserve"> </w:t>
      </w:r>
      <w:proofErr w:type="spellStart"/>
      <w:r w:rsidRPr="00F80D96">
        <w:rPr>
          <w:i/>
          <w:iCs/>
          <w:lang w:val="es-ES"/>
        </w:rPr>
        <w:t>compliance</w:t>
      </w:r>
      <w:proofErr w:type="spellEnd"/>
      <w:r w:rsidRPr="00F80D96">
        <w:rPr>
          <w:i/>
          <w:iCs/>
          <w:lang w:val="es-ES"/>
        </w:rPr>
        <w:t>”</w:t>
      </w:r>
      <w:r w:rsidRPr="00F80D96">
        <w:rPr>
          <w:lang w:val="es-ES"/>
        </w:rPr>
        <w:t xml:space="preserve">, </w:t>
      </w:r>
      <w:r w:rsidRPr="00F80D96">
        <w:rPr>
          <w:i/>
          <w:iCs/>
          <w:lang w:val="es-ES"/>
        </w:rPr>
        <w:t xml:space="preserve">“Linux hardening </w:t>
      </w:r>
      <w:proofErr w:type="spellStart"/>
      <w:r w:rsidRPr="00F80D96">
        <w:rPr>
          <w:i/>
          <w:iCs/>
          <w:lang w:val="es-ES"/>
        </w:rPr>
        <w:t>automation</w:t>
      </w:r>
      <w:proofErr w:type="spellEnd"/>
      <w:r w:rsidRPr="00F80D96">
        <w:rPr>
          <w:i/>
          <w:iCs/>
          <w:lang w:val="es-ES"/>
        </w:rPr>
        <w:t>”</w:t>
      </w:r>
      <w:r w:rsidRPr="00F80D96">
        <w:rPr>
          <w:lang w:val="es-ES"/>
        </w:rPr>
        <w:t xml:space="preserve">, </w:t>
      </w:r>
      <w:r w:rsidRPr="00F80D96">
        <w:rPr>
          <w:i/>
          <w:iCs/>
          <w:lang w:val="es-ES"/>
        </w:rPr>
        <w:t xml:space="preserve">“CIS </w:t>
      </w:r>
      <w:proofErr w:type="spellStart"/>
      <w:r w:rsidRPr="00F80D96">
        <w:rPr>
          <w:i/>
          <w:iCs/>
          <w:lang w:val="es-ES"/>
        </w:rPr>
        <w:t>benchmark</w:t>
      </w:r>
      <w:proofErr w:type="spellEnd"/>
      <w:r w:rsidRPr="00F80D96">
        <w:rPr>
          <w:i/>
          <w:iCs/>
          <w:lang w:val="es-ES"/>
        </w:rPr>
        <w:t xml:space="preserve"> Linux”</w:t>
      </w:r>
      <w:r w:rsidRPr="00F80D96">
        <w:rPr>
          <w:lang w:val="es-ES"/>
        </w:rPr>
        <w:t xml:space="preserve"> y </w:t>
      </w:r>
      <w:r w:rsidRPr="00F80D96">
        <w:rPr>
          <w:i/>
          <w:iCs/>
          <w:lang w:val="es-ES"/>
        </w:rPr>
        <w:t>“</w:t>
      </w:r>
      <w:proofErr w:type="spellStart"/>
      <w:r w:rsidRPr="00F80D96">
        <w:rPr>
          <w:i/>
          <w:iCs/>
          <w:lang w:val="es-ES"/>
        </w:rPr>
        <w:t>automated</w:t>
      </w:r>
      <w:proofErr w:type="spellEnd"/>
      <w:r w:rsidRPr="00F80D96">
        <w:rPr>
          <w:i/>
          <w:iCs/>
          <w:lang w:val="es-ES"/>
        </w:rPr>
        <w:t xml:space="preserve"> configuration audit”</w:t>
      </w:r>
      <w:r w:rsidRPr="00F80D96">
        <w:rPr>
          <w:lang w:val="es-ES"/>
        </w:rPr>
        <w:t>. Esta modificación permitió obtener resultados más ajustados a la línea de investigación del TFG.</w:t>
      </w:r>
    </w:p>
    <w:p w14:paraId="16912AB9" w14:textId="6069902B" w:rsidR="00F80D96" w:rsidRPr="00F80D96" w:rsidRDefault="00F80D96" w:rsidP="00C62487">
      <w:pPr>
        <w:pStyle w:val="Ttulo2"/>
        <w:rPr>
          <w:lang w:val="es-ES"/>
        </w:rPr>
      </w:pPr>
      <w:r w:rsidRPr="00F80D96">
        <w:rPr>
          <w:lang w:val="es-ES"/>
        </w:rPr>
        <w:t>2.2</w:t>
      </w:r>
      <w:r w:rsidR="00C62487">
        <w:rPr>
          <w:lang w:val="es-ES"/>
        </w:rPr>
        <w:t>.</w:t>
      </w:r>
      <w:r w:rsidRPr="00F80D96">
        <w:rPr>
          <w:lang w:val="es-ES"/>
        </w:rPr>
        <w:t xml:space="preserve"> Proceso de selección de fuentes</w:t>
      </w:r>
    </w:p>
    <w:p w14:paraId="5A20AFBB" w14:textId="77777777" w:rsidR="00F80D96" w:rsidRPr="00F80D96" w:rsidRDefault="00F80D96" w:rsidP="00F80D96">
      <w:pPr>
        <w:jc w:val="both"/>
        <w:rPr>
          <w:lang w:val="es-ES"/>
        </w:rPr>
      </w:pPr>
      <w:r w:rsidRPr="00F80D96">
        <w:rPr>
          <w:lang w:val="es-ES"/>
        </w:rPr>
        <w:t>El proceso de selección se desarrolló en varias fases. En primer lugar, se recopilaron 40 resultados académicos y técnicos procedentes de las bases de datos consultadas. Estos resultados fueron revisados inicialmente para comprobar su relación con la temática del trabajo. Tras este primer análisis, 21 documentos fueron seleccionados por título al estar relacionados con auditoría de configuraciones, hardening, análisis de cumplimiento o seguridad en sistemas Linux.</w:t>
      </w:r>
    </w:p>
    <w:p w14:paraId="33027F70" w14:textId="77777777" w:rsidR="00F80D96" w:rsidRPr="00F80D96" w:rsidRDefault="00F80D96" w:rsidP="00F80D96">
      <w:pPr>
        <w:jc w:val="both"/>
        <w:rPr>
          <w:lang w:val="es-ES"/>
        </w:rPr>
      </w:pPr>
      <w:r w:rsidRPr="00F80D96">
        <w:rPr>
          <w:lang w:val="es-ES"/>
        </w:rPr>
        <w:t xml:space="preserve">En una segunda fase se revisaron los resúmenes, introducciones o descripciones disponibles de los documentos seleccionados. En este filtrado se conservaron 15 trabajos que presentaban una </w:t>
      </w:r>
      <w:r w:rsidRPr="00F80D96">
        <w:rPr>
          <w:lang w:val="es-ES"/>
        </w:rPr>
        <w:lastRenderedPageBreak/>
        <w:t xml:space="preserve">relación directa con la auditoría automatizada, la detección de configuraciones inseguras o la validación frente a estándares de seguridad. Se excluyeron aquellos documentos que, aunque pertenecían al ámbito de la ciberseguridad, estaban centrados exclusivamente en análisis de </w:t>
      </w:r>
      <w:proofErr w:type="gramStart"/>
      <w:r w:rsidRPr="00F80D96">
        <w:rPr>
          <w:lang w:val="es-ES"/>
        </w:rPr>
        <w:t>malware</w:t>
      </w:r>
      <w:proofErr w:type="gramEnd"/>
      <w:r w:rsidRPr="00F80D96">
        <w:rPr>
          <w:lang w:val="es-ES"/>
        </w:rPr>
        <w:t>, criptografía, seguridad de redes, pentesting ofensivo o detección de intrusiones sin relación directa con la evaluación de configuraciones.</w:t>
      </w:r>
    </w:p>
    <w:p w14:paraId="01DFB1C0" w14:textId="77777777" w:rsidR="00F80D96" w:rsidRDefault="00F80D96" w:rsidP="00F80D96">
      <w:pPr>
        <w:jc w:val="both"/>
        <w:rPr>
          <w:lang w:val="es-ES"/>
        </w:rPr>
      </w:pPr>
      <w:r w:rsidRPr="00F80D96">
        <w:rPr>
          <w:lang w:val="es-ES"/>
        </w:rPr>
        <w:t>Finalmente, tras una revisión más detallada, se seleccionaron 11 referencias académicas y técnicas consideradas especialmente relevantes para el marco teórico. A estas se añadieron 7 fuentes oficiales procedentes de organismos, estándares y herramientas de referencia, obteniendo un total de 18 fuentes seleccionadas. Además, se mantuvieron 4 referencias como preseleccionadas para posible ampliación posterior del trabajo.</w:t>
      </w:r>
    </w:p>
    <w:p w14:paraId="3906FFA9" w14:textId="463CAB99" w:rsidR="00F80D96" w:rsidRDefault="00F80D96" w:rsidP="00F80D96">
      <w:pPr>
        <w:jc w:val="both"/>
        <w:rPr>
          <w:lang w:val="es-ES"/>
        </w:rPr>
      </w:pPr>
      <w:r w:rsidRPr="00F80D96">
        <w:rPr>
          <w:lang w:val="es-ES"/>
        </w:rPr>
        <w:t>El proceso de búsqueda y selección de fuentes se resume en la Tabla 2.1, donde se recoge la evolución del número de referencias desde la búsqueda inicial hasta la selección final.</w:t>
      </w:r>
    </w:p>
    <w:p w14:paraId="4B3CD245" w14:textId="77777777" w:rsidR="00F80D96" w:rsidRPr="00F80D96" w:rsidRDefault="00F80D96" w:rsidP="00F80D96">
      <w:pPr>
        <w:jc w:val="both"/>
        <w:rPr>
          <w:lang w:val="es-ES"/>
        </w:rPr>
      </w:pPr>
    </w:p>
    <w:p w14:paraId="7DB2BFDA" w14:textId="16683104" w:rsidR="00F80D96" w:rsidRPr="00F80D96" w:rsidRDefault="00F80D96" w:rsidP="00F80D96">
      <w:pPr>
        <w:jc w:val="both"/>
        <w:rPr>
          <w:lang w:val="es-ES"/>
        </w:rPr>
      </w:pPr>
      <w:r w:rsidRPr="00F80D96">
        <w:rPr>
          <w:b/>
          <w:bCs/>
          <w:lang w:val="es-ES"/>
        </w:rPr>
        <w:t>Tabla 2.1.</w:t>
      </w:r>
      <w:r w:rsidRPr="00F80D96">
        <w:rPr>
          <w:lang w:val="es-ES"/>
        </w:rPr>
        <w:t xml:space="preserve"> Proceso de búsqueda y selección de fuentes para la revisión bibliográfica. </w:t>
      </w:r>
      <w:r>
        <w:rPr>
          <w:lang w:val="es-ES"/>
        </w:rPr>
        <w:tab/>
        <w:t xml:space="preserve"> </w:t>
      </w:r>
      <w:r w:rsidRPr="00F80D96">
        <w:rPr>
          <w:lang w:val="es-ES"/>
        </w:rPr>
        <w:t>Fuente: elaboración propia.</w:t>
      </w:r>
    </w:p>
    <w:tbl>
      <w:tblPr>
        <w:tblStyle w:val="Tablaconcuadrcula4-nfasis5"/>
        <w:tblW w:w="0" w:type="auto"/>
        <w:tblInd w:w="521" w:type="dxa"/>
        <w:tblLook w:val="04A0" w:firstRow="1" w:lastRow="0" w:firstColumn="1" w:lastColumn="0" w:noHBand="0" w:noVBand="1"/>
      </w:tblPr>
      <w:tblGrid>
        <w:gridCol w:w="5127"/>
        <w:gridCol w:w="2313"/>
      </w:tblGrid>
      <w:tr w:rsidR="00F80D96" w:rsidRPr="00F80D96" w14:paraId="7A7241CB" w14:textId="77777777" w:rsidTr="00C624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71BBD" w14:textId="77777777" w:rsidR="00F80D96" w:rsidRPr="00F80D96" w:rsidRDefault="00F80D96" w:rsidP="00F80D96">
            <w:pPr>
              <w:spacing w:after="160" w:line="259" w:lineRule="auto"/>
              <w:jc w:val="both"/>
              <w:rPr>
                <w:lang w:val="es-ES"/>
              </w:rPr>
            </w:pPr>
            <w:r w:rsidRPr="00F80D96">
              <w:rPr>
                <w:lang w:val="es-ES"/>
              </w:rPr>
              <w:t>Fase del proceso</w:t>
            </w:r>
          </w:p>
        </w:tc>
        <w:tc>
          <w:tcPr>
            <w:tcW w:w="0" w:type="auto"/>
            <w:hideMark/>
          </w:tcPr>
          <w:p w14:paraId="6D6FF0B5" w14:textId="77777777" w:rsidR="00F80D96" w:rsidRPr="00F80D96" w:rsidRDefault="00F80D96" w:rsidP="00F80D96">
            <w:pPr>
              <w:spacing w:after="160" w:line="259" w:lineRule="auto"/>
              <w:jc w:val="both"/>
              <w:cnfStyle w:val="100000000000" w:firstRow="1" w:lastRow="0" w:firstColumn="0" w:lastColumn="0" w:oddVBand="0" w:evenVBand="0" w:oddHBand="0" w:evenHBand="0" w:firstRowFirstColumn="0" w:firstRowLastColumn="0" w:lastRowFirstColumn="0" w:lastRowLastColumn="0"/>
              <w:rPr>
                <w:lang w:val="es-ES"/>
              </w:rPr>
            </w:pPr>
            <w:r w:rsidRPr="00F80D96">
              <w:rPr>
                <w:lang w:val="es-ES"/>
              </w:rPr>
              <w:t>Número de referencias</w:t>
            </w:r>
          </w:p>
        </w:tc>
      </w:tr>
      <w:tr w:rsidR="00F80D96" w:rsidRPr="00F80D96" w14:paraId="5907B0B7" w14:textId="77777777" w:rsidTr="00C6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2F446" w14:textId="77777777" w:rsidR="00F80D96" w:rsidRPr="00F80D96" w:rsidRDefault="00F80D96" w:rsidP="00F80D96">
            <w:pPr>
              <w:spacing w:after="160" w:line="259" w:lineRule="auto"/>
              <w:jc w:val="both"/>
              <w:rPr>
                <w:lang w:val="es-ES"/>
              </w:rPr>
            </w:pPr>
            <w:r w:rsidRPr="00F80D96">
              <w:rPr>
                <w:lang w:val="es-ES"/>
              </w:rPr>
              <w:t>Resultados académicos recuperados</w:t>
            </w:r>
          </w:p>
        </w:tc>
        <w:tc>
          <w:tcPr>
            <w:tcW w:w="0" w:type="auto"/>
            <w:hideMark/>
          </w:tcPr>
          <w:p w14:paraId="6571C7B7" w14:textId="77777777" w:rsidR="00F80D96" w:rsidRPr="00F80D96" w:rsidRDefault="00F80D96" w:rsidP="00F80D96">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s-ES"/>
              </w:rPr>
            </w:pPr>
            <w:r w:rsidRPr="00F80D96">
              <w:rPr>
                <w:lang w:val="es-ES"/>
              </w:rPr>
              <w:t>40</w:t>
            </w:r>
          </w:p>
        </w:tc>
      </w:tr>
      <w:tr w:rsidR="00F80D96" w:rsidRPr="00F80D96" w14:paraId="0158672A" w14:textId="77777777" w:rsidTr="00C62487">
        <w:tc>
          <w:tcPr>
            <w:cnfStyle w:val="001000000000" w:firstRow="0" w:lastRow="0" w:firstColumn="1" w:lastColumn="0" w:oddVBand="0" w:evenVBand="0" w:oddHBand="0" w:evenHBand="0" w:firstRowFirstColumn="0" w:firstRowLastColumn="0" w:lastRowFirstColumn="0" w:lastRowLastColumn="0"/>
            <w:tcW w:w="0" w:type="auto"/>
            <w:hideMark/>
          </w:tcPr>
          <w:p w14:paraId="17133247" w14:textId="77777777" w:rsidR="00F80D96" w:rsidRPr="00F80D96" w:rsidRDefault="00F80D96" w:rsidP="00F80D96">
            <w:pPr>
              <w:spacing w:after="160" w:line="259" w:lineRule="auto"/>
              <w:jc w:val="both"/>
              <w:rPr>
                <w:lang w:val="es-ES"/>
              </w:rPr>
            </w:pPr>
            <w:r w:rsidRPr="00F80D96">
              <w:rPr>
                <w:lang w:val="es-ES"/>
              </w:rPr>
              <w:t>Resultados académicos revisados</w:t>
            </w:r>
          </w:p>
        </w:tc>
        <w:tc>
          <w:tcPr>
            <w:tcW w:w="0" w:type="auto"/>
            <w:hideMark/>
          </w:tcPr>
          <w:p w14:paraId="567C8072" w14:textId="77777777" w:rsidR="00F80D96" w:rsidRPr="00F80D96" w:rsidRDefault="00F80D96" w:rsidP="00F80D96">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s-ES"/>
              </w:rPr>
            </w:pPr>
            <w:r w:rsidRPr="00F80D96">
              <w:rPr>
                <w:lang w:val="es-ES"/>
              </w:rPr>
              <w:t>40</w:t>
            </w:r>
          </w:p>
        </w:tc>
      </w:tr>
      <w:tr w:rsidR="00F80D96" w:rsidRPr="00F80D96" w14:paraId="4E33656F" w14:textId="77777777" w:rsidTr="00C6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A7041" w14:textId="77777777" w:rsidR="00F80D96" w:rsidRPr="00F80D96" w:rsidRDefault="00F80D96" w:rsidP="00F80D96">
            <w:pPr>
              <w:spacing w:after="160" w:line="259" w:lineRule="auto"/>
              <w:jc w:val="both"/>
              <w:rPr>
                <w:lang w:val="es-ES"/>
              </w:rPr>
            </w:pPr>
            <w:r w:rsidRPr="00F80D96">
              <w:rPr>
                <w:lang w:val="es-ES"/>
              </w:rPr>
              <w:t>Seleccionados tras filtro por título</w:t>
            </w:r>
          </w:p>
        </w:tc>
        <w:tc>
          <w:tcPr>
            <w:tcW w:w="0" w:type="auto"/>
            <w:hideMark/>
          </w:tcPr>
          <w:p w14:paraId="6F3137B7" w14:textId="77777777" w:rsidR="00F80D96" w:rsidRPr="00F80D96" w:rsidRDefault="00F80D96" w:rsidP="00F80D96">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s-ES"/>
              </w:rPr>
            </w:pPr>
            <w:r w:rsidRPr="00F80D96">
              <w:rPr>
                <w:lang w:val="es-ES"/>
              </w:rPr>
              <w:t>21</w:t>
            </w:r>
          </w:p>
        </w:tc>
      </w:tr>
      <w:tr w:rsidR="00F80D96" w:rsidRPr="00F80D96" w14:paraId="3AC0FDD4" w14:textId="77777777" w:rsidTr="00C62487">
        <w:tc>
          <w:tcPr>
            <w:cnfStyle w:val="001000000000" w:firstRow="0" w:lastRow="0" w:firstColumn="1" w:lastColumn="0" w:oddVBand="0" w:evenVBand="0" w:oddHBand="0" w:evenHBand="0" w:firstRowFirstColumn="0" w:firstRowLastColumn="0" w:lastRowFirstColumn="0" w:lastRowLastColumn="0"/>
            <w:tcW w:w="0" w:type="auto"/>
            <w:hideMark/>
          </w:tcPr>
          <w:p w14:paraId="24C73A34" w14:textId="69308190" w:rsidR="00F80D96" w:rsidRPr="00F80D96" w:rsidRDefault="00F80D96" w:rsidP="00F80D96">
            <w:pPr>
              <w:spacing w:after="160" w:line="259" w:lineRule="auto"/>
              <w:jc w:val="both"/>
              <w:rPr>
                <w:lang w:val="es-ES"/>
              </w:rPr>
            </w:pPr>
            <w:r w:rsidRPr="00F80D96">
              <w:rPr>
                <w:lang w:val="es-ES"/>
              </w:rPr>
              <w:t>Seleccionados tras revisión de resumen</w:t>
            </w:r>
            <w:r>
              <w:rPr>
                <w:lang w:val="es-ES"/>
              </w:rPr>
              <w:t>/</w:t>
            </w:r>
            <w:r w:rsidRPr="00F80D96">
              <w:rPr>
                <w:lang w:val="es-ES"/>
              </w:rPr>
              <w:t>descripción</w:t>
            </w:r>
          </w:p>
        </w:tc>
        <w:tc>
          <w:tcPr>
            <w:tcW w:w="0" w:type="auto"/>
            <w:hideMark/>
          </w:tcPr>
          <w:p w14:paraId="0A109F6E" w14:textId="77777777" w:rsidR="00F80D96" w:rsidRPr="00F80D96" w:rsidRDefault="00F80D96" w:rsidP="00F80D96">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s-ES"/>
              </w:rPr>
            </w:pPr>
            <w:r w:rsidRPr="00F80D96">
              <w:rPr>
                <w:lang w:val="es-ES"/>
              </w:rPr>
              <w:t>15</w:t>
            </w:r>
          </w:p>
        </w:tc>
      </w:tr>
      <w:tr w:rsidR="00F80D96" w:rsidRPr="00F80D96" w14:paraId="40F9169C" w14:textId="77777777" w:rsidTr="00C6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670B4" w14:textId="77777777" w:rsidR="00F80D96" w:rsidRPr="00F80D96" w:rsidRDefault="00F80D96" w:rsidP="00F80D96">
            <w:pPr>
              <w:spacing w:after="160" w:line="259" w:lineRule="auto"/>
              <w:jc w:val="both"/>
              <w:rPr>
                <w:lang w:val="es-ES"/>
              </w:rPr>
            </w:pPr>
            <w:r w:rsidRPr="00F80D96">
              <w:rPr>
                <w:lang w:val="es-ES"/>
              </w:rPr>
              <w:t>Referencias académicas y técnicas finales</w:t>
            </w:r>
          </w:p>
        </w:tc>
        <w:tc>
          <w:tcPr>
            <w:tcW w:w="0" w:type="auto"/>
            <w:hideMark/>
          </w:tcPr>
          <w:p w14:paraId="75AE7630" w14:textId="77777777" w:rsidR="00F80D96" w:rsidRPr="00F80D96" w:rsidRDefault="00F80D96" w:rsidP="00F80D96">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s-ES"/>
              </w:rPr>
            </w:pPr>
            <w:r w:rsidRPr="00F80D96">
              <w:rPr>
                <w:lang w:val="es-ES"/>
              </w:rPr>
              <w:t>11</w:t>
            </w:r>
          </w:p>
        </w:tc>
      </w:tr>
      <w:tr w:rsidR="00F80D96" w:rsidRPr="00F80D96" w14:paraId="7627CCA8" w14:textId="77777777" w:rsidTr="00C62487">
        <w:tc>
          <w:tcPr>
            <w:cnfStyle w:val="001000000000" w:firstRow="0" w:lastRow="0" w:firstColumn="1" w:lastColumn="0" w:oddVBand="0" w:evenVBand="0" w:oddHBand="0" w:evenHBand="0" w:firstRowFirstColumn="0" w:firstRowLastColumn="0" w:lastRowFirstColumn="0" w:lastRowLastColumn="0"/>
            <w:tcW w:w="0" w:type="auto"/>
            <w:hideMark/>
          </w:tcPr>
          <w:p w14:paraId="2EE52C39" w14:textId="77777777" w:rsidR="00F80D96" w:rsidRPr="00F80D96" w:rsidRDefault="00F80D96" w:rsidP="00F80D96">
            <w:pPr>
              <w:spacing w:after="160" w:line="259" w:lineRule="auto"/>
              <w:jc w:val="both"/>
              <w:rPr>
                <w:lang w:val="es-ES"/>
              </w:rPr>
            </w:pPr>
            <w:r w:rsidRPr="00F80D96">
              <w:rPr>
                <w:lang w:val="es-ES"/>
              </w:rPr>
              <w:t>Documentación oficial añadida</w:t>
            </w:r>
          </w:p>
        </w:tc>
        <w:tc>
          <w:tcPr>
            <w:tcW w:w="0" w:type="auto"/>
            <w:hideMark/>
          </w:tcPr>
          <w:p w14:paraId="28DE6079" w14:textId="77777777" w:rsidR="00F80D96" w:rsidRPr="00F80D96" w:rsidRDefault="00F80D96" w:rsidP="00F80D96">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s-ES"/>
              </w:rPr>
            </w:pPr>
            <w:r w:rsidRPr="00F80D96">
              <w:rPr>
                <w:lang w:val="es-ES"/>
              </w:rPr>
              <w:t>7</w:t>
            </w:r>
          </w:p>
        </w:tc>
      </w:tr>
      <w:tr w:rsidR="00F80D96" w:rsidRPr="00F80D96" w14:paraId="67989DB3" w14:textId="77777777" w:rsidTr="00C624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34CE7" w14:textId="5C35E62C" w:rsidR="00F80D96" w:rsidRPr="00F80D96" w:rsidRDefault="00F80D96" w:rsidP="00F80D96">
            <w:pPr>
              <w:spacing w:after="160" w:line="259" w:lineRule="auto"/>
              <w:jc w:val="both"/>
              <w:rPr>
                <w:lang w:val="es-ES"/>
              </w:rPr>
            </w:pPr>
            <w:proofErr w:type="gramStart"/>
            <w:r w:rsidRPr="00F80D96">
              <w:rPr>
                <w:lang w:val="es-ES"/>
              </w:rPr>
              <w:t>Total</w:t>
            </w:r>
            <w:proofErr w:type="gramEnd"/>
            <w:r>
              <w:rPr>
                <w:lang w:val="es-ES"/>
              </w:rPr>
              <w:t xml:space="preserve"> </w:t>
            </w:r>
            <w:r w:rsidRPr="00F80D96">
              <w:rPr>
                <w:lang w:val="es-ES"/>
              </w:rPr>
              <w:t>de fuentes seleccionadas</w:t>
            </w:r>
          </w:p>
        </w:tc>
        <w:tc>
          <w:tcPr>
            <w:tcW w:w="0" w:type="auto"/>
            <w:hideMark/>
          </w:tcPr>
          <w:p w14:paraId="7E0A2E21" w14:textId="77777777" w:rsidR="00F80D96" w:rsidRPr="00F80D96" w:rsidRDefault="00F80D96" w:rsidP="00F80D96">
            <w:pPr>
              <w:spacing w:after="160" w:line="259" w:lineRule="auto"/>
              <w:jc w:val="both"/>
              <w:cnfStyle w:val="000000100000" w:firstRow="0" w:lastRow="0" w:firstColumn="0" w:lastColumn="0" w:oddVBand="0" w:evenVBand="0" w:oddHBand="1" w:evenHBand="0" w:firstRowFirstColumn="0" w:firstRowLastColumn="0" w:lastRowFirstColumn="0" w:lastRowLastColumn="0"/>
              <w:rPr>
                <w:lang w:val="es-ES"/>
              </w:rPr>
            </w:pPr>
            <w:r w:rsidRPr="00F80D96">
              <w:rPr>
                <w:lang w:val="es-ES"/>
              </w:rPr>
              <w:t>18</w:t>
            </w:r>
          </w:p>
        </w:tc>
      </w:tr>
      <w:tr w:rsidR="00F80D96" w:rsidRPr="00F80D96" w14:paraId="2C7C5A10" w14:textId="77777777" w:rsidTr="00C62487">
        <w:tc>
          <w:tcPr>
            <w:cnfStyle w:val="001000000000" w:firstRow="0" w:lastRow="0" w:firstColumn="1" w:lastColumn="0" w:oddVBand="0" w:evenVBand="0" w:oddHBand="0" w:evenHBand="0" w:firstRowFirstColumn="0" w:firstRowLastColumn="0" w:lastRowFirstColumn="0" w:lastRowLastColumn="0"/>
            <w:tcW w:w="0" w:type="auto"/>
            <w:hideMark/>
          </w:tcPr>
          <w:p w14:paraId="64E6C3A7" w14:textId="77777777" w:rsidR="00F80D96" w:rsidRPr="00F80D96" w:rsidRDefault="00F80D96" w:rsidP="00F80D96">
            <w:pPr>
              <w:spacing w:after="160" w:line="259" w:lineRule="auto"/>
              <w:jc w:val="both"/>
              <w:rPr>
                <w:lang w:val="es-ES"/>
              </w:rPr>
            </w:pPr>
            <w:r w:rsidRPr="00F80D96">
              <w:rPr>
                <w:lang w:val="es-ES"/>
              </w:rPr>
              <w:t>Referencias preseleccionadas para posible ampliación</w:t>
            </w:r>
          </w:p>
        </w:tc>
        <w:tc>
          <w:tcPr>
            <w:tcW w:w="0" w:type="auto"/>
            <w:hideMark/>
          </w:tcPr>
          <w:p w14:paraId="03ECBF87" w14:textId="77777777" w:rsidR="00F80D96" w:rsidRPr="00F80D96" w:rsidRDefault="00F80D96" w:rsidP="00F80D96">
            <w:pPr>
              <w:spacing w:after="160" w:line="259" w:lineRule="auto"/>
              <w:jc w:val="both"/>
              <w:cnfStyle w:val="000000000000" w:firstRow="0" w:lastRow="0" w:firstColumn="0" w:lastColumn="0" w:oddVBand="0" w:evenVBand="0" w:oddHBand="0" w:evenHBand="0" w:firstRowFirstColumn="0" w:firstRowLastColumn="0" w:lastRowFirstColumn="0" w:lastRowLastColumn="0"/>
              <w:rPr>
                <w:lang w:val="es-ES"/>
              </w:rPr>
            </w:pPr>
            <w:r w:rsidRPr="00F80D96">
              <w:rPr>
                <w:lang w:val="es-ES"/>
              </w:rPr>
              <w:t>4</w:t>
            </w:r>
          </w:p>
        </w:tc>
      </w:tr>
    </w:tbl>
    <w:p w14:paraId="76186F76" w14:textId="77777777" w:rsidR="00F80D96" w:rsidRDefault="00F80D96" w:rsidP="00F80D96">
      <w:pPr>
        <w:jc w:val="both"/>
        <w:rPr>
          <w:lang w:val="es-ES"/>
        </w:rPr>
      </w:pPr>
    </w:p>
    <w:p w14:paraId="0A44F671" w14:textId="4E73C748" w:rsidR="00F80D96" w:rsidRDefault="00F80D96" w:rsidP="00F80D96">
      <w:pPr>
        <w:jc w:val="both"/>
        <w:rPr>
          <w:lang w:val="es-ES"/>
        </w:rPr>
      </w:pPr>
      <w:r w:rsidRPr="00F80D96">
        <w:rPr>
          <w:lang w:val="es-ES"/>
        </w:rPr>
        <w:t xml:space="preserve">Como se observa en la </w:t>
      </w:r>
      <w:r w:rsidRPr="00F80D96">
        <w:rPr>
          <w:b/>
          <w:bCs/>
          <w:lang w:val="es-ES"/>
        </w:rPr>
        <w:t>Tabla 2.1</w:t>
      </w:r>
      <w:r w:rsidRPr="00F80D96">
        <w:rPr>
          <w:lang w:val="es-ES"/>
        </w:rPr>
        <w:t>, el proceso de filtrado permitió reducir el conjunto inicial de resultados a un número más específico de fuentes directamente relacionadas con la auditoría automatizada de configuraciones de seguridad.</w:t>
      </w:r>
    </w:p>
    <w:p w14:paraId="56BE4171" w14:textId="4CCC9B4F" w:rsidR="00F80D96" w:rsidRPr="00C62487" w:rsidRDefault="00F80D96" w:rsidP="00F80D96">
      <w:pPr>
        <w:jc w:val="both"/>
        <w:rPr>
          <w:lang w:val="es-ES"/>
        </w:rPr>
      </w:pPr>
      <w:r w:rsidRPr="00F80D96">
        <w:rPr>
          <w:lang w:val="es-ES"/>
        </w:rPr>
        <w:t>Los principales motivos de exclusión fueron la falta de relación directa con sistemas Linux, la orientación exclusiva a ciberseguridad general, la ausencia de aplicación práctica en auditorías de configuración, la focalización en seguridad ofensiva sin relación con hardening, la duplicidad de resultados o la falta de información suficiente para valorar su aportación al trabajo.</w:t>
      </w:r>
    </w:p>
    <w:p w14:paraId="1235E6D7" w14:textId="02A27C16" w:rsidR="00F80D96" w:rsidRPr="00F80D96" w:rsidRDefault="00F80D96" w:rsidP="00C62487">
      <w:pPr>
        <w:pStyle w:val="Ttulo2"/>
        <w:rPr>
          <w:lang w:val="es-ES"/>
        </w:rPr>
      </w:pPr>
      <w:r w:rsidRPr="00F80D96">
        <w:rPr>
          <w:lang w:val="es-ES"/>
        </w:rPr>
        <w:t>2.3. Auditoría de configuraciones de seguridad</w:t>
      </w:r>
    </w:p>
    <w:p w14:paraId="38E57250" w14:textId="77777777" w:rsidR="00F80D96" w:rsidRPr="00F80D96" w:rsidRDefault="00F80D96" w:rsidP="00F80D96">
      <w:pPr>
        <w:jc w:val="both"/>
        <w:rPr>
          <w:lang w:val="es-ES"/>
        </w:rPr>
      </w:pPr>
      <w:r w:rsidRPr="00F80D96">
        <w:rPr>
          <w:lang w:val="es-ES"/>
        </w:rPr>
        <w:t>La auditoría de configuraciones de seguridad consiste en revisar el estado de determinados parámetros de un sistema, servicio o aplicación para comprobar si se ajustan a criterios previamente definidos. En el caso de sistemas Linux, este análisis puede aplicarse a servicios como SSH, firewalls, permisos de archivos, políticas de usuarios, autenticación, registros del sistema o mecanismos de actualización.</w:t>
      </w:r>
    </w:p>
    <w:p w14:paraId="555F4758" w14:textId="77777777" w:rsidR="00F80D96" w:rsidRPr="00F80D96" w:rsidRDefault="00F80D96" w:rsidP="00F80D96">
      <w:pPr>
        <w:jc w:val="both"/>
        <w:rPr>
          <w:lang w:val="es-ES"/>
        </w:rPr>
      </w:pPr>
      <w:r w:rsidRPr="00F80D96">
        <w:rPr>
          <w:lang w:val="es-ES"/>
        </w:rPr>
        <w:lastRenderedPageBreak/>
        <w:t>Los trabajos analizados coinciden en que las configuraciones incorrectas representan una fuente relevante de riesgo, especialmente porque pueden pasar desapercibidas durante largos periodos de tiempo. A diferencia de una vulnerabilidad tradicional asociada a una versión concreta de software, una configuración insegura puede mantenerse incluso en sistemas actualizados si no se revisan adecuadamente los parámetros de seguridad.</w:t>
      </w:r>
    </w:p>
    <w:p w14:paraId="4340E478" w14:textId="77777777" w:rsidR="00F80D96" w:rsidRPr="00F80D96" w:rsidRDefault="00F80D96" w:rsidP="00F80D96">
      <w:pPr>
        <w:jc w:val="both"/>
        <w:rPr>
          <w:lang w:val="es-ES"/>
        </w:rPr>
      </w:pPr>
      <w:r w:rsidRPr="00F80D96">
        <w:rPr>
          <w:lang w:val="es-ES"/>
        </w:rPr>
        <w:t>Dentro de esta línea, el análisis estático de configuraciones aparece como uno de los enfoques más utilizados. Este tipo de análisis permite revisar archivos o estados de configuración sin necesidad de ejecutar ataques ni alterar el funcionamiento del sistema. Su principal ventaja es que permite detectar desviaciones respecto a buenas prácticas de forma eficiente y con bajo impacto operativo. Este planteamiento resulta especialmente adecuado para herramientas como ConfigHunter, cuyo objetivo es analizar configuraciones reales y generar resultados comprensibles sin realizar acciones intrusivas sobre el sistema auditado.</w:t>
      </w:r>
    </w:p>
    <w:p w14:paraId="2B899FD8" w14:textId="77777777" w:rsidR="00F80D96" w:rsidRPr="00F80D96" w:rsidRDefault="00F80D96" w:rsidP="00F80D96">
      <w:pPr>
        <w:jc w:val="both"/>
        <w:rPr>
          <w:lang w:val="es-ES"/>
        </w:rPr>
      </w:pPr>
      <w:r w:rsidRPr="00F80D96">
        <w:rPr>
          <w:lang w:val="es-ES"/>
        </w:rPr>
        <w:t>No obstante, el análisis estático también presenta limitaciones. Por sí solo, no siempre permite comprobar si una configuración insegura ha sido explotada ni evaluar completamente el comportamiento dinámico del sistema. Por ello, varios trabajos y herramientas combinan este enfoque con procesos de validación, generación de informes, asignación de severidad o integración con estándares. Esta combinación permite convertir una simple revisión de parámetros en un proceso de auditoría más estructurado y útil para la toma de decisiones.</w:t>
      </w:r>
    </w:p>
    <w:p w14:paraId="59C5E98C" w14:textId="03D2FAD8" w:rsidR="00F80D96" w:rsidRPr="00F80D96" w:rsidRDefault="00F80D96" w:rsidP="00C62487">
      <w:pPr>
        <w:pStyle w:val="Ttulo2"/>
        <w:rPr>
          <w:lang w:val="es-ES"/>
        </w:rPr>
      </w:pPr>
      <w:r w:rsidRPr="00F80D96">
        <w:rPr>
          <w:lang w:val="es-ES"/>
        </w:rPr>
        <w:t>2.4. Hardening y estándares de seguridad</w:t>
      </w:r>
    </w:p>
    <w:p w14:paraId="189D9606" w14:textId="77777777" w:rsidR="00F80D96" w:rsidRPr="00F80D96" w:rsidRDefault="00F80D96" w:rsidP="00F80D96">
      <w:pPr>
        <w:jc w:val="both"/>
        <w:rPr>
          <w:lang w:val="es-ES"/>
        </w:rPr>
      </w:pPr>
      <w:r w:rsidRPr="00F80D96">
        <w:rPr>
          <w:lang w:val="es-ES"/>
        </w:rPr>
        <w:t xml:space="preserve">El concepto de </w:t>
      </w:r>
      <w:r w:rsidRPr="00F80D96">
        <w:rPr>
          <w:i/>
          <w:iCs/>
          <w:lang w:val="es-ES"/>
        </w:rPr>
        <w:t>hardening</w:t>
      </w:r>
      <w:r w:rsidRPr="00F80D96">
        <w:rPr>
          <w:lang w:val="es-ES"/>
        </w:rPr>
        <w:t xml:space="preserve"> hace referencia al proceso de reducir la superficie de ataque de un sistema mediante la aplicación de configuraciones seguras, eliminación de servicios innecesarios, restricción de permisos y aplicación de controles de seguridad. En el contexto de Linux, el hardening resulta especialmente relevante por el uso extendido de este sistema operativo en servidores, entornos corporativos, infraestructuras críticas y plataformas en la nube.</w:t>
      </w:r>
    </w:p>
    <w:p w14:paraId="709128D0" w14:textId="77777777" w:rsidR="00F80D96" w:rsidRPr="00F80D96" w:rsidRDefault="00F80D96" w:rsidP="00F80D96">
      <w:pPr>
        <w:jc w:val="both"/>
        <w:rPr>
          <w:lang w:val="es-ES"/>
        </w:rPr>
      </w:pPr>
      <w:r w:rsidRPr="00F80D96">
        <w:rPr>
          <w:lang w:val="es-ES"/>
        </w:rPr>
        <w:t xml:space="preserve">Entre las referencias más relevantes identificadas durante la revisión destacan los CIS </w:t>
      </w:r>
      <w:proofErr w:type="spellStart"/>
      <w:r w:rsidRPr="00F80D96">
        <w:rPr>
          <w:lang w:val="es-ES"/>
        </w:rPr>
        <w:t>Benchmarks</w:t>
      </w:r>
      <w:proofErr w:type="spellEnd"/>
      <w:r w:rsidRPr="00F80D96">
        <w:rPr>
          <w:lang w:val="es-ES"/>
        </w:rPr>
        <w:t xml:space="preserve">, desarrollados por el Center </w:t>
      </w:r>
      <w:proofErr w:type="spellStart"/>
      <w:r w:rsidRPr="00F80D96">
        <w:rPr>
          <w:lang w:val="es-ES"/>
        </w:rPr>
        <w:t>for</w:t>
      </w:r>
      <w:proofErr w:type="spellEnd"/>
      <w:r w:rsidRPr="00F80D96">
        <w:rPr>
          <w:lang w:val="es-ES"/>
        </w:rPr>
        <w:t xml:space="preserve"> Internet Security. Estos </w:t>
      </w:r>
      <w:proofErr w:type="spellStart"/>
      <w:r w:rsidRPr="00F80D96">
        <w:rPr>
          <w:lang w:val="es-ES"/>
        </w:rPr>
        <w:t>benchmarks</w:t>
      </w:r>
      <w:proofErr w:type="spellEnd"/>
      <w:r w:rsidRPr="00F80D96">
        <w:rPr>
          <w:lang w:val="es-ES"/>
        </w:rPr>
        <w:t xml:space="preserve"> proporcionan recomendaciones prescriptivas para configurar de forma segura diferentes sistemas, servicios y tecnologías. En el caso de este TFG, resultan especialmente relevantes porque permiten transformar buenas prácticas de seguridad en reglas concretas de validación, aplicables a módulos como SSH o firewall.</w:t>
      </w:r>
    </w:p>
    <w:p w14:paraId="0BD79C17" w14:textId="77777777" w:rsidR="00F80D96" w:rsidRPr="00F80D96" w:rsidRDefault="00F80D96" w:rsidP="00F80D96">
      <w:pPr>
        <w:jc w:val="both"/>
        <w:rPr>
          <w:lang w:val="es-ES"/>
        </w:rPr>
      </w:pPr>
      <w:r w:rsidRPr="00F80D96">
        <w:rPr>
          <w:lang w:val="es-ES"/>
        </w:rPr>
        <w:t xml:space="preserve">Asimismo, los CIS Critical Security </w:t>
      </w:r>
      <w:proofErr w:type="spellStart"/>
      <w:r w:rsidRPr="00F80D96">
        <w:rPr>
          <w:lang w:val="es-ES"/>
        </w:rPr>
        <w:t>Controls</w:t>
      </w:r>
      <w:proofErr w:type="spellEnd"/>
      <w:r w:rsidRPr="00F80D96">
        <w:rPr>
          <w:lang w:val="es-ES"/>
        </w:rPr>
        <w:t xml:space="preserve"> aportan una visión más amplia sobre las medidas de seguridad que deben aplicarse en una organización. En concreto, el control relacionado con la configuración segura de activos y software refuerza la importancia de mantener parámetros seguros de forma continua, evitando configuraciones por defecto, servicios innecesarios o ajustes que puedan favorecer accesos no autorizados.</w:t>
      </w:r>
    </w:p>
    <w:p w14:paraId="698BE0D1" w14:textId="77777777" w:rsidR="00F80D96" w:rsidRPr="00F80D96" w:rsidRDefault="00F80D96" w:rsidP="00F80D96">
      <w:pPr>
        <w:jc w:val="both"/>
        <w:rPr>
          <w:lang w:val="es-ES"/>
        </w:rPr>
      </w:pPr>
      <w:r w:rsidRPr="00F80D96">
        <w:rPr>
          <w:lang w:val="es-ES"/>
        </w:rPr>
        <w:t xml:space="preserve">Otra referencia relevante es NIST SP 800-53, que proporciona un catálogo de controles de seguridad y privacidad para sistemas de información. Aunque su enfoque es más amplio y orientado a la gestión del riesgo en organizaciones, varios de sus controles pueden relacionarse con la necesidad de gestionar configuraciones, controlar accesos, registrar eventos y aplicar medidas de protección sobre los sistemas. Por tanto, NIST aporta una base conceptual complementaria a los CIS </w:t>
      </w:r>
      <w:proofErr w:type="spellStart"/>
      <w:r w:rsidRPr="00F80D96">
        <w:rPr>
          <w:lang w:val="es-ES"/>
        </w:rPr>
        <w:t>Benchmarks</w:t>
      </w:r>
      <w:proofErr w:type="spellEnd"/>
      <w:r w:rsidRPr="00F80D96">
        <w:rPr>
          <w:lang w:val="es-ES"/>
        </w:rPr>
        <w:t>, permitiendo situar el análisis de configuraciones dentro de un marco más general de gestión de seguridad.</w:t>
      </w:r>
    </w:p>
    <w:p w14:paraId="363C9030" w14:textId="77777777" w:rsidR="00F80D96" w:rsidRPr="00F80D96" w:rsidRDefault="00F80D96" w:rsidP="00F80D96">
      <w:pPr>
        <w:jc w:val="both"/>
        <w:rPr>
          <w:lang w:val="es-ES"/>
        </w:rPr>
      </w:pPr>
      <w:r w:rsidRPr="00F80D96">
        <w:rPr>
          <w:lang w:val="es-ES"/>
        </w:rPr>
        <w:lastRenderedPageBreak/>
        <w:t>En conjunto, estos estándares permiten fundamentar técnicamente la lógica de validación utilizada en herramientas de auditoría. En lugar de definir reglas de forma arbitraria, la herramienta puede basarse en recomendaciones reconocidas, aumentando la coherencia y legitimidad de los resultados obtenidos.</w:t>
      </w:r>
    </w:p>
    <w:p w14:paraId="4C74483F" w14:textId="354FA162" w:rsidR="00F80D96" w:rsidRPr="00F80D96" w:rsidRDefault="00F80D96" w:rsidP="00C62487">
      <w:pPr>
        <w:pStyle w:val="Ttulo2"/>
        <w:rPr>
          <w:lang w:val="es-ES"/>
        </w:rPr>
      </w:pPr>
      <w:r w:rsidRPr="00F80D96">
        <w:rPr>
          <w:lang w:val="es-ES"/>
        </w:rPr>
        <w:t>2.5. Herramientas existentes de auditoría y cumplimiento</w:t>
      </w:r>
    </w:p>
    <w:p w14:paraId="24046551" w14:textId="77777777" w:rsidR="00F80D96" w:rsidRPr="00F80D96" w:rsidRDefault="00F80D96" w:rsidP="00F80D96">
      <w:pPr>
        <w:jc w:val="both"/>
        <w:rPr>
          <w:lang w:val="es-ES"/>
        </w:rPr>
      </w:pPr>
      <w:r w:rsidRPr="00F80D96">
        <w:rPr>
          <w:lang w:val="es-ES"/>
        </w:rPr>
        <w:t xml:space="preserve">Además de los estándares, la revisión bibliográfica y técnica permitió identificar herramientas existentes orientadas a auditoría, hardening y validación de cumplimiento. Entre ellas destacan </w:t>
      </w:r>
      <w:r w:rsidRPr="00C62487">
        <w:rPr>
          <w:b/>
          <w:bCs/>
          <w:lang w:val="es-ES"/>
        </w:rPr>
        <w:t>Lynis</w:t>
      </w:r>
      <w:r w:rsidRPr="00F80D96">
        <w:rPr>
          <w:lang w:val="es-ES"/>
        </w:rPr>
        <w:t xml:space="preserve">, </w:t>
      </w:r>
      <w:proofErr w:type="spellStart"/>
      <w:r w:rsidRPr="00C62487">
        <w:rPr>
          <w:b/>
          <w:bCs/>
          <w:lang w:val="es-ES"/>
        </w:rPr>
        <w:t>OpenSCAP</w:t>
      </w:r>
      <w:proofErr w:type="spellEnd"/>
      <w:r w:rsidRPr="00F80D96">
        <w:rPr>
          <w:lang w:val="es-ES"/>
        </w:rPr>
        <w:t xml:space="preserve"> y soluciones basadas en perfiles de seguridad como los Security Content </w:t>
      </w:r>
      <w:proofErr w:type="spellStart"/>
      <w:r w:rsidRPr="00C62487">
        <w:rPr>
          <w:b/>
          <w:bCs/>
          <w:lang w:val="es-ES"/>
        </w:rPr>
        <w:t>Automation</w:t>
      </w:r>
      <w:proofErr w:type="spellEnd"/>
      <w:r w:rsidRPr="00F80D96">
        <w:rPr>
          <w:lang w:val="es-ES"/>
        </w:rPr>
        <w:t xml:space="preserve"> </w:t>
      </w:r>
      <w:r w:rsidRPr="00C62487">
        <w:rPr>
          <w:b/>
          <w:bCs/>
          <w:lang w:val="es-ES"/>
        </w:rPr>
        <w:t>Protocol</w:t>
      </w:r>
      <w:r w:rsidRPr="00F80D96">
        <w:rPr>
          <w:lang w:val="es-ES"/>
        </w:rPr>
        <w:t>.</w:t>
      </w:r>
    </w:p>
    <w:p w14:paraId="57AF9264" w14:textId="77777777" w:rsidR="00F80D96" w:rsidRPr="00F80D96" w:rsidRDefault="00F80D96" w:rsidP="00F80D96">
      <w:pPr>
        <w:jc w:val="both"/>
        <w:rPr>
          <w:lang w:val="es-ES"/>
        </w:rPr>
      </w:pPr>
      <w:r w:rsidRPr="00C62487">
        <w:rPr>
          <w:b/>
          <w:bCs/>
          <w:i/>
          <w:iCs/>
          <w:lang w:val="es-ES"/>
        </w:rPr>
        <w:t>Lynis</w:t>
      </w:r>
      <w:r w:rsidRPr="00F80D96">
        <w:rPr>
          <w:lang w:val="es-ES"/>
        </w:rPr>
        <w:t xml:space="preserve"> es una herramienta ampliamente utilizada para auditorías de seguridad en sistemas Linux y Unix. Su funcionamiento se basa en la ejecución de comprobaciones sobre distintos componentes del sistema, generando recomendaciones y puntuaciones de endurecimiento. Su relevancia para este trabajo se encuentra en que demuestra la utilidad práctica de automatizar auditorías de seguridad locales. Sin embargo, también evidencia algunas limitaciones que ConfigHunter pretende abordar, como la necesidad de mejorar la interpretación de resultados, facilitar la adaptación modular y orientar los informes a distintos perfiles de usuario.</w:t>
      </w:r>
    </w:p>
    <w:p w14:paraId="058FE87D" w14:textId="77777777" w:rsidR="00F80D96" w:rsidRPr="00F80D96" w:rsidRDefault="00F80D96" w:rsidP="00F80D96">
      <w:pPr>
        <w:jc w:val="both"/>
        <w:rPr>
          <w:lang w:val="es-ES"/>
        </w:rPr>
      </w:pPr>
      <w:proofErr w:type="spellStart"/>
      <w:r w:rsidRPr="00C62487">
        <w:rPr>
          <w:b/>
          <w:bCs/>
          <w:i/>
          <w:iCs/>
          <w:lang w:val="es-ES"/>
        </w:rPr>
        <w:t>OpenSCAP</w:t>
      </w:r>
      <w:proofErr w:type="spellEnd"/>
      <w:r w:rsidRPr="00F80D96">
        <w:rPr>
          <w:lang w:val="es-ES"/>
        </w:rPr>
        <w:t xml:space="preserve">, por su parte, permite evaluar sistemas frente a perfiles de seguridad definidos mediante estándares como </w:t>
      </w:r>
      <w:r w:rsidRPr="00C62487">
        <w:rPr>
          <w:b/>
          <w:bCs/>
          <w:lang w:val="es-ES"/>
        </w:rPr>
        <w:t>SCAP</w:t>
      </w:r>
      <w:r w:rsidRPr="00F80D96">
        <w:rPr>
          <w:lang w:val="es-ES"/>
        </w:rPr>
        <w:t>. Esta herramienta resulta especialmente relevante en entornos donde se requiere comprobar el cumplimiento normativo o aplicar configuraciones alineadas con guías oficiales. Su principal aportación al marco teórico es que demuestra la viabilidad de automatizar la validación frente a estándares. No obstante, su complejidad puede resultar elevada para usuarios sin experiencia previa, lo que refuerza la oportunidad de desarrollar herramientas más accesibles y específicas.</w:t>
      </w:r>
    </w:p>
    <w:p w14:paraId="7CD6B4EF" w14:textId="5A6D02ED" w:rsidR="00F80D96" w:rsidRPr="00F80D96" w:rsidRDefault="00F80D96" w:rsidP="00F80D96">
      <w:pPr>
        <w:jc w:val="both"/>
        <w:rPr>
          <w:lang w:val="es-ES"/>
        </w:rPr>
      </w:pPr>
      <w:r w:rsidRPr="00F80D96">
        <w:rPr>
          <w:lang w:val="es-ES"/>
        </w:rPr>
        <w:t>También se identificaron trabajos y documentación técnica relacionados con la aplicación de</w:t>
      </w:r>
      <w:r w:rsidR="00C62487">
        <w:rPr>
          <w:b/>
          <w:bCs/>
          <w:i/>
          <w:iCs/>
          <w:lang w:val="es-ES"/>
        </w:rPr>
        <w:t xml:space="preserve"> CIS </w:t>
      </w:r>
      <w:proofErr w:type="spellStart"/>
      <w:r w:rsidR="00C62487">
        <w:rPr>
          <w:b/>
          <w:bCs/>
          <w:i/>
          <w:iCs/>
          <w:lang w:val="es-ES"/>
        </w:rPr>
        <w:t>Benchmarks</w:t>
      </w:r>
      <w:proofErr w:type="spellEnd"/>
      <w:r w:rsidRPr="00F80D96">
        <w:rPr>
          <w:lang w:val="es-ES"/>
        </w:rPr>
        <w:t xml:space="preserve"> en sistemas Linux mediante herramientas automatizadas. Estas propuestas muestran que la validación de configuraciones frente a estándares es una línea consolidada dentro de la ciberseguridad aplicada. Sin embargo, muchas soluciones están orientadas a entornos corporativos, requieren conocimientos avanzados o presentan una curva de aprendizaje elevada. Esta situación justifica el desarrollo de herramientas más sencillas, transparentes y adaptables.</w:t>
      </w:r>
    </w:p>
    <w:p w14:paraId="53E83780" w14:textId="38B1506A" w:rsidR="00F80D96" w:rsidRPr="00F80D96" w:rsidRDefault="00F80D96" w:rsidP="00C62487">
      <w:pPr>
        <w:pStyle w:val="Ttulo2"/>
        <w:rPr>
          <w:lang w:val="es-ES"/>
        </w:rPr>
      </w:pPr>
      <w:r w:rsidRPr="00F80D96">
        <w:rPr>
          <w:lang w:val="es-ES"/>
        </w:rPr>
        <w:t>2.6. Modelos de amenazas y contextualización de hallazgos</w:t>
      </w:r>
    </w:p>
    <w:p w14:paraId="0EA5FAF3" w14:textId="77777777" w:rsidR="00F80D96" w:rsidRPr="00F80D96" w:rsidRDefault="00F80D96" w:rsidP="00F80D96">
      <w:pPr>
        <w:jc w:val="both"/>
        <w:rPr>
          <w:lang w:val="es-ES"/>
        </w:rPr>
      </w:pPr>
      <w:r w:rsidRPr="00F80D96">
        <w:rPr>
          <w:lang w:val="es-ES"/>
        </w:rPr>
        <w:t xml:space="preserve">Una de las limitaciones habituales en las herramientas de auditoría es que los resultados se presentan como listados técnicos de problemas, sin explicar suficientemente su impacto dentro de un escenario real de ataque. Por este motivo, la revisión incluyó también modelos de referencia como </w:t>
      </w:r>
      <w:r w:rsidRPr="00C62487">
        <w:rPr>
          <w:b/>
          <w:bCs/>
          <w:lang w:val="es-ES"/>
        </w:rPr>
        <w:t>MITRE ATT&amp;CK</w:t>
      </w:r>
      <w:r w:rsidRPr="00F80D96">
        <w:rPr>
          <w:lang w:val="es-ES"/>
        </w:rPr>
        <w:t xml:space="preserve"> y </w:t>
      </w:r>
      <w:r w:rsidRPr="00C62487">
        <w:rPr>
          <w:b/>
          <w:bCs/>
          <w:lang w:val="es-ES"/>
        </w:rPr>
        <w:t>Cyber Kill Chain</w:t>
      </w:r>
      <w:r w:rsidRPr="00F80D96">
        <w:rPr>
          <w:lang w:val="es-ES"/>
        </w:rPr>
        <w:t>.</w:t>
      </w:r>
    </w:p>
    <w:p w14:paraId="109900C4" w14:textId="77777777" w:rsidR="00F80D96" w:rsidRPr="00F80D96" w:rsidRDefault="00F80D96" w:rsidP="00F80D96">
      <w:pPr>
        <w:jc w:val="both"/>
        <w:rPr>
          <w:lang w:val="es-ES"/>
        </w:rPr>
      </w:pPr>
      <w:r w:rsidRPr="00C62487">
        <w:rPr>
          <w:b/>
          <w:bCs/>
          <w:i/>
          <w:iCs/>
          <w:lang w:val="es-ES"/>
        </w:rPr>
        <w:t>MITRE ATT&amp;CK</w:t>
      </w:r>
      <w:r w:rsidRPr="00F80D96">
        <w:rPr>
          <w:lang w:val="es-ES"/>
        </w:rPr>
        <w:t xml:space="preserve"> proporciona una base de conocimiento estructurada sobre tácticas y técnicas utilizadas por atacantes en entornos reales. Su utilidad dentro de este trabajo reside en la posibilidad de relacionar una configuración insegura con comportamientos o técnicas adversarias. Por ejemplo, una configuración débil de SSH puede vincularse con accesos remotos no autorizados, fuerza bruta, persistencia o movimiento lateral, dependiendo del contexto.</w:t>
      </w:r>
    </w:p>
    <w:p w14:paraId="58BF136D" w14:textId="77777777" w:rsidR="00F80D96" w:rsidRPr="00F80D96" w:rsidRDefault="00F80D96" w:rsidP="00F80D96">
      <w:pPr>
        <w:jc w:val="both"/>
        <w:rPr>
          <w:lang w:val="es-ES"/>
        </w:rPr>
      </w:pPr>
      <w:r w:rsidRPr="00F80D96">
        <w:rPr>
          <w:lang w:val="es-ES"/>
        </w:rPr>
        <w:t xml:space="preserve">Por otro lado, </w:t>
      </w:r>
      <w:r w:rsidRPr="00C62487">
        <w:rPr>
          <w:b/>
          <w:bCs/>
          <w:i/>
          <w:iCs/>
          <w:lang w:val="es-ES"/>
        </w:rPr>
        <w:t>Cyber Kill Chain</w:t>
      </w:r>
      <w:r w:rsidRPr="00F80D96">
        <w:rPr>
          <w:lang w:val="es-ES"/>
        </w:rPr>
        <w:t xml:space="preserve"> permite representar las fases de un ataque desde la preparación inicial hasta la ejecución de acciones sobre el objetivo. Aunque este modelo tiene un enfoque más general, resulta útil para explicar en qué fase podría tener impacto una configuración </w:t>
      </w:r>
      <w:r w:rsidRPr="00F80D96">
        <w:rPr>
          <w:lang w:val="es-ES"/>
        </w:rPr>
        <w:lastRenderedPageBreak/>
        <w:t>insegura. De esta forma, los hallazgos detectados por una herramienta de auditoría no se limitan a indicar que un parámetro es incorrecto, sino que pueden relacionarse con un posible riesgo operativo.</w:t>
      </w:r>
    </w:p>
    <w:p w14:paraId="35592D97" w14:textId="77777777" w:rsidR="00F80D96" w:rsidRPr="00F80D96" w:rsidRDefault="00F80D96" w:rsidP="00F80D96">
      <w:pPr>
        <w:jc w:val="both"/>
        <w:rPr>
          <w:lang w:val="es-ES"/>
        </w:rPr>
      </w:pPr>
      <w:r w:rsidRPr="00F80D96">
        <w:rPr>
          <w:lang w:val="es-ES"/>
        </w:rPr>
        <w:t xml:space="preserve">La incorporación de estos modelos no sustituye a los estándares de configuración, pero añade una capa de interpretación. Mientras que </w:t>
      </w:r>
      <w:r w:rsidRPr="00C62487">
        <w:rPr>
          <w:b/>
          <w:bCs/>
          <w:i/>
          <w:iCs/>
          <w:lang w:val="es-ES"/>
        </w:rPr>
        <w:t>CIS</w:t>
      </w:r>
      <w:r w:rsidRPr="00F80D96">
        <w:rPr>
          <w:lang w:val="es-ES"/>
        </w:rPr>
        <w:t xml:space="preserve"> o </w:t>
      </w:r>
      <w:r w:rsidRPr="00C62487">
        <w:rPr>
          <w:b/>
          <w:bCs/>
          <w:i/>
          <w:iCs/>
          <w:lang w:val="es-ES"/>
        </w:rPr>
        <w:t>NIST</w:t>
      </w:r>
      <w:r w:rsidRPr="00F80D96">
        <w:rPr>
          <w:lang w:val="es-ES"/>
        </w:rPr>
        <w:t xml:space="preserve"> permiten determinar si una configuración cumple una buena práctica, </w:t>
      </w:r>
      <w:r w:rsidRPr="00C62487">
        <w:rPr>
          <w:b/>
          <w:bCs/>
          <w:i/>
          <w:iCs/>
          <w:lang w:val="es-ES"/>
        </w:rPr>
        <w:t>MITRE ATT&amp;CK</w:t>
      </w:r>
      <w:r w:rsidRPr="00F80D96">
        <w:rPr>
          <w:lang w:val="es-ES"/>
        </w:rPr>
        <w:t xml:space="preserve"> y </w:t>
      </w:r>
      <w:r w:rsidRPr="00C62487">
        <w:rPr>
          <w:b/>
          <w:bCs/>
          <w:i/>
          <w:iCs/>
          <w:lang w:val="es-ES"/>
        </w:rPr>
        <w:t>Cyber Kill Chain</w:t>
      </w:r>
      <w:r w:rsidRPr="00F80D96">
        <w:rPr>
          <w:lang w:val="es-ES"/>
        </w:rPr>
        <w:t xml:space="preserve"> ayudan a explicar por qué esa configuración puede ser relevante desde el punto de vista de un atacante. Esta contextualización mejora la utilidad de los informes y favorece la comprensión del riesgo por parte de usuarios con distintos niveles de experiencia.</w:t>
      </w:r>
    </w:p>
    <w:p w14:paraId="3936D066" w14:textId="538F25F1" w:rsidR="00F80D96" w:rsidRPr="00F80D96" w:rsidRDefault="00F80D96" w:rsidP="00C62487">
      <w:pPr>
        <w:pStyle w:val="Ttulo2"/>
        <w:rPr>
          <w:lang w:val="es-ES"/>
        </w:rPr>
      </w:pPr>
      <w:r w:rsidRPr="00F80D96">
        <w:rPr>
          <w:lang w:val="es-ES"/>
        </w:rPr>
        <w:t>2.7. Limitaciones identificadas en los enfoques existentes</w:t>
      </w:r>
    </w:p>
    <w:p w14:paraId="06E5AB08" w14:textId="77777777" w:rsidR="00F80D96" w:rsidRPr="00F80D96" w:rsidRDefault="00F80D96" w:rsidP="00F80D96">
      <w:pPr>
        <w:jc w:val="both"/>
        <w:rPr>
          <w:lang w:val="es-ES"/>
        </w:rPr>
      </w:pPr>
      <w:r w:rsidRPr="00F80D96">
        <w:rPr>
          <w:lang w:val="es-ES"/>
        </w:rPr>
        <w:t>El análisis de las fuentes seleccionadas permite identificar varias limitaciones recurrentes en las soluciones actuales. En primer lugar, muchas herramientas ofrecen resultados técnicamente completos, pero difíciles de interpretar para usuarios que no cuentan con experiencia avanzada en administración de sistemas o ciberseguridad. Esto puede reducir su utilidad práctica, especialmente en entornos académicos, pequeñas organizaciones o perfiles que necesitan orientación más clara.</w:t>
      </w:r>
    </w:p>
    <w:p w14:paraId="33DEFA72" w14:textId="4EBA5E4E" w:rsidR="00F80D96" w:rsidRPr="00F80D96" w:rsidRDefault="00F80D96" w:rsidP="00F80D96">
      <w:pPr>
        <w:jc w:val="both"/>
        <w:rPr>
          <w:lang w:val="es-ES"/>
        </w:rPr>
      </w:pPr>
      <w:r w:rsidRPr="00F80D96">
        <w:rPr>
          <w:lang w:val="es-ES"/>
        </w:rPr>
        <w:t xml:space="preserve">En segundo lugar, se observa que algunas soluciones presentan una arquitectura poco flexible o difícil de adaptar. En un ámbito tan amplio como la auditoría de </w:t>
      </w:r>
      <w:r w:rsidR="00C62487" w:rsidRPr="00F80D96">
        <w:rPr>
          <w:lang w:val="es-ES"/>
        </w:rPr>
        <w:t>configuraciones</w:t>
      </w:r>
      <w:r w:rsidRPr="00F80D96">
        <w:rPr>
          <w:lang w:val="es-ES"/>
        </w:rPr>
        <w:t xml:space="preserve"> resulta importante poder incorporar nuevos módulos, reglas o servicios sin rediseñar completamente la herramienta. </w:t>
      </w:r>
      <w:proofErr w:type="gramStart"/>
      <w:r w:rsidRPr="00F80D96">
        <w:rPr>
          <w:lang w:val="es-ES"/>
        </w:rPr>
        <w:t>La modularidad</w:t>
      </w:r>
      <w:proofErr w:type="gramEnd"/>
      <w:r w:rsidRPr="00F80D96">
        <w:rPr>
          <w:lang w:val="es-ES"/>
        </w:rPr>
        <w:t xml:space="preserve"> se convierte, por tanto, en un requisito relevante para garantizar la evolución del sistema.</w:t>
      </w:r>
    </w:p>
    <w:p w14:paraId="0C3AA529" w14:textId="77777777" w:rsidR="00F80D96" w:rsidRPr="00F80D96" w:rsidRDefault="00F80D96" w:rsidP="00F80D96">
      <w:pPr>
        <w:jc w:val="both"/>
        <w:rPr>
          <w:lang w:val="es-ES"/>
        </w:rPr>
      </w:pPr>
      <w:r w:rsidRPr="00F80D96">
        <w:rPr>
          <w:lang w:val="es-ES"/>
        </w:rPr>
        <w:t>En tercer lugar, varias herramientas están orientadas a auditorías generales del sistema o a validaciones completas de cumplimiento, pero no siempre permiten un enfoque progresivo, comprensible y centrado en componentes concretos. Para determinados escenarios, puede resultar más útil analizar primero servicios críticos, como SSH o firewall, y posteriormente ampliar la cobertura hacia otros módulos.</w:t>
      </w:r>
    </w:p>
    <w:p w14:paraId="40DEBCC8" w14:textId="77777777" w:rsidR="00F80D96" w:rsidRPr="00F80D96" w:rsidRDefault="00F80D96" w:rsidP="00F80D96">
      <w:pPr>
        <w:jc w:val="both"/>
        <w:rPr>
          <w:lang w:val="es-ES"/>
        </w:rPr>
      </w:pPr>
      <w:r w:rsidRPr="00F80D96">
        <w:rPr>
          <w:lang w:val="es-ES"/>
        </w:rPr>
        <w:t>Por último, también se identifica una separación entre la detección técnica y la contextualización del riesgo. Detectar una configuración insegura es importante, pero resulta igualmente necesario explicar su impacto, su severidad y su posible relación con escenarios de ataque. Esta carencia justifica la incorporación de informes estructurados, niveles de criticidad y referencias a estándares o modelos de amenaza.</w:t>
      </w:r>
    </w:p>
    <w:p w14:paraId="3BFD28E9" w14:textId="7C24D0B7" w:rsidR="00F80D96" w:rsidRPr="00F80D96" w:rsidRDefault="00F80D96" w:rsidP="00C62487">
      <w:pPr>
        <w:pStyle w:val="Ttulo2"/>
        <w:rPr>
          <w:lang w:val="es-ES"/>
        </w:rPr>
      </w:pPr>
      <w:r w:rsidRPr="00F80D96">
        <w:rPr>
          <w:lang w:val="es-ES"/>
        </w:rPr>
        <w:t>2.8. Relación del marco teórico con ConfigHunter</w:t>
      </w:r>
    </w:p>
    <w:p w14:paraId="7A174DD4" w14:textId="77777777" w:rsidR="00F80D96" w:rsidRPr="00F80D96" w:rsidRDefault="00F80D96" w:rsidP="00F80D96">
      <w:pPr>
        <w:jc w:val="both"/>
        <w:rPr>
          <w:lang w:val="es-ES"/>
        </w:rPr>
      </w:pPr>
      <w:r w:rsidRPr="00F80D96">
        <w:rPr>
          <w:lang w:val="es-ES"/>
        </w:rPr>
        <w:t>A partir de la revisión realizada, ConfigHunter se plantea como una herramienta que combina varias líneas identificadas en la literatura y documentación técnica: análisis estático de configuraciones, validación basada en estándares, enfoque modular y generación de informes comprensibles.</w:t>
      </w:r>
    </w:p>
    <w:p w14:paraId="6B11C063" w14:textId="77777777" w:rsidR="00F80D96" w:rsidRPr="00F80D96" w:rsidRDefault="00F80D96" w:rsidP="00F80D96">
      <w:pPr>
        <w:jc w:val="both"/>
        <w:rPr>
          <w:lang w:val="es-ES"/>
        </w:rPr>
      </w:pPr>
      <w:r w:rsidRPr="00F80D96">
        <w:rPr>
          <w:lang w:val="es-ES"/>
        </w:rPr>
        <w:t xml:space="preserve">El análisis estático permite revisar configuraciones del sistema de forma eficiente y con bajo impacto. La validación frente a estándares como </w:t>
      </w:r>
      <w:r w:rsidRPr="00C62487">
        <w:rPr>
          <w:b/>
          <w:bCs/>
          <w:i/>
          <w:iCs/>
          <w:lang w:val="es-ES"/>
        </w:rPr>
        <w:t xml:space="preserve">CIS </w:t>
      </w:r>
      <w:proofErr w:type="spellStart"/>
      <w:r w:rsidRPr="00C62487">
        <w:rPr>
          <w:b/>
          <w:bCs/>
          <w:i/>
          <w:iCs/>
          <w:lang w:val="es-ES"/>
        </w:rPr>
        <w:t>Benchmarks</w:t>
      </w:r>
      <w:proofErr w:type="spellEnd"/>
      <w:r w:rsidRPr="00F80D96">
        <w:rPr>
          <w:lang w:val="es-ES"/>
        </w:rPr>
        <w:t xml:space="preserve"> aporta una base objetiva para determinar si una configuración puede considerarse segura. </w:t>
      </w:r>
      <w:proofErr w:type="gramStart"/>
      <w:r w:rsidRPr="00F80D96">
        <w:rPr>
          <w:lang w:val="es-ES"/>
        </w:rPr>
        <w:t>La modularidad</w:t>
      </w:r>
      <w:proofErr w:type="gramEnd"/>
      <w:r w:rsidRPr="00F80D96">
        <w:rPr>
          <w:lang w:val="es-ES"/>
        </w:rPr>
        <w:t xml:space="preserve"> permite ampliar progresivamente la herramienta mediante nuevos componentes de análisis. Finalmente, la generación de informes estructurados facilita la interpretación de los resultados y mejora la accesibilidad para distintos perfiles de usuario.</w:t>
      </w:r>
    </w:p>
    <w:p w14:paraId="230E9844" w14:textId="77777777" w:rsidR="00F80D96" w:rsidRPr="00F80D96" w:rsidRDefault="00F80D96" w:rsidP="00F80D96">
      <w:pPr>
        <w:jc w:val="both"/>
        <w:rPr>
          <w:lang w:val="es-ES"/>
        </w:rPr>
      </w:pPr>
      <w:r w:rsidRPr="00F80D96">
        <w:rPr>
          <w:lang w:val="es-ES"/>
        </w:rPr>
        <w:lastRenderedPageBreak/>
        <w:t>Por tanto, la aportación de este TFG no consiste únicamente en desarrollar una herramienta que detecte configuraciones inseguras, sino en integrar en una misma solución varios elementos identificados como necesarios en el estado actual de la cuestión: automatización, claridad, extensibilidad, alineación con estándares y contextualización del riesgo.</w:t>
      </w:r>
    </w:p>
    <w:p w14:paraId="0920C2EE" w14:textId="5E662FE1" w:rsidR="00F80D96" w:rsidRPr="00C62487" w:rsidRDefault="00F80D96" w:rsidP="00C62487">
      <w:pPr>
        <w:jc w:val="both"/>
        <w:rPr>
          <w:lang w:val="es-ES"/>
        </w:rPr>
      </w:pPr>
      <w:r w:rsidRPr="00F80D96">
        <w:rPr>
          <w:lang w:val="es-ES"/>
        </w:rPr>
        <w:t xml:space="preserve">En consecuencia, el marco teórico confirma la relevancia de la línea de trabajo seleccionada y justifica el desarrollo de </w:t>
      </w:r>
      <w:r w:rsidRPr="00C62487">
        <w:rPr>
          <w:b/>
          <w:bCs/>
          <w:lang w:val="es-ES"/>
        </w:rPr>
        <w:t>ConfigHunter</w:t>
      </w:r>
      <w:r w:rsidRPr="00F80D96">
        <w:rPr>
          <w:lang w:val="es-ES"/>
        </w:rPr>
        <w:t xml:space="preserve"> como una propuesta orientada a cubrir necesidades detectadas en las herramientas y enfoques existent</w:t>
      </w:r>
      <w:r>
        <w:rPr>
          <w:lang w:val="es-ES"/>
        </w:rPr>
        <w:t>es</w:t>
      </w:r>
    </w:p>
    <w:p w14:paraId="070E85B7" w14:textId="0E268926" w:rsidR="00E04D41" w:rsidRPr="00027D64" w:rsidRDefault="00E04D41" w:rsidP="00027D64">
      <w:pPr>
        <w:pStyle w:val="Ttulo1"/>
        <w:rPr>
          <w:sz w:val="22"/>
          <w:szCs w:val="22"/>
        </w:rPr>
      </w:pPr>
      <w:bookmarkStart w:id="2" w:name="_Toc166760195"/>
      <w:r>
        <w:t>Justificación</w:t>
      </w:r>
      <w:bookmarkEnd w:id="2"/>
    </w:p>
    <w:p w14:paraId="06CAF4CE" w14:textId="77777777" w:rsidR="008075B3" w:rsidRPr="008075B3" w:rsidRDefault="008075B3" w:rsidP="008075B3">
      <w:pPr>
        <w:jc w:val="both"/>
        <w:rPr>
          <w:sz w:val="24"/>
          <w:szCs w:val="24"/>
          <w:lang w:val="es-ES"/>
        </w:rPr>
      </w:pPr>
      <w:r w:rsidRPr="008075B3">
        <w:rPr>
          <w:sz w:val="24"/>
          <w:szCs w:val="24"/>
          <w:lang w:val="es-ES"/>
        </w:rPr>
        <w:t>El desarrollo del presente Trabajo Fin de Grado se justifica por la creciente necesidad de mejorar los procesos de auditoría de seguridad en sistemas informáticos, especialmente en entornos basados en Linux, donde una parte significativa de las vulnerabilidades se origina en configuraciones incorrectas o insuficientemente protegidas. La relevancia de este problema ha sido ampliamente identificada en la literatura, tal y como se ha expuesto en el marco teórico, donde distintos enfoques destacan la importancia de la detección temprana de este tipo de debilidades mediante herramientas automatizadas.</w:t>
      </w:r>
    </w:p>
    <w:p w14:paraId="331E3364" w14:textId="77777777" w:rsidR="008075B3" w:rsidRPr="008075B3" w:rsidRDefault="008075B3" w:rsidP="008075B3">
      <w:pPr>
        <w:jc w:val="both"/>
        <w:rPr>
          <w:sz w:val="24"/>
          <w:szCs w:val="24"/>
          <w:lang w:val="es-ES"/>
        </w:rPr>
      </w:pPr>
      <w:r w:rsidRPr="008075B3">
        <w:rPr>
          <w:sz w:val="24"/>
          <w:szCs w:val="24"/>
          <w:lang w:val="es-ES"/>
        </w:rPr>
        <w:t>A pesar de los avances existentes en este ámbito, el análisis de las soluciones actuales pone de manifiesto diversas limitaciones. Por un lado, muchas herramientas se centran exclusivamente en la detección técnica de vulnerabilidades, sin facilitar una interpretación clara de los resultados, lo que dificulta su uso en contextos donde no se dispone de un alto nivel de especialización. Por otro lado, se observa una falta de flexibilidad en el diseño de estas soluciones, lo que limita su adaptación a distintos entornos o necesidades específicas. Asimismo, el carácter cerrado de algunas herramientas restringe su evolución y dificulta su integración en otros sistemas.</w:t>
      </w:r>
    </w:p>
    <w:p w14:paraId="28A651C8" w14:textId="77777777" w:rsidR="008075B3" w:rsidRPr="008075B3" w:rsidRDefault="008075B3" w:rsidP="008075B3">
      <w:pPr>
        <w:jc w:val="both"/>
        <w:rPr>
          <w:sz w:val="24"/>
          <w:szCs w:val="24"/>
          <w:lang w:val="es-ES"/>
        </w:rPr>
      </w:pPr>
      <w:r w:rsidRPr="008075B3">
        <w:rPr>
          <w:sz w:val="24"/>
          <w:szCs w:val="24"/>
          <w:lang w:val="es-ES"/>
        </w:rPr>
        <w:t xml:space="preserve">En este contexto, el presente trabajo aporta una solución que aborda de forma directa estas limitaciones mediante el desarrollo de una herramienta de auditoría de configuraciones de seguridad con un enfoque modular, accesible y de código abierto. </w:t>
      </w:r>
      <w:proofErr w:type="gramStart"/>
      <w:r w:rsidRPr="008075B3">
        <w:rPr>
          <w:sz w:val="24"/>
          <w:szCs w:val="24"/>
          <w:lang w:val="es-ES"/>
        </w:rPr>
        <w:t>La modularidad</w:t>
      </w:r>
      <w:proofErr w:type="gramEnd"/>
      <w:r w:rsidRPr="008075B3">
        <w:rPr>
          <w:sz w:val="24"/>
          <w:szCs w:val="24"/>
          <w:lang w:val="es-ES"/>
        </w:rPr>
        <w:t xml:space="preserve"> permite la extensión de la herramienta mediante la incorporación de nuevos módulos de análisis, facilitando su evolución y adaptación a diferentes escenarios. Por su parte, la accesibilidad se traduce en una mejora en la interpretación de los resultados, permitiendo que usuarios con distintos niveles de conocimiento puedan comprender los riesgos detectados. Finalmente, el enfoque open </w:t>
      </w:r>
      <w:proofErr w:type="spellStart"/>
      <w:r w:rsidRPr="008075B3">
        <w:rPr>
          <w:sz w:val="24"/>
          <w:szCs w:val="24"/>
          <w:lang w:val="es-ES"/>
        </w:rPr>
        <w:t>source</w:t>
      </w:r>
      <w:proofErr w:type="spellEnd"/>
      <w:r w:rsidRPr="008075B3">
        <w:rPr>
          <w:sz w:val="24"/>
          <w:szCs w:val="24"/>
          <w:lang w:val="es-ES"/>
        </w:rPr>
        <w:t xml:space="preserve"> favorece la transparencia, la colaboración y la mejora continua.</w:t>
      </w:r>
    </w:p>
    <w:p w14:paraId="0F9C1FF4" w14:textId="77777777" w:rsidR="008075B3" w:rsidRPr="008075B3" w:rsidRDefault="008075B3" w:rsidP="008075B3">
      <w:pPr>
        <w:jc w:val="both"/>
        <w:rPr>
          <w:sz w:val="24"/>
          <w:szCs w:val="24"/>
          <w:lang w:val="es-ES"/>
        </w:rPr>
      </w:pPr>
      <w:r w:rsidRPr="008075B3">
        <w:rPr>
          <w:sz w:val="24"/>
          <w:szCs w:val="24"/>
          <w:lang w:val="es-ES"/>
        </w:rPr>
        <w:t xml:space="preserve">Además, el trabajo se diferencia de otras propuestas al integrar estándares reconocidos como los CIS </w:t>
      </w:r>
      <w:proofErr w:type="spellStart"/>
      <w:r w:rsidRPr="008075B3">
        <w:rPr>
          <w:sz w:val="24"/>
          <w:szCs w:val="24"/>
          <w:lang w:val="es-ES"/>
        </w:rPr>
        <w:t>Benchmarks</w:t>
      </w:r>
      <w:proofErr w:type="spellEnd"/>
      <w:r w:rsidRPr="008075B3">
        <w:rPr>
          <w:sz w:val="24"/>
          <w:szCs w:val="24"/>
          <w:lang w:val="es-ES"/>
        </w:rPr>
        <w:t xml:space="preserve"> en el proceso de validación, así como al incorporar mecanismos de clasificación de riesgos y generación de informes estructurados. Esta combinación permite no solo detectar configuraciones inseguras, sino también contextualizar su impacto y facilitar la toma de decisiones en materia de seguridad.</w:t>
      </w:r>
    </w:p>
    <w:p w14:paraId="73829340" w14:textId="77777777" w:rsidR="008075B3" w:rsidRPr="008075B3" w:rsidRDefault="008075B3" w:rsidP="008075B3">
      <w:pPr>
        <w:jc w:val="both"/>
        <w:rPr>
          <w:sz w:val="24"/>
          <w:szCs w:val="24"/>
          <w:lang w:val="es-ES"/>
        </w:rPr>
      </w:pPr>
      <w:r w:rsidRPr="008075B3">
        <w:rPr>
          <w:sz w:val="24"/>
          <w:szCs w:val="24"/>
          <w:lang w:val="es-ES"/>
        </w:rPr>
        <w:t xml:space="preserve">Por tanto, la aportación principal de este Trabajo Fin de Grado radica en el desarrollo de una herramienta que no solo automatiza la auditoría de configuraciones, sino que también mejora su accesibilidad, flexibilidad y aplicabilidad práctica. De este modo, el trabajo contribuye al avance en el ámbito de la ciberseguridad aplicada, proporcionando </w:t>
      </w:r>
      <w:r w:rsidRPr="008075B3">
        <w:rPr>
          <w:sz w:val="24"/>
          <w:szCs w:val="24"/>
          <w:lang w:val="es-ES"/>
        </w:rPr>
        <w:lastRenderedPageBreak/>
        <w:t>una solución alineada con las necesidades actuales tanto en entornos académicos como profesionales.</w:t>
      </w:r>
    </w:p>
    <w:p w14:paraId="1180B588" w14:textId="77777777" w:rsidR="00E04D41" w:rsidRDefault="00E04D41" w:rsidP="008F1465">
      <w:pPr>
        <w:jc w:val="both"/>
        <w:rPr>
          <w:sz w:val="24"/>
          <w:szCs w:val="24"/>
        </w:rPr>
      </w:pPr>
    </w:p>
    <w:p w14:paraId="09F6BBB3" w14:textId="77777777" w:rsidR="00E04D41" w:rsidRPr="00567047" w:rsidRDefault="00E04D41" w:rsidP="00867A52">
      <w:pPr>
        <w:pStyle w:val="Ttulo1"/>
      </w:pPr>
      <w:bookmarkStart w:id="3" w:name="_Toc166760196"/>
      <w:r>
        <w:t>Objetivos</w:t>
      </w:r>
      <w:bookmarkEnd w:id="3"/>
    </w:p>
    <w:p w14:paraId="078FBF94" w14:textId="77777777" w:rsidR="001C1286" w:rsidRPr="001C1286" w:rsidRDefault="001C1286" w:rsidP="001C1286">
      <w:pPr>
        <w:jc w:val="both"/>
        <w:rPr>
          <w:sz w:val="24"/>
          <w:szCs w:val="24"/>
          <w:lang w:val="es-ES"/>
        </w:rPr>
      </w:pPr>
      <w:r w:rsidRPr="001C1286">
        <w:rPr>
          <w:sz w:val="24"/>
          <w:szCs w:val="24"/>
          <w:lang w:val="es-ES"/>
        </w:rPr>
        <w:t>El objetivo principal de este Trabajo Fin de Grado consiste en el desarrollo de una herramienta de auditoría automatizada de configuraciones de seguridad en sistemas Linux, capaz de identificar vulnerabilidades de forma eficiente y estructurada. Este objetivo responde a la necesidad de mejorar los procesos de análisis de seguridad, especialmente en lo relativo a configuraciones incorrectas, que representan una de las principales fuentes de riesgo en entornos reales.</w:t>
      </w:r>
    </w:p>
    <w:p w14:paraId="30B54F2F" w14:textId="77777777" w:rsidR="001C1286" w:rsidRPr="001C1286" w:rsidRDefault="001C1286" w:rsidP="001C1286">
      <w:pPr>
        <w:jc w:val="both"/>
        <w:rPr>
          <w:sz w:val="24"/>
          <w:szCs w:val="24"/>
          <w:lang w:val="es-ES"/>
        </w:rPr>
      </w:pPr>
      <w:r w:rsidRPr="001C1286">
        <w:rPr>
          <w:sz w:val="24"/>
          <w:szCs w:val="24"/>
          <w:lang w:val="es-ES"/>
        </w:rPr>
        <w:t xml:space="preserve">La herramienta propuesta, denominada </w:t>
      </w:r>
      <w:r w:rsidRPr="001C1286">
        <w:rPr>
          <w:i/>
          <w:iCs/>
          <w:sz w:val="24"/>
          <w:szCs w:val="24"/>
          <w:lang w:val="es-ES"/>
        </w:rPr>
        <w:t>ConfigHunter</w:t>
      </w:r>
      <w:r w:rsidRPr="001C1286">
        <w:rPr>
          <w:sz w:val="24"/>
          <w:szCs w:val="24"/>
          <w:lang w:val="es-ES"/>
        </w:rPr>
        <w:t>, se concibe como una solución modular y de código abierto, lo que permite su adaptación a distintos escenarios y su evolución mediante la incorporación de nuevos módulos de análisis. Este enfoque facilita su escalabilidad y permite abordar progresivamente distintos componentes del sistema, comenzando por servicios críticos como SSH y firewall.</w:t>
      </w:r>
    </w:p>
    <w:p w14:paraId="36AB7D51" w14:textId="77777777" w:rsidR="001C1286" w:rsidRPr="001C1286" w:rsidRDefault="001C1286" w:rsidP="001C1286">
      <w:pPr>
        <w:jc w:val="both"/>
        <w:rPr>
          <w:sz w:val="24"/>
          <w:szCs w:val="24"/>
          <w:lang w:val="es-ES"/>
        </w:rPr>
      </w:pPr>
      <w:r w:rsidRPr="001C1286">
        <w:rPr>
          <w:sz w:val="24"/>
          <w:szCs w:val="24"/>
          <w:lang w:val="es-ES"/>
        </w:rPr>
        <w:t xml:space="preserve">Asimismo, el objetivo incluye la evaluación de las configuraciones conforme a estándares de seguridad reconocidos, como los CIS </w:t>
      </w:r>
      <w:proofErr w:type="spellStart"/>
      <w:r w:rsidRPr="001C1286">
        <w:rPr>
          <w:sz w:val="24"/>
          <w:szCs w:val="24"/>
          <w:lang w:val="es-ES"/>
        </w:rPr>
        <w:t>Benchmarks</w:t>
      </w:r>
      <w:proofErr w:type="spellEnd"/>
      <w:r w:rsidRPr="001C1286">
        <w:rPr>
          <w:sz w:val="24"/>
          <w:szCs w:val="24"/>
          <w:lang w:val="es-ES"/>
        </w:rPr>
        <w:t>, garantizando que los resultados obtenidos se basen en buenas prácticas ampliamente aceptadas. Además, se contempla la generación de informes estructurados que permitan interpretar de manera clara los resultados, mejorando la accesibilidad de la herramienta para distintos perfiles de usuario.</w:t>
      </w:r>
    </w:p>
    <w:p w14:paraId="6BF34B97" w14:textId="77777777" w:rsidR="001C1286" w:rsidRPr="001C1286" w:rsidRDefault="001C1286" w:rsidP="001C1286">
      <w:pPr>
        <w:jc w:val="both"/>
        <w:rPr>
          <w:sz w:val="24"/>
          <w:szCs w:val="24"/>
          <w:lang w:val="es-ES"/>
        </w:rPr>
      </w:pPr>
      <w:r w:rsidRPr="001C1286">
        <w:rPr>
          <w:sz w:val="24"/>
          <w:szCs w:val="24"/>
          <w:lang w:val="es-ES"/>
        </w:rPr>
        <w:t>Para alcanzar este objetivo general, se plantean los siguientes objetivos específicos:</w:t>
      </w:r>
    </w:p>
    <w:p w14:paraId="6FA7BE6A" w14:textId="77777777" w:rsidR="001C1286" w:rsidRPr="001C1286" w:rsidRDefault="001C1286" w:rsidP="001C1286">
      <w:pPr>
        <w:numPr>
          <w:ilvl w:val="0"/>
          <w:numId w:val="8"/>
        </w:numPr>
        <w:jc w:val="both"/>
        <w:rPr>
          <w:sz w:val="24"/>
          <w:szCs w:val="24"/>
          <w:lang w:val="es-ES"/>
        </w:rPr>
      </w:pPr>
      <w:r w:rsidRPr="001C1286">
        <w:rPr>
          <w:sz w:val="24"/>
          <w:szCs w:val="24"/>
          <w:lang w:val="es-ES"/>
        </w:rPr>
        <w:t xml:space="preserve">Analizar las herramientas de auditoría de seguridad existentes, con el fin de identificar sus limitaciones en accesibilidad, modularidad y capacidad de adaptación. </w:t>
      </w:r>
    </w:p>
    <w:p w14:paraId="1140CB57" w14:textId="77777777" w:rsidR="001C1286" w:rsidRPr="001C1286" w:rsidRDefault="001C1286" w:rsidP="001C1286">
      <w:pPr>
        <w:numPr>
          <w:ilvl w:val="0"/>
          <w:numId w:val="8"/>
        </w:numPr>
        <w:jc w:val="both"/>
        <w:rPr>
          <w:sz w:val="24"/>
          <w:szCs w:val="24"/>
          <w:lang w:val="es-ES"/>
        </w:rPr>
      </w:pPr>
      <w:r w:rsidRPr="001C1286">
        <w:rPr>
          <w:sz w:val="24"/>
          <w:szCs w:val="24"/>
          <w:lang w:val="es-ES"/>
        </w:rPr>
        <w:t xml:space="preserve">Estudiar las configuraciones críticas de seguridad en sistemas Linux, centrándose en servicios como SSH y firewall para definir los parámetros relevantes de análisis. </w:t>
      </w:r>
    </w:p>
    <w:p w14:paraId="7DC5928E" w14:textId="77777777" w:rsidR="001C1286" w:rsidRPr="001C1286" w:rsidRDefault="001C1286" w:rsidP="001C1286">
      <w:pPr>
        <w:numPr>
          <w:ilvl w:val="0"/>
          <w:numId w:val="8"/>
        </w:numPr>
        <w:jc w:val="both"/>
        <w:rPr>
          <w:sz w:val="24"/>
          <w:szCs w:val="24"/>
          <w:lang w:val="es-ES"/>
        </w:rPr>
      </w:pPr>
      <w:r w:rsidRPr="001C1286">
        <w:rPr>
          <w:sz w:val="24"/>
          <w:szCs w:val="24"/>
          <w:lang w:val="es-ES"/>
        </w:rPr>
        <w:t xml:space="preserve">Identificar configuraciones inseguras basadas en estándares como los CIS </w:t>
      </w:r>
      <w:proofErr w:type="spellStart"/>
      <w:r w:rsidRPr="001C1286">
        <w:rPr>
          <w:sz w:val="24"/>
          <w:szCs w:val="24"/>
          <w:lang w:val="es-ES"/>
        </w:rPr>
        <w:t>Benchmarks</w:t>
      </w:r>
      <w:proofErr w:type="spellEnd"/>
      <w:r w:rsidRPr="001C1286">
        <w:rPr>
          <w:sz w:val="24"/>
          <w:szCs w:val="24"/>
          <w:lang w:val="es-ES"/>
        </w:rPr>
        <w:t xml:space="preserve">, estableciendo criterios claros de evaluación. </w:t>
      </w:r>
    </w:p>
    <w:p w14:paraId="1F945C81" w14:textId="77777777" w:rsidR="001C1286" w:rsidRPr="001C1286" w:rsidRDefault="001C1286" w:rsidP="001C1286">
      <w:pPr>
        <w:numPr>
          <w:ilvl w:val="0"/>
          <w:numId w:val="8"/>
        </w:numPr>
        <w:jc w:val="both"/>
        <w:rPr>
          <w:sz w:val="24"/>
          <w:szCs w:val="24"/>
          <w:lang w:val="es-ES"/>
        </w:rPr>
      </w:pPr>
      <w:r w:rsidRPr="001C1286">
        <w:rPr>
          <w:sz w:val="24"/>
          <w:szCs w:val="24"/>
          <w:lang w:val="es-ES"/>
        </w:rPr>
        <w:t xml:space="preserve">Diseñar una arquitectura modular que permita la extensión de la herramienta mediante la incorporación de nuevos módulos de análisis. </w:t>
      </w:r>
    </w:p>
    <w:p w14:paraId="19AD91B7" w14:textId="77777777" w:rsidR="001C1286" w:rsidRPr="001C1286" w:rsidRDefault="001C1286" w:rsidP="001C1286">
      <w:pPr>
        <w:numPr>
          <w:ilvl w:val="0"/>
          <w:numId w:val="8"/>
        </w:numPr>
        <w:jc w:val="both"/>
        <w:rPr>
          <w:sz w:val="24"/>
          <w:szCs w:val="24"/>
          <w:lang w:val="es-ES"/>
        </w:rPr>
      </w:pPr>
      <w:r w:rsidRPr="001C1286">
        <w:rPr>
          <w:sz w:val="24"/>
          <w:szCs w:val="24"/>
          <w:lang w:val="es-ES"/>
        </w:rPr>
        <w:t xml:space="preserve">Implementar un sistema automatizado capaz de analizar archivos de configuración y detectar vulnerabilidades de forma eficiente. </w:t>
      </w:r>
    </w:p>
    <w:p w14:paraId="32BBCC95" w14:textId="77777777" w:rsidR="001C1286" w:rsidRPr="001C1286" w:rsidRDefault="001C1286" w:rsidP="001C1286">
      <w:pPr>
        <w:numPr>
          <w:ilvl w:val="0"/>
          <w:numId w:val="8"/>
        </w:numPr>
        <w:jc w:val="both"/>
        <w:rPr>
          <w:sz w:val="24"/>
          <w:szCs w:val="24"/>
          <w:lang w:val="es-ES"/>
        </w:rPr>
      </w:pPr>
      <w:r w:rsidRPr="001C1286">
        <w:rPr>
          <w:sz w:val="24"/>
          <w:szCs w:val="24"/>
          <w:lang w:val="es-ES"/>
        </w:rPr>
        <w:t xml:space="preserve">Clasificar las vulnerabilidades detectadas en función de su nivel de riesgo, facilitando su priorización. </w:t>
      </w:r>
    </w:p>
    <w:p w14:paraId="69A44552" w14:textId="77777777" w:rsidR="001C1286" w:rsidRPr="001C1286" w:rsidRDefault="001C1286" w:rsidP="001C1286">
      <w:pPr>
        <w:numPr>
          <w:ilvl w:val="0"/>
          <w:numId w:val="8"/>
        </w:numPr>
        <w:jc w:val="both"/>
        <w:rPr>
          <w:sz w:val="24"/>
          <w:szCs w:val="24"/>
          <w:lang w:val="es-ES"/>
        </w:rPr>
      </w:pPr>
      <w:r w:rsidRPr="001C1286">
        <w:rPr>
          <w:sz w:val="24"/>
          <w:szCs w:val="24"/>
          <w:lang w:val="es-ES"/>
        </w:rPr>
        <w:lastRenderedPageBreak/>
        <w:t xml:space="preserve">Generar informes automatizados en distintos formatos que permitan una interpretación clara de los resultados. </w:t>
      </w:r>
    </w:p>
    <w:p w14:paraId="5E0448C8" w14:textId="77777777" w:rsidR="001C1286" w:rsidRPr="001C1286" w:rsidRDefault="001C1286" w:rsidP="001C1286">
      <w:pPr>
        <w:numPr>
          <w:ilvl w:val="0"/>
          <w:numId w:val="8"/>
        </w:numPr>
        <w:jc w:val="both"/>
        <w:rPr>
          <w:sz w:val="24"/>
          <w:szCs w:val="24"/>
          <w:lang w:val="es-ES"/>
        </w:rPr>
      </w:pPr>
      <w:r w:rsidRPr="001C1286">
        <w:rPr>
          <w:sz w:val="24"/>
          <w:szCs w:val="24"/>
          <w:lang w:val="es-ES"/>
        </w:rPr>
        <w:t xml:space="preserve">Integrar modelos de referencia en ciberseguridad para contextualizar las vulnerabilidades detectadas. </w:t>
      </w:r>
    </w:p>
    <w:p w14:paraId="6569135F" w14:textId="77777777" w:rsidR="001C1286" w:rsidRPr="001C1286" w:rsidRDefault="001C1286" w:rsidP="001C1286">
      <w:pPr>
        <w:numPr>
          <w:ilvl w:val="0"/>
          <w:numId w:val="8"/>
        </w:numPr>
        <w:jc w:val="both"/>
        <w:rPr>
          <w:sz w:val="24"/>
          <w:szCs w:val="24"/>
          <w:lang w:val="es-ES"/>
        </w:rPr>
      </w:pPr>
      <w:r w:rsidRPr="001C1286">
        <w:rPr>
          <w:sz w:val="24"/>
          <w:szCs w:val="24"/>
          <w:lang w:val="es-ES"/>
        </w:rPr>
        <w:t xml:space="preserve">Evaluar el funcionamiento de la herramienta mediante pruebas en entornos controlados. </w:t>
      </w:r>
    </w:p>
    <w:p w14:paraId="0B1900E0" w14:textId="77777777" w:rsidR="001C1286" w:rsidRPr="001C1286" w:rsidRDefault="001C1286" w:rsidP="001C1286">
      <w:pPr>
        <w:numPr>
          <w:ilvl w:val="0"/>
          <w:numId w:val="8"/>
        </w:numPr>
        <w:jc w:val="both"/>
        <w:rPr>
          <w:sz w:val="24"/>
          <w:szCs w:val="24"/>
          <w:lang w:val="es-ES"/>
        </w:rPr>
      </w:pPr>
      <w:r w:rsidRPr="001C1286">
        <w:rPr>
          <w:sz w:val="24"/>
          <w:szCs w:val="24"/>
          <w:lang w:val="es-ES"/>
        </w:rPr>
        <w:t>Analizar la aplicabilidad de la herramienta en entornos profesionales de auditoría y ciberseguridad.</w:t>
      </w:r>
    </w:p>
    <w:p w14:paraId="6648F5C4" w14:textId="77777777" w:rsidR="00F238F2" w:rsidRPr="00220AA5" w:rsidRDefault="00F238F2" w:rsidP="00567047">
      <w:pPr>
        <w:jc w:val="both"/>
        <w:rPr>
          <w:sz w:val="24"/>
          <w:szCs w:val="24"/>
        </w:rPr>
      </w:pPr>
    </w:p>
    <w:p w14:paraId="35972313" w14:textId="77777777" w:rsidR="00E04D41" w:rsidRPr="00567047" w:rsidRDefault="00E04D41" w:rsidP="007D4488">
      <w:pPr>
        <w:pStyle w:val="Ttulo1"/>
      </w:pPr>
      <w:bookmarkStart w:id="4" w:name="_Toc166760197"/>
      <w:r>
        <w:t>Metodología</w:t>
      </w:r>
      <w:bookmarkEnd w:id="4"/>
    </w:p>
    <w:p w14:paraId="51224ADD" w14:textId="77777777" w:rsidR="009E3CA8" w:rsidRPr="009E3CA8" w:rsidRDefault="009E3CA8" w:rsidP="009E3CA8">
      <w:pPr>
        <w:jc w:val="both"/>
        <w:rPr>
          <w:sz w:val="24"/>
          <w:szCs w:val="24"/>
          <w:lang w:val="es-ES"/>
        </w:rPr>
      </w:pPr>
      <w:r w:rsidRPr="009E3CA8">
        <w:rPr>
          <w:sz w:val="24"/>
          <w:szCs w:val="24"/>
          <w:lang w:val="es-ES"/>
        </w:rPr>
        <w:t>Para el desarrollo del presente Trabajo Fin de Grado se ha seguido una metodología de carácter experimental e iterativo, orientada al diseño e implementación de una herramienta funcional de auditoría de configuraciones de seguridad. Este enfoque permite abordar el problema de forma progresiva, validando cada uno de los componentes desarrollados a lo largo del proceso.</w:t>
      </w:r>
    </w:p>
    <w:p w14:paraId="2B9ED960" w14:textId="77777777" w:rsidR="009E3CA8" w:rsidRPr="009E3CA8" w:rsidRDefault="009E3CA8" w:rsidP="009E3CA8">
      <w:pPr>
        <w:jc w:val="both"/>
        <w:rPr>
          <w:sz w:val="24"/>
          <w:szCs w:val="24"/>
          <w:lang w:val="es-ES"/>
        </w:rPr>
      </w:pPr>
      <w:r w:rsidRPr="009E3CA8">
        <w:rPr>
          <w:sz w:val="24"/>
          <w:szCs w:val="24"/>
          <w:lang w:val="es-ES"/>
        </w:rPr>
        <w:t xml:space="preserve">En primer lugar, se llevó a cabo una fase de investigación y análisis de información, centrada en el estudio de estándares de seguridad y buenas prácticas en la configuración de sistemas Linux. Para ello, se consultaron guías especializadas como los </w:t>
      </w:r>
      <w:r w:rsidRPr="009E3CA8">
        <w:rPr>
          <w:b/>
          <w:bCs/>
          <w:sz w:val="24"/>
          <w:szCs w:val="24"/>
          <w:lang w:val="es-ES"/>
        </w:rPr>
        <w:t xml:space="preserve">CIS </w:t>
      </w:r>
      <w:proofErr w:type="spellStart"/>
      <w:r w:rsidRPr="009E3CA8">
        <w:rPr>
          <w:b/>
          <w:bCs/>
          <w:sz w:val="24"/>
          <w:szCs w:val="24"/>
          <w:lang w:val="es-ES"/>
        </w:rPr>
        <w:t>Benchmarks</w:t>
      </w:r>
      <w:proofErr w:type="spellEnd"/>
      <w:r w:rsidRPr="009E3CA8">
        <w:rPr>
          <w:sz w:val="24"/>
          <w:szCs w:val="24"/>
          <w:lang w:val="es-ES"/>
        </w:rPr>
        <w:t>, así como documentación técnica, foros especializados y otras fuentes relevantes dentro del ámbito de la ciberseguridad. Esta fase permitió definir los criterios de evaluación que posteriormente se aplicarían en el desarrollo de la herramienta.</w:t>
      </w:r>
    </w:p>
    <w:p w14:paraId="08061098" w14:textId="77777777" w:rsidR="009E3CA8" w:rsidRPr="009E3CA8" w:rsidRDefault="009E3CA8" w:rsidP="009E3CA8">
      <w:pPr>
        <w:jc w:val="both"/>
        <w:rPr>
          <w:sz w:val="24"/>
          <w:szCs w:val="24"/>
          <w:lang w:val="es-ES"/>
        </w:rPr>
      </w:pPr>
      <w:r w:rsidRPr="009E3CA8">
        <w:rPr>
          <w:sz w:val="24"/>
          <w:szCs w:val="24"/>
          <w:lang w:val="es-ES"/>
        </w:rPr>
        <w:t xml:space="preserve">A continuación, se adoptó un enfoque de desarrollo iterativo basado en ciclos de prueba y mejora continua. En cada iteración se implementaron funcionalidades concretas de la herramienta, como el análisis de servicios específicos (por ejemplo, </w:t>
      </w:r>
      <w:r w:rsidRPr="009E3CA8">
        <w:rPr>
          <w:b/>
          <w:bCs/>
          <w:sz w:val="24"/>
          <w:szCs w:val="24"/>
          <w:lang w:val="es-ES"/>
        </w:rPr>
        <w:t>SSH</w:t>
      </w:r>
      <w:r w:rsidRPr="009E3CA8">
        <w:rPr>
          <w:sz w:val="24"/>
          <w:szCs w:val="24"/>
          <w:lang w:val="es-ES"/>
        </w:rPr>
        <w:t xml:space="preserve"> o </w:t>
      </w:r>
      <w:r w:rsidRPr="009E3CA8">
        <w:rPr>
          <w:b/>
          <w:bCs/>
          <w:sz w:val="24"/>
          <w:szCs w:val="24"/>
          <w:lang w:val="es-ES"/>
        </w:rPr>
        <w:t>firewall</w:t>
      </w:r>
      <w:r w:rsidRPr="009E3CA8">
        <w:rPr>
          <w:sz w:val="24"/>
          <w:szCs w:val="24"/>
          <w:lang w:val="es-ES"/>
        </w:rPr>
        <w:t>), que posteriormente fueron evaluadas mediante pruebas en entornos controlados. Este proceso permitió identificar errores, ajustar la lógica de análisis y mejorar la precisión de los resultados obtenidos.</w:t>
      </w:r>
    </w:p>
    <w:p w14:paraId="6BB74D17" w14:textId="77777777" w:rsidR="009E3CA8" w:rsidRPr="009E3CA8" w:rsidRDefault="009E3CA8" w:rsidP="009E3CA8">
      <w:pPr>
        <w:jc w:val="both"/>
        <w:rPr>
          <w:sz w:val="24"/>
          <w:szCs w:val="24"/>
          <w:lang w:val="es-ES"/>
        </w:rPr>
      </w:pPr>
      <w:r w:rsidRPr="009E3CA8">
        <w:rPr>
          <w:sz w:val="24"/>
          <w:szCs w:val="24"/>
          <w:lang w:val="es-ES"/>
        </w:rPr>
        <w:t>Durante el desarrollo, se aplicó un modelo de trabajo basado en la experimentación práctica, donde cada módulo fue diseñado, implementado y validado de forma independiente antes de su integración en el sistema completo. Este enfoque modular facilitó la organización del desarrollo y permitió garantizar la escalabilidad de la herramienta.</w:t>
      </w:r>
    </w:p>
    <w:p w14:paraId="72155C32" w14:textId="77777777" w:rsidR="009E3CA8" w:rsidRPr="009E3CA8" w:rsidRDefault="009E3CA8" w:rsidP="009E3CA8">
      <w:pPr>
        <w:jc w:val="both"/>
        <w:rPr>
          <w:sz w:val="24"/>
          <w:szCs w:val="24"/>
          <w:lang w:val="es-ES"/>
        </w:rPr>
      </w:pPr>
      <w:r w:rsidRPr="00AF6DC0">
        <w:rPr>
          <w:sz w:val="24"/>
          <w:szCs w:val="24"/>
          <w:highlight w:val="yellow"/>
          <w:lang w:val="es-ES"/>
        </w:rPr>
        <w:t xml:space="preserve">Asimismo, se incorporó el uso de herramientas de apoyo para la obtención y validación de información, incluyendo asistentes basados en inteligencia artificial como </w:t>
      </w:r>
      <w:proofErr w:type="spellStart"/>
      <w:r w:rsidRPr="00AF6DC0">
        <w:rPr>
          <w:sz w:val="24"/>
          <w:szCs w:val="24"/>
          <w:highlight w:val="yellow"/>
          <w:lang w:val="es-ES"/>
        </w:rPr>
        <w:t>ChatGPT</w:t>
      </w:r>
      <w:proofErr w:type="spellEnd"/>
      <w:r w:rsidRPr="00AF6DC0">
        <w:rPr>
          <w:sz w:val="24"/>
          <w:szCs w:val="24"/>
          <w:highlight w:val="yellow"/>
          <w:lang w:val="es-ES"/>
        </w:rPr>
        <w:t>, utilizados como complemento para la consulta de conceptos técnicos y resolución de dudas específicas durante el proceso de desarrollo. Este uso se ha realizado de manera crítica y contrastando la información con fuentes técnicas fiables.</w:t>
      </w:r>
    </w:p>
    <w:p w14:paraId="387ED949" w14:textId="77777777" w:rsidR="009E3CA8" w:rsidRPr="009E3CA8" w:rsidRDefault="009E3CA8" w:rsidP="009E3CA8">
      <w:pPr>
        <w:jc w:val="both"/>
        <w:rPr>
          <w:sz w:val="24"/>
          <w:szCs w:val="24"/>
          <w:lang w:val="es-ES"/>
        </w:rPr>
      </w:pPr>
      <w:r w:rsidRPr="009E3CA8">
        <w:rPr>
          <w:sz w:val="24"/>
          <w:szCs w:val="24"/>
          <w:lang w:val="es-ES"/>
        </w:rPr>
        <w:lastRenderedPageBreak/>
        <w:t>Finalmente, se realizó una fase de validación del sistema desarrollado, en la que se comprobaron los resultados obtenidos mediante la ejecución de la herramienta en distintos escenarios de prueba. Esta fase permitió verificar el cumplimiento de los objetivos planteados, así como evaluar la utilidad práctica de la solución desarrollada.</w:t>
      </w:r>
    </w:p>
    <w:p w14:paraId="75628761" w14:textId="77777777" w:rsidR="009E3CA8" w:rsidRPr="009E3CA8" w:rsidRDefault="009E3CA8" w:rsidP="009E3CA8">
      <w:pPr>
        <w:jc w:val="both"/>
        <w:rPr>
          <w:sz w:val="24"/>
          <w:szCs w:val="24"/>
          <w:lang w:val="es-ES"/>
        </w:rPr>
      </w:pPr>
      <w:r w:rsidRPr="009E3CA8">
        <w:rPr>
          <w:sz w:val="24"/>
          <w:szCs w:val="24"/>
          <w:lang w:val="es-ES"/>
        </w:rPr>
        <w:t>En conjunto, la metodología seguida combina el análisis teórico de estándares de seguridad con un enfoque práctico basado en la experimentación, el desarrollo iterativo y la mejora continua, permitiendo alcanzar los objetivos definidos de manera progresiva y controlada.</w:t>
      </w:r>
    </w:p>
    <w:p w14:paraId="04DC6861" w14:textId="77777777" w:rsidR="007D4488" w:rsidRDefault="007D4488" w:rsidP="00F238F2">
      <w:pPr>
        <w:jc w:val="both"/>
        <w:rPr>
          <w:b/>
          <w:sz w:val="32"/>
          <w:szCs w:val="32"/>
        </w:rPr>
      </w:pPr>
    </w:p>
    <w:p w14:paraId="25C4EDAE" w14:textId="78B91C78" w:rsidR="00531AF3" w:rsidRDefault="007D4488" w:rsidP="007D4488">
      <w:pPr>
        <w:pStyle w:val="Ttulo1"/>
      </w:pPr>
      <w:bookmarkStart w:id="5" w:name="_Toc166760198"/>
      <w:r>
        <w:t xml:space="preserve">Capítulos relacionados con el </w:t>
      </w:r>
      <w:r w:rsidR="00531AF3">
        <w:t>Desarrollo del trabajo</w:t>
      </w:r>
      <w:bookmarkEnd w:id="5"/>
    </w:p>
    <w:p w14:paraId="4292DF03" w14:textId="77E3A319" w:rsidR="00B927BC" w:rsidRDefault="00B927BC" w:rsidP="00B927BC">
      <w:r>
        <w:t>ARQUITECTURA, COMO SE HA HECHO EL DESARROLLO</w:t>
      </w:r>
    </w:p>
    <w:p w14:paraId="36E1AB00" w14:textId="345D42C8" w:rsidR="00B927BC" w:rsidRDefault="00B927BC" w:rsidP="00B927BC">
      <w:r>
        <w:t>HERRAMIENTAS Y LENGUAJES (LIBRERIAS Y DEMAS)</w:t>
      </w:r>
    </w:p>
    <w:p w14:paraId="074632E9" w14:textId="5AD316B3" w:rsidR="00B927BC" w:rsidRDefault="00B927BC" w:rsidP="00B927BC">
      <w:r>
        <w:t>DIAGRAMAS DE CASOS DE USO</w:t>
      </w:r>
    </w:p>
    <w:p w14:paraId="6CEBDA63" w14:textId="2EABC162" w:rsidR="00B927BC" w:rsidRDefault="00B927BC" w:rsidP="00B927BC">
      <w:r>
        <w:t>DIAGRAMAS DE SECUENCIA</w:t>
      </w:r>
    </w:p>
    <w:p w14:paraId="3A2C81E4" w14:textId="40FB9D4B" w:rsidR="00B927BC" w:rsidRDefault="00B927BC" w:rsidP="00B927BC">
      <w:r>
        <w:t>VALIDACION Y PRUEBAS</w:t>
      </w:r>
    </w:p>
    <w:p w14:paraId="6F64782C" w14:textId="6486C815" w:rsidR="00B927BC" w:rsidRDefault="00B927BC" w:rsidP="00B927BC">
      <w:r>
        <w:t xml:space="preserve">SEGURIDAD (SEMGREP </w:t>
      </w:r>
      <w:proofErr w:type="gramStart"/>
      <w:r>
        <w:t>PROGRAMA )</w:t>
      </w:r>
      <w:proofErr w:type="gramEnd"/>
    </w:p>
    <w:p w14:paraId="0139FE56" w14:textId="77777777" w:rsidR="00B927BC" w:rsidRPr="00B927BC" w:rsidRDefault="00B927BC" w:rsidP="00B927BC"/>
    <w:p w14:paraId="19743AE0" w14:textId="271F798D" w:rsidR="006A6DD4" w:rsidRDefault="007D4488" w:rsidP="00531AF3">
      <w:pPr>
        <w:jc w:val="both"/>
        <w:rPr>
          <w:sz w:val="24"/>
          <w:szCs w:val="24"/>
        </w:rPr>
      </w:pPr>
      <w:r>
        <w:rPr>
          <w:sz w:val="24"/>
          <w:szCs w:val="24"/>
        </w:rPr>
        <w:t>En este punto tenéis margen para establecer distintos apartados que muestren cómo ha sido el desarrollo de vuestro trabajo.</w:t>
      </w:r>
      <w:r w:rsidR="00F238F2" w:rsidRPr="00531AF3">
        <w:rPr>
          <w:sz w:val="24"/>
          <w:szCs w:val="24"/>
        </w:rPr>
        <w:t xml:space="preserve"> </w:t>
      </w:r>
      <w:r w:rsidR="00531AF3">
        <w:rPr>
          <w:sz w:val="24"/>
          <w:szCs w:val="24"/>
        </w:rPr>
        <w:t xml:space="preserve">A lo largo de estos apartados, </w:t>
      </w:r>
      <w:r>
        <w:rPr>
          <w:sz w:val="24"/>
          <w:szCs w:val="24"/>
        </w:rPr>
        <w:t xml:space="preserve">deberíais hacer referencia a lo que habéis analizado en el Marco Teórico, ya que este marco debería constituir la base sobre la cual partís para el desarrollo de vuestro trabajo. Puede que sea porque tomáis algo de otros autores o porque lo descartáis porque no os vale o porque no estáis de acuerdo. </w:t>
      </w:r>
    </w:p>
    <w:p w14:paraId="1B036E4E" w14:textId="77777777" w:rsidR="006A6DD4" w:rsidRDefault="006A6DD4" w:rsidP="00531AF3">
      <w:pPr>
        <w:jc w:val="both"/>
        <w:rPr>
          <w:sz w:val="24"/>
          <w:szCs w:val="24"/>
        </w:rPr>
      </w:pPr>
      <w:r>
        <w:rPr>
          <w:sz w:val="24"/>
          <w:szCs w:val="24"/>
        </w:rPr>
        <w:t>En relación con las tablas y figuras, cuando estas se incluyan, debe hacerse referencia en el texto a las mismas, indicando la utilidad y comentando los aspectos más relevantes de las mismas.</w:t>
      </w:r>
    </w:p>
    <w:p w14:paraId="6DAB7263" w14:textId="77777777" w:rsidR="006A6DD4" w:rsidRDefault="006A6DD4" w:rsidP="00531AF3">
      <w:pPr>
        <w:jc w:val="both"/>
        <w:rPr>
          <w:sz w:val="24"/>
          <w:szCs w:val="24"/>
        </w:rPr>
      </w:pPr>
      <w:r>
        <w:rPr>
          <w:sz w:val="24"/>
          <w:szCs w:val="24"/>
        </w:rPr>
        <w:t xml:space="preserve">A modo de ejemplo, a </w:t>
      </w:r>
      <w:proofErr w:type="gramStart"/>
      <w:r>
        <w:rPr>
          <w:sz w:val="24"/>
          <w:szCs w:val="24"/>
        </w:rPr>
        <w:t>continuación</w:t>
      </w:r>
      <w:proofErr w:type="gramEnd"/>
      <w:r>
        <w:rPr>
          <w:sz w:val="24"/>
          <w:szCs w:val="24"/>
        </w:rPr>
        <w:t xml:space="preserve"> se incluye la Figura 6.1,</w:t>
      </w:r>
      <w:r w:rsidR="00B3491E">
        <w:rPr>
          <w:sz w:val="24"/>
          <w:szCs w:val="24"/>
        </w:rPr>
        <w:t xml:space="preserve"> en la que se muestra un esquema que recoge los cinco aspectos de gestión fundamental que conforman un sistema integral de logística hospitalaria. Como puede observarse, cada uno de los cinco aspectos contemplados requieren, a su vez, de la gestión de otros dos departamentos vinculados a la gestión principal del sistema. A partir de dicho esquema general podrán planificarse las necesidades futuras para su implementación.</w:t>
      </w:r>
    </w:p>
    <w:p w14:paraId="0EBCD24C" w14:textId="77777777" w:rsidR="00AD671C" w:rsidRDefault="00AD671C" w:rsidP="00531AF3">
      <w:pPr>
        <w:jc w:val="both"/>
        <w:rPr>
          <w:sz w:val="24"/>
          <w:szCs w:val="24"/>
        </w:rPr>
      </w:pPr>
    </w:p>
    <w:p w14:paraId="30AD1653" w14:textId="4FC41757" w:rsidR="00AD671C" w:rsidRDefault="00AD671C" w:rsidP="00531AF3">
      <w:pPr>
        <w:jc w:val="both"/>
        <w:rPr>
          <w:sz w:val="24"/>
          <w:szCs w:val="24"/>
        </w:rPr>
      </w:pPr>
    </w:p>
    <w:p w14:paraId="655027D0" w14:textId="77777777" w:rsidR="00D63A93" w:rsidRDefault="00D63A93" w:rsidP="00531AF3">
      <w:pPr>
        <w:jc w:val="both"/>
        <w:rPr>
          <w:sz w:val="24"/>
          <w:szCs w:val="24"/>
        </w:rPr>
      </w:pPr>
      <w:r w:rsidRPr="00D63A93">
        <w:rPr>
          <w:noProof/>
          <w:lang w:eastAsia="es-ES_tradnl"/>
        </w:rPr>
        <w:lastRenderedPageBreak/>
        <w:drawing>
          <wp:inline distT="0" distB="0" distL="0" distR="0" wp14:anchorId="3EB67C39" wp14:editId="79C86B5F">
            <wp:extent cx="5412798" cy="25336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0813" t="35535" r="18391" b="13880"/>
                    <a:stretch/>
                  </pic:blipFill>
                  <pic:spPr bwMode="auto">
                    <a:xfrm>
                      <a:off x="0" y="0"/>
                      <a:ext cx="5436504" cy="2544747"/>
                    </a:xfrm>
                    <a:prstGeom prst="rect">
                      <a:avLst/>
                    </a:prstGeom>
                    <a:ln>
                      <a:noFill/>
                    </a:ln>
                    <a:extLst>
                      <a:ext uri="{53640926-AAD7-44D8-BBD7-CCE9431645EC}">
                        <a14:shadowObscured xmlns:a14="http://schemas.microsoft.com/office/drawing/2010/main"/>
                      </a:ext>
                    </a:extLst>
                  </pic:spPr>
                </pic:pic>
              </a:graphicData>
            </a:graphic>
          </wp:inline>
        </w:drawing>
      </w:r>
    </w:p>
    <w:p w14:paraId="4F144D79" w14:textId="77777777" w:rsidR="00D63A93" w:rsidRDefault="00D63A93" w:rsidP="00531AF3">
      <w:pPr>
        <w:jc w:val="both"/>
        <w:rPr>
          <w:sz w:val="24"/>
          <w:szCs w:val="24"/>
        </w:rPr>
      </w:pPr>
      <w:r w:rsidRPr="00D63A93">
        <w:rPr>
          <w:b/>
          <w:sz w:val="24"/>
          <w:szCs w:val="24"/>
        </w:rPr>
        <w:t xml:space="preserve">Figura </w:t>
      </w:r>
      <w:r>
        <w:rPr>
          <w:b/>
          <w:sz w:val="24"/>
          <w:szCs w:val="24"/>
        </w:rPr>
        <w:t>6</w:t>
      </w:r>
      <w:r w:rsidRPr="00D63A93">
        <w:rPr>
          <w:b/>
          <w:sz w:val="24"/>
          <w:szCs w:val="24"/>
        </w:rPr>
        <w:t>.</w:t>
      </w:r>
      <w:r>
        <w:rPr>
          <w:b/>
          <w:sz w:val="24"/>
          <w:szCs w:val="24"/>
        </w:rPr>
        <w:t>1</w:t>
      </w:r>
      <w:r w:rsidRPr="00D63A93">
        <w:rPr>
          <w:b/>
          <w:sz w:val="24"/>
          <w:szCs w:val="24"/>
        </w:rPr>
        <w:t>.</w:t>
      </w:r>
      <w:r>
        <w:rPr>
          <w:sz w:val="24"/>
          <w:szCs w:val="24"/>
        </w:rPr>
        <w:t xml:space="preserve"> Visión general de un sistema integral de logística hospitalaria. Fuente EAN, 2011</w:t>
      </w:r>
      <w:r w:rsidR="00B3491E">
        <w:rPr>
          <w:sz w:val="24"/>
          <w:szCs w:val="24"/>
        </w:rPr>
        <w:t>.</w:t>
      </w:r>
    </w:p>
    <w:p w14:paraId="58ECFEE9" w14:textId="77777777" w:rsidR="00B3491E" w:rsidRDefault="00B3491E" w:rsidP="00531AF3">
      <w:pPr>
        <w:jc w:val="both"/>
        <w:rPr>
          <w:sz w:val="24"/>
          <w:szCs w:val="24"/>
        </w:rPr>
      </w:pPr>
    </w:p>
    <w:p w14:paraId="16FC1653" w14:textId="227C0C96" w:rsidR="00B3491E" w:rsidRDefault="00B3491E" w:rsidP="00531AF3">
      <w:pPr>
        <w:jc w:val="both"/>
        <w:rPr>
          <w:sz w:val="24"/>
          <w:szCs w:val="24"/>
        </w:rPr>
      </w:pPr>
      <w:r>
        <w:rPr>
          <w:sz w:val="24"/>
          <w:szCs w:val="24"/>
        </w:rPr>
        <w:t>Recuerd</w:t>
      </w:r>
      <w:r w:rsidR="004953F0">
        <w:rPr>
          <w:sz w:val="24"/>
          <w:szCs w:val="24"/>
        </w:rPr>
        <w:t>a</w:t>
      </w:r>
      <w:r>
        <w:rPr>
          <w:sz w:val="24"/>
          <w:szCs w:val="24"/>
        </w:rPr>
        <w:t xml:space="preserve"> que, en todo caso, será necesario incluir la fuente de donde se hayan extraído las figuras correspondientes. En el supuesto de que la figura se haya generado por el propio alumno, también deberá incluirse: Fuente elaboración propia.</w:t>
      </w:r>
    </w:p>
    <w:p w14:paraId="436FAEF5" w14:textId="1BF83C66" w:rsidR="0057399B" w:rsidRDefault="00B3491E" w:rsidP="00531AF3">
      <w:pPr>
        <w:jc w:val="both"/>
        <w:rPr>
          <w:sz w:val="24"/>
          <w:szCs w:val="24"/>
        </w:rPr>
      </w:pPr>
      <w:r>
        <w:rPr>
          <w:sz w:val="24"/>
          <w:szCs w:val="24"/>
        </w:rPr>
        <w:t>En relación con la utilización de tablas en el texto del trabajo, el tratamiento es similar al de las figuras</w:t>
      </w:r>
      <w:r w:rsidR="0057399B">
        <w:rPr>
          <w:sz w:val="24"/>
          <w:szCs w:val="24"/>
        </w:rPr>
        <w:t>. A modo de ejemplo, se incluye a continuación la Tabla 1.6, en la que se recogen los aspectos fundamentales de control para un programa de auditoría y calidad de</w:t>
      </w:r>
      <w:r w:rsidR="00441874">
        <w:rPr>
          <w:sz w:val="24"/>
          <w:szCs w:val="24"/>
        </w:rPr>
        <w:t xml:space="preserve"> un</w:t>
      </w:r>
      <w:r w:rsidR="0057399B">
        <w:rPr>
          <w:sz w:val="24"/>
          <w:szCs w:val="24"/>
        </w:rPr>
        <w:t xml:space="preserve"> sistema </w:t>
      </w:r>
      <w:r w:rsidR="00441874">
        <w:rPr>
          <w:sz w:val="24"/>
          <w:szCs w:val="24"/>
        </w:rPr>
        <w:t>de gestión de bases de datos</w:t>
      </w:r>
      <w:r w:rsidR="0057399B">
        <w:rPr>
          <w:sz w:val="24"/>
          <w:szCs w:val="24"/>
        </w:rPr>
        <w:t>.</w:t>
      </w:r>
    </w:p>
    <w:p w14:paraId="2E97D00F" w14:textId="00754B63" w:rsidR="0057399B" w:rsidRDefault="0057399B" w:rsidP="00531AF3">
      <w:pPr>
        <w:jc w:val="both"/>
        <w:rPr>
          <w:sz w:val="24"/>
          <w:szCs w:val="24"/>
        </w:rPr>
      </w:pPr>
      <w:r>
        <w:rPr>
          <w:b/>
          <w:sz w:val="24"/>
          <w:szCs w:val="24"/>
        </w:rPr>
        <w:t>Tabla 6.1.</w:t>
      </w:r>
      <w:r>
        <w:rPr>
          <w:sz w:val="24"/>
          <w:szCs w:val="24"/>
        </w:rPr>
        <w:t xml:space="preserve"> Programa de auditoría y calidad de un sistema </w:t>
      </w:r>
      <w:r w:rsidR="00441874">
        <w:rPr>
          <w:sz w:val="24"/>
          <w:szCs w:val="24"/>
        </w:rPr>
        <w:t>para la gestión de bases de datos</w:t>
      </w:r>
      <w:r>
        <w:rPr>
          <w:sz w:val="24"/>
          <w:szCs w:val="24"/>
        </w:rPr>
        <w:t>. Fuente</w:t>
      </w:r>
      <w:r w:rsidR="00441874">
        <w:rPr>
          <w:sz w:val="24"/>
          <w:szCs w:val="24"/>
        </w:rPr>
        <w:t>:</w:t>
      </w:r>
      <w:r>
        <w:rPr>
          <w:sz w:val="24"/>
          <w:szCs w:val="24"/>
        </w:rPr>
        <w:t xml:space="preserve"> elaboración propia.</w:t>
      </w:r>
    </w:p>
    <w:tbl>
      <w:tblPr>
        <w:tblStyle w:val="Tablaconcuadrcula"/>
        <w:tblW w:w="0" w:type="auto"/>
        <w:tblLook w:val="04A0" w:firstRow="1" w:lastRow="0" w:firstColumn="1" w:lastColumn="0" w:noHBand="0" w:noVBand="1"/>
      </w:tblPr>
      <w:tblGrid>
        <w:gridCol w:w="2123"/>
        <w:gridCol w:w="2123"/>
        <w:gridCol w:w="2124"/>
        <w:gridCol w:w="2124"/>
      </w:tblGrid>
      <w:tr w:rsidR="0057399B" w14:paraId="3DD7D09E" w14:textId="77777777" w:rsidTr="0057399B">
        <w:tc>
          <w:tcPr>
            <w:tcW w:w="2123" w:type="dxa"/>
            <w:vAlign w:val="center"/>
          </w:tcPr>
          <w:p w14:paraId="1115AE3D" w14:textId="0B80B49E" w:rsidR="0057399B" w:rsidRPr="0057399B" w:rsidRDefault="00F433A9" w:rsidP="0057399B">
            <w:pPr>
              <w:jc w:val="center"/>
              <w:rPr>
                <w:b/>
                <w:color w:val="0070C0"/>
                <w:sz w:val="20"/>
                <w:szCs w:val="20"/>
              </w:rPr>
            </w:pPr>
            <w:r>
              <w:rPr>
                <w:b/>
                <w:color w:val="0070C0"/>
                <w:sz w:val="20"/>
                <w:szCs w:val="20"/>
              </w:rPr>
              <w:t>Políticas y procedimientos</w:t>
            </w:r>
          </w:p>
        </w:tc>
        <w:tc>
          <w:tcPr>
            <w:tcW w:w="2123" w:type="dxa"/>
            <w:vAlign w:val="center"/>
          </w:tcPr>
          <w:p w14:paraId="07CA0506" w14:textId="7EFDEE61" w:rsidR="0057399B" w:rsidRPr="0057399B" w:rsidRDefault="00F433A9" w:rsidP="0057399B">
            <w:pPr>
              <w:jc w:val="center"/>
              <w:rPr>
                <w:b/>
                <w:color w:val="0070C0"/>
                <w:sz w:val="20"/>
                <w:szCs w:val="20"/>
              </w:rPr>
            </w:pPr>
            <w:r>
              <w:rPr>
                <w:b/>
                <w:color w:val="0070C0"/>
                <w:sz w:val="20"/>
                <w:szCs w:val="20"/>
              </w:rPr>
              <w:t>Seguridad</w:t>
            </w:r>
          </w:p>
        </w:tc>
        <w:tc>
          <w:tcPr>
            <w:tcW w:w="2124" w:type="dxa"/>
            <w:vAlign w:val="center"/>
          </w:tcPr>
          <w:p w14:paraId="6C2F66C2" w14:textId="4758DAC6" w:rsidR="0057399B" w:rsidRPr="0057399B" w:rsidRDefault="00F433A9" w:rsidP="0057399B">
            <w:pPr>
              <w:jc w:val="center"/>
              <w:rPr>
                <w:b/>
                <w:color w:val="0070C0"/>
                <w:sz w:val="20"/>
                <w:szCs w:val="20"/>
              </w:rPr>
            </w:pPr>
            <w:r>
              <w:rPr>
                <w:b/>
                <w:color w:val="0070C0"/>
                <w:sz w:val="20"/>
                <w:szCs w:val="20"/>
              </w:rPr>
              <w:t>Tracking y auditoría</w:t>
            </w:r>
          </w:p>
        </w:tc>
        <w:tc>
          <w:tcPr>
            <w:tcW w:w="2124" w:type="dxa"/>
            <w:vAlign w:val="center"/>
          </w:tcPr>
          <w:p w14:paraId="7186076D" w14:textId="0209711C" w:rsidR="0057399B" w:rsidRPr="0057399B" w:rsidRDefault="00F433A9" w:rsidP="0057399B">
            <w:pPr>
              <w:jc w:val="center"/>
              <w:rPr>
                <w:b/>
                <w:color w:val="0070C0"/>
                <w:sz w:val="20"/>
                <w:szCs w:val="20"/>
              </w:rPr>
            </w:pPr>
            <w:r>
              <w:rPr>
                <w:b/>
                <w:color w:val="0070C0"/>
                <w:sz w:val="20"/>
                <w:szCs w:val="20"/>
              </w:rPr>
              <w:t>Respaldo y recuperación</w:t>
            </w:r>
          </w:p>
        </w:tc>
      </w:tr>
      <w:tr w:rsidR="0057399B" w14:paraId="6FFEE23C" w14:textId="77777777" w:rsidTr="007E5017">
        <w:tc>
          <w:tcPr>
            <w:tcW w:w="2123" w:type="dxa"/>
            <w:vAlign w:val="center"/>
          </w:tcPr>
          <w:p w14:paraId="1B6B0628" w14:textId="0FF88475" w:rsidR="0057399B" w:rsidRPr="0057399B" w:rsidRDefault="00F433A9" w:rsidP="007E5017">
            <w:pPr>
              <w:rPr>
                <w:sz w:val="20"/>
                <w:szCs w:val="20"/>
              </w:rPr>
            </w:pPr>
            <w:r w:rsidRPr="00F433A9">
              <w:rPr>
                <w:sz w:val="20"/>
                <w:szCs w:val="20"/>
              </w:rPr>
              <w:t>Establec</w:t>
            </w:r>
            <w:r>
              <w:rPr>
                <w:sz w:val="20"/>
                <w:szCs w:val="20"/>
              </w:rPr>
              <w:t>er procesos</w:t>
            </w:r>
            <w:r w:rsidRPr="00F433A9">
              <w:rPr>
                <w:sz w:val="20"/>
                <w:szCs w:val="20"/>
              </w:rPr>
              <w:t xml:space="preserve"> claros y documentados incluyendo acceso, seguridad, respaldo y recuperación.</w:t>
            </w:r>
          </w:p>
        </w:tc>
        <w:tc>
          <w:tcPr>
            <w:tcW w:w="2123" w:type="dxa"/>
            <w:vAlign w:val="center"/>
          </w:tcPr>
          <w:p w14:paraId="73D7EE51" w14:textId="3506AEF9" w:rsidR="0057399B" w:rsidRPr="0057399B" w:rsidRDefault="00F433A9" w:rsidP="007E5017">
            <w:pPr>
              <w:rPr>
                <w:sz w:val="20"/>
                <w:szCs w:val="20"/>
              </w:rPr>
            </w:pPr>
            <w:r>
              <w:rPr>
                <w:sz w:val="20"/>
                <w:szCs w:val="20"/>
              </w:rPr>
              <w:t>M</w:t>
            </w:r>
            <w:r w:rsidRPr="00F433A9">
              <w:rPr>
                <w:sz w:val="20"/>
                <w:szCs w:val="20"/>
              </w:rPr>
              <w:t>edidas de seguridad robustas para proteger la integridad, confidencialidad y disponibilidad de los datos almacenados en la base de datos.</w:t>
            </w:r>
          </w:p>
        </w:tc>
        <w:tc>
          <w:tcPr>
            <w:tcW w:w="2124" w:type="dxa"/>
            <w:vAlign w:val="center"/>
          </w:tcPr>
          <w:p w14:paraId="3DDE85B3" w14:textId="33D87C54" w:rsidR="0057399B" w:rsidRPr="0057399B" w:rsidRDefault="00F433A9" w:rsidP="007E5017">
            <w:pPr>
              <w:rPr>
                <w:sz w:val="20"/>
                <w:szCs w:val="20"/>
              </w:rPr>
            </w:pPr>
            <w:r>
              <w:rPr>
                <w:sz w:val="20"/>
                <w:szCs w:val="20"/>
              </w:rPr>
              <w:t>Seguimiento</w:t>
            </w:r>
            <w:r w:rsidRPr="00F433A9">
              <w:rPr>
                <w:sz w:val="20"/>
                <w:szCs w:val="20"/>
              </w:rPr>
              <w:t xml:space="preserve"> continuo y auditoría periódica para identificar y mitigar posibles vulnerabilidades</w:t>
            </w:r>
            <w:r>
              <w:rPr>
                <w:sz w:val="20"/>
                <w:szCs w:val="20"/>
              </w:rPr>
              <w:t>. Apoyado en registros.</w:t>
            </w:r>
          </w:p>
        </w:tc>
        <w:tc>
          <w:tcPr>
            <w:tcW w:w="2124" w:type="dxa"/>
            <w:vAlign w:val="center"/>
          </w:tcPr>
          <w:p w14:paraId="1CBBE9A3" w14:textId="263AAF33" w:rsidR="0057399B" w:rsidRPr="0057399B" w:rsidRDefault="00F433A9" w:rsidP="007E5017">
            <w:pPr>
              <w:rPr>
                <w:sz w:val="20"/>
                <w:szCs w:val="20"/>
              </w:rPr>
            </w:pPr>
            <w:r>
              <w:rPr>
                <w:sz w:val="20"/>
                <w:szCs w:val="20"/>
              </w:rPr>
              <w:t>C</w:t>
            </w:r>
            <w:r w:rsidRPr="00F433A9">
              <w:rPr>
                <w:sz w:val="20"/>
                <w:szCs w:val="20"/>
              </w:rPr>
              <w:t>opias de seguridad regulares</w:t>
            </w:r>
            <w:r>
              <w:rPr>
                <w:sz w:val="20"/>
                <w:szCs w:val="20"/>
              </w:rPr>
              <w:t>. Diseñar</w:t>
            </w:r>
            <w:r w:rsidRPr="00F433A9">
              <w:rPr>
                <w:sz w:val="20"/>
                <w:szCs w:val="20"/>
              </w:rPr>
              <w:t xml:space="preserve"> planes de recuperación ante </w:t>
            </w:r>
            <w:r>
              <w:rPr>
                <w:sz w:val="20"/>
                <w:szCs w:val="20"/>
              </w:rPr>
              <w:t xml:space="preserve">amenazas o ciberataques. </w:t>
            </w:r>
            <w:r w:rsidRPr="00F433A9">
              <w:rPr>
                <w:sz w:val="20"/>
                <w:szCs w:val="20"/>
              </w:rPr>
              <w:t xml:space="preserve"> </w:t>
            </w:r>
            <w:r>
              <w:rPr>
                <w:sz w:val="20"/>
                <w:szCs w:val="20"/>
              </w:rPr>
              <w:t xml:space="preserve">Garantías de </w:t>
            </w:r>
            <w:r w:rsidRPr="00F433A9">
              <w:rPr>
                <w:sz w:val="20"/>
                <w:szCs w:val="20"/>
              </w:rPr>
              <w:t>integridad.</w:t>
            </w:r>
          </w:p>
        </w:tc>
      </w:tr>
      <w:tr w:rsidR="00F433A9" w14:paraId="1E5DA5E2" w14:textId="77777777" w:rsidTr="007E5017">
        <w:tc>
          <w:tcPr>
            <w:tcW w:w="2123" w:type="dxa"/>
            <w:vAlign w:val="center"/>
          </w:tcPr>
          <w:p w14:paraId="1B0EFFC8" w14:textId="12A093E1" w:rsidR="00F433A9" w:rsidRDefault="00F433A9" w:rsidP="00F433A9">
            <w:pPr>
              <w:jc w:val="center"/>
              <w:rPr>
                <w:sz w:val="20"/>
                <w:szCs w:val="20"/>
              </w:rPr>
            </w:pPr>
            <w:r>
              <w:rPr>
                <w:b/>
                <w:color w:val="0070C0"/>
                <w:sz w:val="20"/>
                <w:szCs w:val="20"/>
              </w:rPr>
              <w:t>Mantenimiento y optimización</w:t>
            </w:r>
          </w:p>
        </w:tc>
        <w:tc>
          <w:tcPr>
            <w:tcW w:w="2123" w:type="dxa"/>
            <w:vAlign w:val="center"/>
          </w:tcPr>
          <w:p w14:paraId="29775A73" w14:textId="12005D40" w:rsidR="00F433A9" w:rsidRDefault="00F433A9" w:rsidP="00F433A9">
            <w:pPr>
              <w:jc w:val="center"/>
              <w:rPr>
                <w:sz w:val="20"/>
                <w:szCs w:val="20"/>
              </w:rPr>
            </w:pPr>
            <w:r>
              <w:rPr>
                <w:b/>
                <w:color w:val="0070C0"/>
                <w:sz w:val="20"/>
                <w:szCs w:val="20"/>
              </w:rPr>
              <w:t>Cumplimiento normativo</w:t>
            </w:r>
          </w:p>
        </w:tc>
        <w:tc>
          <w:tcPr>
            <w:tcW w:w="2124" w:type="dxa"/>
            <w:vAlign w:val="center"/>
          </w:tcPr>
          <w:p w14:paraId="62D5A97E" w14:textId="274EBD44" w:rsidR="00F433A9" w:rsidRDefault="00F433A9" w:rsidP="00F433A9">
            <w:pPr>
              <w:jc w:val="center"/>
              <w:rPr>
                <w:sz w:val="20"/>
                <w:szCs w:val="20"/>
              </w:rPr>
            </w:pPr>
            <w:r>
              <w:rPr>
                <w:b/>
                <w:color w:val="0070C0"/>
                <w:sz w:val="20"/>
                <w:szCs w:val="20"/>
              </w:rPr>
              <w:t>Capacitación y concienciación</w:t>
            </w:r>
          </w:p>
        </w:tc>
        <w:tc>
          <w:tcPr>
            <w:tcW w:w="2124" w:type="dxa"/>
            <w:vAlign w:val="center"/>
          </w:tcPr>
          <w:p w14:paraId="39D43E0F" w14:textId="62B78CEE" w:rsidR="00F433A9" w:rsidRDefault="00F433A9" w:rsidP="00F433A9">
            <w:pPr>
              <w:jc w:val="center"/>
              <w:rPr>
                <w:sz w:val="20"/>
                <w:szCs w:val="20"/>
              </w:rPr>
            </w:pPr>
            <w:r>
              <w:rPr>
                <w:b/>
                <w:color w:val="0070C0"/>
                <w:sz w:val="20"/>
                <w:szCs w:val="20"/>
              </w:rPr>
              <w:t>Mejora continua y documentación</w:t>
            </w:r>
          </w:p>
        </w:tc>
      </w:tr>
      <w:tr w:rsidR="00F433A9" w14:paraId="3838992B" w14:textId="77777777" w:rsidTr="007E5017">
        <w:tc>
          <w:tcPr>
            <w:tcW w:w="2123" w:type="dxa"/>
            <w:vAlign w:val="center"/>
          </w:tcPr>
          <w:p w14:paraId="203A17B4" w14:textId="44358196" w:rsidR="00F433A9" w:rsidRPr="0057399B" w:rsidRDefault="00F433A9" w:rsidP="00F433A9">
            <w:pPr>
              <w:rPr>
                <w:sz w:val="20"/>
                <w:szCs w:val="20"/>
              </w:rPr>
            </w:pPr>
            <w:r>
              <w:rPr>
                <w:sz w:val="20"/>
                <w:szCs w:val="20"/>
              </w:rPr>
              <w:t>Mantenimiento preventivo con aplicación de parches y gestión del espacio de almacenamiento</w:t>
            </w:r>
          </w:p>
        </w:tc>
        <w:tc>
          <w:tcPr>
            <w:tcW w:w="2123" w:type="dxa"/>
            <w:vAlign w:val="center"/>
          </w:tcPr>
          <w:p w14:paraId="6FAC0A43" w14:textId="03786737" w:rsidR="00F433A9" w:rsidRPr="0057399B" w:rsidRDefault="00F433A9" w:rsidP="00F433A9">
            <w:pPr>
              <w:rPr>
                <w:sz w:val="20"/>
                <w:szCs w:val="20"/>
              </w:rPr>
            </w:pPr>
            <w:r>
              <w:rPr>
                <w:sz w:val="20"/>
                <w:szCs w:val="20"/>
              </w:rPr>
              <w:t>C</w:t>
            </w:r>
            <w:r w:rsidRPr="00F433A9">
              <w:rPr>
                <w:sz w:val="20"/>
                <w:szCs w:val="20"/>
              </w:rPr>
              <w:t>umplimiento</w:t>
            </w:r>
            <w:r>
              <w:rPr>
                <w:sz w:val="20"/>
                <w:szCs w:val="20"/>
              </w:rPr>
              <w:t xml:space="preserve"> normativo</w:t>
            </w:r>
            <w:r w:rsidRPr="00F433A9">
              <w:rPr>
                <w:sz w:val="20"/>
                <w:szCs w:val="20"/>
              </w:rPr>
              <w:t xml:space="preserve"> aplicable, como GDPR, HIPAA, PCI-DSS, entre otros, </w:t>
            </w:r>
            <w:r>
              <w:rPr>
                <w:sz w:val="20"/>
                <w:szCs w:val="20"/>
              </w:rPr>
              <w:t xml:space="preserve">con </w:t>
            </w:r>
            <w:r w:rsidRPr="00F433A9">
              <w:rPr>
                <w:sz w:val="20"/>
                <w:szCs w:val="20"/>
              </w:rPr>
              <w:t>control</w:t>
            </w:r>
            <w:r>
              <w:rPr>
                <w:sz w:val="20"/>
                <w:szCs w:val="20"/>
              </w:rPr>
              <w:t xml:space="preserve"> de</w:t>
            </w:r>
            <w:r w:rsidRPr="00F433A9">
              <w:rPr>
                <w:sz w:val="20"/>
                <w:szCs w:val="20"/>
              </w:rPr>
              <w:t xml:space="preserve"> procesos</w:t>
            </w:r>
          </w:p>
        </w:tc>
        <w:tc>
          <w:tcPr>
            <w:tcW w:w="2124" w:type="dxa"/>
            <w:vAlign w:val="center"/>
          </w:tcPr>
          <w:p w14:paraId="36129D2F" w14:textId="09EA349C" w:rsidR="00F433A9" w:rsidRPr="0057399B" w:rsidRDefault="00F433A9" w:rsidP="00F433A9">
            <w:pPr>
              <w:rPr>
                <w:sz w:val="20"/>
                <w:szCs w:val="20"/>
              </w:rPr>
            </w:pPr>
            <w:r>
              <w:rPr>
                <w:sz w:val="20"/>
                <w:szCs w:val="20"/>
              </w:rPr>
              <w:t xml:space="preserve">Formación con </w:t>
            </w:r>
            <w:r w:rsidRPr="00F433A9">
              <w:rPr>
                <w:sz w:val="20"/>
                <w:szCs w:val="20"/>
              </w:rPr>
              <w:t>programas de capacitación y concienciación para el personal</w:t>
            </w:r>
            <w:r>
              <w:rPr>
                <w:sz w:val="20"/>
                <w:szCs w:val="20"/>
              </w:rPr>
              <w:t xml:space="preserve"> sobre uso seguro</w:t>
            </w:r>
          </w:p>
        </w:tc>
        <w:tc>
          <w:tcPr>
            <w:tcW w:w="2124" w:type="dxa"/>
            <w:vAlign w:val="center"/>
          </w:tcPr>
          <w:p w14:paraId="0324DCD5" w14:textId="0720E555" w:rsidR="00F433A9" w:rsidRPr="0057399B" w:rsidRDefault="003A179A" w:rsidP="00F433A9">
            <w:pPr>
              <w:rPr>
                <w:sz w:val="20"/>
                <w:szCs w:val="20"/>
              </w:rPr>
            </w:pPr>
            <w:r>
              <w:rPr>
                <w:sz w:val="20"/>
                <w:szCs w:val="20"/>
              </w:rPr>
              <w:t xml:space="preserve">Evaluaciones periódicas y generación de un manual de buenas prácticas </w:t>
            </w:r>
          </w:p>
        </w:tc>
      </w:tr>
    </w:tbl>
    <w:p w14:paraId="6E58CC87" w14:textId="77777777" w:rsidR="0057399B" w:rsidRPr="0057399B" w:rsidRDefault="0057399B" w:rsidP="00531AF3">
      <w:pPr>
        <w:jc w:val="both"/>
        <w:rPr>
          <w:sz w:val="24"/>
          <w:szCs w:val="24"/>
        </w:rPr>
      </w:pPr>
    </w:p>
    <w:p w14:paraId="0C9B7B9F" w14:textId="77777777" w:rsidR="00D71EFC" w:rsidRPr="00F238F2" w:rsidRDefault="00D71EFC" w:rsidP="00D71EFC">
      <w:pPr>
        <w:jc w:val="both"/>
      </w:pPr>
    </w:p>
    <w:p w14:paraId="597E05DD" w14:textId="322186C2" w:rsidR="00D71EFC" w:rsidRPr="00F238F2" w:rsidRDefault="004953F0" w:rsidP="00D71EFC">
      <w:pPr>
        <w:jc w:val="both"/>
        <w:rPr>
          <w:b/>
          <w:sz w:val="32"/>
          <w:szCs w:val="32"/>
        </w:rPr>
      </w:pPr>
      <w:r>
        <w:rPr>
          <w:b/>
          <w:sz w:val="32"/>
          <w:szCs w:val="32"/>
        </w:rPr>
        <w:lastRenderedPageBreak/>
        <w:t>Resultados</w:t>
      </w:r>
    </w:p>
    <w:p w14:paraId="07DDF48A" w14:textId="065945CE" w:rsidR="004953F0" w:rsidRDefault="004953F0" w:rsidP="004953F0">
      <w:pPr>
        <w:jc w:val="both"/>
        <w:rPr>
          <w:sz w:val="24"/>
          <w:szCs w:val="24"/>
        </w:rPr>
      </w:pPr>
      <w:r>
        <w:rPr>
          <w:sz w:val="24"/>
          <w:szCs w:val="24"/>
        </w:rPr>
        <w:t xml:space="preserve">Debes incluir un capítulo de discusión de resultados, basándote en los puntos </w:t>
      </w:r>
      <w:r w:rsidRPr="00531AF3">
        <w:rPr>
          <w:sz w:val="24"/>
          <w:szCs w:val="24"/>
        </w:rPr>
        <w:t xml:space="preserve">anteriores. Este apartado </w:t>
      </w:r>
      <w:r>
        <w:rPr>
          <w:sz w:val="24"/>
          <w:szCs w:val="24"/>
        </w:rPr>
        <w:t>puede ser uno de los</w:t>
      </w:r>
      <w:r w:rsidRPr="00531AF3">
        <w:rPr>
          <w:sz w:val="24"/>
          <w:szCs w:val="24"/>
        </w:rPr>
        <w:t xml:space="preserve"> más interesantes </w:t>
      </w:r>
      <w:r>
        <w:rPr>
          <w:sz w:val="24"/>
          <w:szCs w:val="24"/>
        </w:rPr>
        <w:t>para conocer tu capacidad de análisis. Debes incluir c</w:t>
      </w:r>
      <w:r w:rsidRPr="00531AF3">
        <w:rPr>
          <w:sz w:val="24"/>
          <w:szCs w:val="24"/>
        </w:rPr>
        <w:t xml:space="preserve">omentarios </w:t>
      </w:r>
      <w:r>
        <w:rPr>
          <w:sz w:val="24"/>
          <w:szCs w:val="24"/>
        </w:rPr>
        <w:t xml:space="preserve">y aportaciones que reflejen el grado de madurez en relación con el desarrollo de las materias a lo largo de sus estudios de </w:t>
      </w:r>
      <w:r w:rsidR="00A639A1">
        <w:rPr>
          <w:sz w:val="24"/>
          <w:szCs w:val="24"/>
        </w:rPr>
        <w:t>grado</w:t>
      </w:r>
      <w:r w:rsidRPr="00531AF3">
        <w:rPr>
          <w:sz w:val="24"/>
          <w:szCs w:val="24"/>
        </w:rPr>
        <w:t xml:space="preserve">. </w:t>
      </w:r>
    </w:p>
    <w:p w14:paraId="68FAFFFD" w14:textId="77777777" w:rsidR="004953F0" w:rsidRPr="00220AA5" w:rsidRDefault="004953F0" w:rsidP="004953F0">
      <w:pPr>
        <w:jc w:val="both"/>
        <w:rPr>
          <w:sz w:val="24"/>
          <w:szCs w:val="24"/>
        </w:rPr>
      </w:pPr>
      <w:r w:rsidRPr="00220AA5">
        <w:rPr>
          <w:sz w:val="24"/>
          <w:szCs w:val="24"/>
        </w:rPr>
        <w:t>Las tablas y figuras deben tener un aspecto trabajado y correcto. Es fundamental que tanto tablas como figuras sigan una numeración y dispongan de un título. Normalmente, las tablas se enumeran y titulan en su cabecera, mientras que las figuras</w:t>
      </w:r>
      <w:r>
        <w:rPr>
          <w:sz w:val="24"/>
          <w:szCs w:val="24"/>
        </w:rPr>
        <w:t xml:space="preserve"> o gráficos</w:t>
      </w:r>
      <w:r w:rsidRPr="00220AA5">
        <w:rPr>
          <w:sz w:val="24"/>
          <w:szCs w:val="24"/>
        </w:rPr>
        <w:t xml:space="preserve"> suelen enumerarse y titularse en el pie de la figura.</w:t>
      </w:r>
    </w:p>
    <w:p w14:paraId="003B7B6D" w14:textId="33B17597" w:rsidR="004953F0" w:rsidRPr="00220AA5" w:rsidRDefault="004953F0" w:rsidP="004953F0">
      <w:pPr>
        <w:jc w:val="both"/>
        <w:rPr>
          <w:sz w:val="24"/>
          <w:szCs w:val="24"/>
        </w:rPr>
      </w:pPr>
      <w:r w:rsidRPr="00220AA5">
        <w:rPr>
          <w:sz w:val="24"/>
          <w:szCs w:val="24"/>
        </w:rPr>
        <w:t>Recuerd</w:t>
      </w:r>
      <w:r>
        <w:rPr>
          <w:sz w:val="24"/>
          <w:szCs w:val="24"/>
        </w:rPr>
        <w:t xml:space="preserve">a </w:t>
      </w:r>
      <w:r w:rsidRPr="00220AA5">
        <w:rPr>
          <w:sz w:val="24"/>
          <w:szCs w:val="24"/>
        </w:rPr>
        <w:t>que es necesario comentar en el texto los contenidos tanto de las tablas como de las figuras. En caso contrario, lo más probable es que no fuesen necesarias. Adicionalmente, cuando una tabla o una figura se hayan obtenido de otros trabajos o autores, resulta obligatorio citar la fuente de la que se haya extraído.</w:t>
      </w:r>
      <w:r>
        <w:rPr>
          <w:sz w:val="24"/>
          <w:szCs w:val="24"/>
        </w:rPr>
        <w:t xml:space="preserve"> </w:t>
      </w:r>
      <w:r w:rsidRPr="00220AA5">
        <w:rPr>
          <w:sz w:val="24"/>
          <w:szCs w:val="24"/>
        </w:rPr>
        <w:t xml:space="preserve">Adicionalmente, </w:t>
      </w:r>
      <w:r>
        <w:rPr>
          <w:sz w:val="24"/>
          <w:szCs w:val="24"/>
        </w:rPr>
        <w:t>debe</w:t>
      </w:r>
      <w:r w:rsidRPr="00220AA5">
        <w:rPr>
          <w:sz w:val="24"/>
          <w:szCs w:val="24"/>
        </w:rPr>
        <w:t xml:space="preserve"> incluirse (al principio del trabajo) un índice de figuras y tablas.</w:t>
      </w:r>
    </w:p>
    <w:p w14:paraId="6FB110C8" w14:textId="77777777" w:rsidR="00A639A1" w:rsidRDefault="00A639A1" w:rsidP="00A639A1">
      <w:pPr>
        <w:jc w:val="both"/>
        <w:rPr>
          <w:b/>
          <w:sz w:val="32"/>
          <w:szCs w:val="32"/>
        </w:rPr>
      </w:pPr>
    </w:p>
    <w:p w14:paraId="748A1FAF" w14:textId="2AB2E619" w:rsidR="00A639A1" w:rsidRPr="00F238F2" w:rsidRDefault="00A639A1" w:rsidP="00A639A1">
      <w:pPr>
        <w:jc w:val="both"/>
        <w:rPr>
          <w:b/>
          <w:sz w:val="32"/>
          <w:szCs w:val="32"/>
        </w:rPr>
      </w:pPr>
      <w:r>
        <w:rPr>
          <w:b/>
          <w:sz w:val="32"/>
          <w:szCs w:val="32"/>
        </w:rPr>
        <w:t>Conclusiones</w:t>
      </w:r>
    </w:p>
    <w:p w14:paraId="032A807E" w14:textId="5903D982" w:rsidR="00D71EFC" w:rsidRDefault="00A639A1" w:rsidP="00A639A1">
      <w:pPr>
        <w:jc w:val="both"/>
        <w:rPr>
          <w:sz w:val="24"/>
          <w:szCs w:val="24"/>
        </w:rPr>
      </w:pPr>
      <w:r>
        <w:rPr>
          <w:sz w:val="24"/>
          <w:szCs w:val="24"/>
        </w:rPr>
        <w:t>Debes incluir un capítulo de conclusiones en el que se verifique si se han alcanzado los objetivos planteados al principio de esta memoria</w:t>
      </w:r>
      <w:r w:rsidRPr="00531AF3">
        <w:rPr>
          <w:sz w:val="24"/>
          <w:szCs w:val="24"/>
        </w:rPr>
        <w:t>.</w:t>
      </w:r>
      <w:r>
        <w:rPr>
          <w:sz w:val="24"/>
          <w:szCs w:val="24"/>
        </w:rPr>
        <w:t xml:space="preserve"> En caso positivo, debes comentar las evidencias más relevantes y en caso negativo, indicar los motivos por los que crees que ha fallado el objetivo en cuestión</w:t>
      </w:r>
    </w:p>
    <w:p w14:paraId="60EBF8DF" w14:textId="77777777" w:rsidR="00A639A1" w:rsidRDefault="00A639A1" w:rsidP="00A639A1">
      <w:pPr>
        <w:jc w:val="both"/>
        <w:rPr>
          <w:b/>
          <w:sz w:val="32"/>
          <w:szCs w:val="32"/>
        </w:rPr>
      </w:pPr>
    </w:p>
    <w:p w14:paraId="383D80B7" w14:textId="33D72D27" w:rsidR="00A639A1" w:rsidRPr="00F238F2" w:rsidRDefault="00A639A1" w:rsidP="00A639A1">
      <w:pPr>
        <w:jc w:val="both"/>
        <w:rPr>
          <w:b/>
          <w:sz w:val="32"/>
          <w:szCs w:val="32"/>
        </w:rPr>
      </w:pPr>
      <w:r>
        <w:rPr>
          <w:b/>
          <w:sz w:val="32"/>
          <w:szCs w:val="32"/>
        </w:rPr>
        <w:t>Trabajos Futuros</w:t>
      </w:r>
    </w:p>
    <w:p w14:paraId="32170592" w14:textId="5DCBE795" w:rsidR="00A639A1" w:rsidRDefault="00A639A1" w:rsidP="00A639A1">
      <w:pPr>
        <w:jc w:val="both"/>
      </w:pPr>
      <w:r>
        <w:rPr>
          <w:sz w:val="24"/>
          <w:szCs w:val="24"/>
        </w:rPr>
        <w:t xml:space="preserve">Se trata de incluir en no más de una o dos páginas cómo le darías continuidad a este trabajo en el futuro, o si </w:t>
      </w:r>
      <w:proofErr w:type="gramStart"/>
      <w:r>
        <w:rPr>
          <w:sz w:val="24"/>
          <w:szCs w:val="24"/>
        </w:rPr>
        <w:t>podrían</w:t>
      </w:r>
      <w:proofErr w:type="gramEnd"/>
      <w:r>
        <w:rPr>
          <w:sz w:val="24"/>
          <w:szCs w:val="24"/>
        </w:rPr>
        <w:t xml:space="preserve"> plantearse nuevas líneas de investigación, o si crees que este trabajo y metodología podrían extrapolarse a otros sectores u otros proyecto</w:t>
      </w:r>
      <w:r w:rsidR="00933E0E">
        <w:rPr>
          <w:sz w:val="24"/>
          <w:szCs w:val="24"/>
        </w:rPr>
        <w:t>s</w:t>
      </w:r>
      <w:r>
        <w:rPr>
          <w:sz w:val="24"/>
          <w:szCs w:val="24"/>
        </w:rPr>
        <w:t xml:space="preserve"> relacionados</w:t>
      </w:r>
      <w:r w:rsidRPr="00531AF3">
        <w:rPr>
          <w:sz w:val="24"/>
          <w:szCs w:val="24"/>
        </w:rPr>
        <w:t>.</w:t>
      </w:r>
    </w:p>
    <w:p w14:paraId="6B2B3B2D" w14:textId="77777777" w:rsidR="00A639A1" w:rsidRPr="00F238F2" w:rsidRDefault="00A639A1" w:rsidP="00662117">
      <w:pPr>
        <w:jc w:val="both"/>
      </w:pPr>
    </w:p>
    <w:p w14:paraId="7EF320BF" w14:textId="77777777" w:rsidR="00045DF3" w:rsidRDefault="00045DF3" w:rsidP="00A05E9E">
      <w:pPr>
        <w:pStyle w:val="Ttulo1"/>
      </w:pPr>
      <w:r w:rsidRPr="00A05E9E">
        <w:t>Referencias Bibliográficas</w:t>
      </w:r>
    </w:p>
    <w:p w14:paraId="2AEEA21F" w14:textId="77777777" w:rsidR="00A05E9E" w:rsidRDefault="00A05E9E" w:rsidP="00A05E9E"/>
    <w:p w14:paraId="646EBD06" w14:textId="2B8A4B01" w:rsidR="00A05E9E" w:rsidRDefault="00A05E9E" w:rsidP="00A05E9E">
      <w:pPr>
        <w:pStyle w:val="Prrafodelista"/>
        <w:numPr>
          <w:ilvl w:val="0"/>
          <w:numId w:val="9"/>
        </w:numPr>
        <w:spacing w:after="360"/>
        <w:jc w:val="both"/>
      </w:pPr>
      <w:r>
        <w:t xml:space="preserve">Center </w:t>
      </w:r>
      <w:proofErr w:type="spellStart"/>
      <w:r>
        <w:t>for</w:t>
      </w:r>
      <w:proofErr w:type="spellEnd"/>
      <w:r>
        <w:t xml:space="preserve"> Internet Security. (s. f.). CIS </w:t>
      </w:r>
      <w:proofErr w:type="spellStart"/>
      <w:r>
        <w:t>Benchmarks</w:t>
      </w:r>
      <w:proofErr w:type="spellEnd"/>
      <w:r>
        <w:t xml:space="preserve">. Center </w:t>
      </w:r>
      <w:proofErr w:type="spellStart"/>
      <w:r>
        <w:t>for</w:t>
      </w:r>
      <w:proofErr w:type="spellEnd"/>
      <w:r>
        <w:t xml:space="preserve"> Internet Security. Último acceso de 1 de mayo de 2026 en: https://www.cisecurity.org/cis-benchmarks</w:t>
      </w:r>
    </w:p>
    <w:p w14:paraId="1B663B34" w14:textId="736C2786" w:rsidR="00A05E9E" w:rsidRDefault="00A05E9E" w:rsidP="00A05E9E">
      <w:pPr>
        <w:pStyle w:val="Prrafodelista"/>
        <w:numPr>
          <w:ilvl w:val="0"/>
          <w:numId w:val="9"/>
        </w:numPr>
        <w:spacing w:after="360"/>
        <w:jc w:val="both"/>
      </w:pPr>
      <w:r>
        <w:t xml:space="preserve">Center </w:t>
      </w:r>
      <w:proofErr w:type="spellStart"/>
      <w:r>
        <w:t>for</w:t>
      </w:r>
      <w:proofErr w:type="spellEnd"/>
      <w:r>
        <w:t xml:space="preserve"> Internet Security. (s. f.). CIS Critical Security </w:t>
      </w:r>
      <w:proofErr w:type="spellStart"/>
      <w:r>
        <w:t>Controls</w:t>
      </w:r>
      <w:proofErr w:type="spellEnd"/>
      <w:r>
        <w:t xml:space="preserve"> </w:t>
      </w:r>
      <w:proofErr w:type="spellStart"/>
      <w:r>
        <w:t>Version</w:t>
      </w:r>
      <w:proofErr w:type="spellEnd"/>
      <w:r>
        <w:t xml:space="preserve"> 8.1. Center </w:t>
      </w:r>
      <w:proofErr w:type="spellStart"/>
      <w:r>
        <w:t>for</w:t>
      </w:r>
      <w:proofErr w:type="spellEnd"/>
      <w:r>
        <w:t xml:space="preserve"> Internet Security. Último acceso de 1 de mayo de 2026 en: https://www.cisecurity.org/controls/v8-1</w:t>
      </w:r>
    </w:p>
    <w:p w14:paraId="3BF9F9BB" w14:textId="77777777" w:rsidR="00A05E9E" w:rsidRDefault="00A05E9E" w:rsidP="00A05E9E">
      <w:pPr>
        <w:pStyle w:val="Prrafodelista"/>
        <w:numPr>
          <w:ilvl w:val="0"/>
          <w:numId w:val="9"/>
        </w:numPr>
        <w:spacing w:after="360"/>
        <w:jc w:val="both"/>
      </w:pPr>
      <w:proofErr w:type="spellStart"/>
      <w:r>
        <w:t>CISOfy</w:t>
      </w:r>
      <w:proofErr w:type="spellEnd"/>
      <w:r>
        <w:t xml:space="preserve">. (s. f.). Lynis: Security </w:t>
      </w:r>
      <w:proofErr w:type="spellStart"/>
      <w:r>
        <w:t>auditing</w:t>
      </w:r>
      <w:proofErr w:type="spellEnd"/>
      <w:r>
        <w:t xml:space="preserve"> and hardening </w:t>
      </w:r>
      <w:proofErr w:type="spellStart"/>
      <w:r>
        <w:t>tool</w:t>
      </w:r>
      <w:proofErr w:type="spellEnd"/>
      <w:r>
        <w:t xml:space="preserve"> </w:t>
      </w:r>
      <w:proofErr w:type="spellStart"/>
      <w:r>
        <w:t>for</w:t>
      </w:r>
      <w:proofErr w:type="spellEnd"/>
      <w:r>
        <w:t xml:space="preserve"> Linux/Unix. </w:t>
      </w:r>
      <w:proofErr w:type="spellStart"/>
      <w:r>
        <w:t>CISOfy</w:t>
      </w:r>
      <w:proofErr w:type="spellEnd"/>
      <w:r>
        <w:t>. Último acceso de 1 de mayo de 2026 en: https://cisofy.com/lynis/</w:t>
      </w:r>
    </w:p>
    <w:p w14:paraId="7FEE4B7A" w14:textId="77777777" w:rsidR="00A05E9E" w:rsidRDefault="00A05E9E" w:rsidP="00A05E9E">
      <w:pPr>
        <w:spacing w:after="360"/>
        <w:jc w:val="both"/>
      </w:pPr>
    </w:p>
    <w:p w14:paraId="702A000A" w14:textId="1735286F" w:rsidR="00A05E9E" w:rsidRDefault="00A05E9E" w:rsidP="00A05E9E">
      <w:pPr>
        <w:pStyle w:val="Prrafodelista"/>
        <w:numPr>
          <w:ilvl w:val="0"/>
          <w:numId w:val="9"/>
        </w:numPr>
        <w:spacing w:after="360"/>
        <w:jc w:val="both"/>
      </w:pPr>
      <w:r>
        <w:t>MITRE. (s. f.). Enterprise Matrix. MITRE ATT&amp;CK. Último acceso de 1 de mayo de 2026 en: https://attack.mitre.org/matrices/</w:t>
      </w:r>
    </w:p>
    <w:p w14:paraId="286A9052" w14:textId="6D5CDB66" w:rsidR="00A05E9E" w:rsidRDefault="00A05E9E" w:rsidP="00A05E9E">
      <w:pPr>
        <w:pStyle w:val="Prrafodelista"/>
        <w:numPr>
          <w:ilvl w:val="0"/>
          <w:numId w:val="9"/>
        </w:numPr>
        <w:spacing w:after="360"/>
        <w:jc w:val="both"/>
      </w:pPr>
      <w:proofErr w:type="spellStart"/>
      <w:r>
        <w:t>National</w:t>
      </w:r>
      <w:proofErr w:type="spellEnd"/>
      <w:r>
        <w:t xml:space="preserve"> </w:t>
      </w:r>
      <w:proofErr w:type="spellStart"/>
      <w:r>
        <w:t>Institute</w:t>
      </w:r>
      <w:proofErr w:type="spellEnd"/>
      <w:r>
        <w:t xml:space="preserve"> of </w:t>
      </w:r>
      <w:proofErr w:type="spellStart"/>
      <w:r>
        <w:t>Standards</w:t>
      </w:r>
      <w:proofErr w:type="spellEnd"/>
      <w:r>
        <w:t xml:space="preserve"> and </w:t>
      </w:r>
      <w:proofErr w:type="spellStart"/>
      <w:r>
        <w:t>Technology</w:t>
      </w:r>
      <w:proofErr w:type="spellEnd"/>
      <w:r>
        <w:t xml:space="preserve">. (2020). Security and </w:t>
      </w:r>
      <w:proofErr w:type="spellStart"/>
      <w:r>
        <w:t>Privacy</w:t>
      </w:r>
      <w:proofErr w:type="spellEnd"/>
      <w:r>
        <w:t xml:space="preserve"> </w:t>
      </w:r>
      <w:proofErr w:type="spellStart"/>
      <w:r>
        <w:t>Controls</w:t>
      </w:r>
      <w:proofErr w:type="spellEnd"/>
      <w:r>
        <w:t xml:space="preserve"> </w:t>
      </w:r>
      <w:proofErr w:type="spellStart"/>
      <w:r>
        <w:t>for</w:t>
      </w:r>
      <w:proofErr w:type="spellEnd"/>
      <w:r>
        <w:t xml:space="preserve"> Information </w:t>
      </w:r>
      <w:proofErr w:type="spellStart"/>
      <w:r>
        <w:t>Systems</w:t>
      </w:r>
      <w:proofErr w:type="spellEnd"/>
      <w:r>
        <w:t xml:space="preserve"> and </w:t>
      </w:r>
      <w:proofErr w:type="spellStart"/>
      <w:r>
        <w:t>Organizations</w:t>
      </w:r>
      <w:proofErr w:type="spellEnd"/>
      <w:r>
        <w:t xml:space="preserve"> (NIST Special </w:t>
      </w:r>
      <w:proofErr w:type="spellStart"/>
      <w:r>
        <w:t>Publication</w:t>
      </w:r>
      <w:proofErr w:type="spellEnd"/>
      <w:r>
        <w:t xml:space="preserve"> 800-53 Rev. 5) [Archivo PDF]. </w:t>
      </w:r>
      <w:proofErr w:type="spellStart"/>
      <w:r>
        <w:t>National</w:t>
      </w:r>
      <w:proofErr w:type="spellEnd"/>
      <w:r>
        <w:t xml:space="preserve"> </w:t>
      </w:r>
      <w:proofErr w:type="spellStart"/>
      <w:r>
        <w:t>Institute</w:t>
      </w:r>
      <w:proofErr w:type="spellEnd"/>
      <w:r>
        <w:t xml:space="preserve"> of </w:t>
      </w:r>
      <w:proofErr w:type="spellStart"/>
      <w:r>
        <w:t>Standards</w:t>
      </w:r>
      <w:proofErr w:type="spellEnd"/>
      <w:r>
        <w:t xml:space="preserve"> and </w:t>
      </w:r>
      <w:proofErr w:type="spellStart"/>
      <w:r>
        <w:t>Technology</w:t>
      </w:r>
      <w:proofErr w:type="spellEnd"/>
      <w:r>
        <w:t>. https://doi.org/10.6028/NIST.SP.800-53r5</w:t>
      </w:r>
    </w:p>
    <w:p w14:paraId="029F8544" w14:textId="1E59D749" w:rsidR="00A05E9E" w:rsidRDefault="00A05E9E" w:rsidP="00A05E9E">
      <w:pPr>
        <w:pStyle w:val="Prrafodelista"/>
        <w:numPr>
          <w:ilvl w:val="0"/>
          <w:numId w:val="9"/>
        </w:numPr>
        <w:spacing w:after="360"/>
        <w:jc w:val="both"/>
      </w:pPr>
      <w:proofErr w:type="spellStart"/>
      <w:r>
        <w:t>OpenAI</w:t>
      </w:r>
      <w:proofErr w:type="spellEnd"/>
      <w:r>
        <w:t xml:space="preserve">. (2022, 30 de noviembre). </w:t>
      </w:r>
      <w:proofErr w:type="spellStart"/>
      <w:r>
        <w:t>Introducing</w:t>
      </w:r>
      <w:proofErr w:type="spellEnd"/>
      <w:r>
        <w:t xml:space="preserve"> </w:t>
      </w:r>
      <w:proofErr w:type="spellStart"/>
      <w:r>
        <w:t>ChatGPT</w:t>
      </w:r>
      <w:proofErr w:type="spellEnd"/>
      <w:r>
        <w:t xml:space="preserve">. </w:t>
      </w:r>
      <w:proofErr w:type="spellStart"/>
      <w:r>
        <w:t>OpenAI</w:t>
      </w:r>
      <w:proofErr w:type="spellEnd"/>
      <w:r>
        <w:t>. Último acceso de 1 de mayo de 2026 en: https://openai.com/index/chatgpt/</w:t>
      </w:r>
    </w:p>
    <w:p w14:paraId="657C709A" w14:textId="77A4CF7A" w:rsidR="00A05E9E" w:rsidRDefault="00A05E9E" w:rsidP="00A05E9E">
      <w:pPr>
        <w:pStyle w:val="Prrafodelista"/>
        <w:numPr>
          <w:ilvl w:val="0"/>
          <w:numId w:val="9"/>
        </w:numPr>
        <w:spacing w:after="360"/>
        <w:jc w:val="both"/>
      </w:pPr>
      <w:proofErr w:type="spellStart"/>
      <w:r>
        <w:t>OpenSCAP</w:t>
      </w:r>
      <w:proofErr w:type="spellEnd"/>
      <w:r>
        <w:t xml:space="preserve">. (s. f.). </w:t>
      </w:r>
      <w:proofErr w:type="spellStart"/>
      <w:r>
        <w:t>Documentation</w:t>
      </w:r>
      <w:proofErr w:type="spellEnd"/>
      <w:r>
        <w:t xml:space="preserve">. </w:t>
      </w:r>
      <w:proofErr w:type="spellStart"/>
      <w:r>
        <w:t>OpenSCAP</w:t>
      </w:r>
      <w:proofErr w:type="spellEnd"/>
      <w:r>
        <w:t>. Último acceso de 1 de mayo de 2026 en: https://www.open-scap.org/resources/documentation/</w:t>
      </w:r>
    </w:p>
    <w:p w14:paraId="6CDD9641" w14:textId="08B871DC" w:rsidR="00A05E9E" w:rsidRDefault="00A05E9E" w:rsidP="00A05E9E">
      <w:pPr>
        <w:pStyle w:val="Prrafodelista"/>
        <w:numPr>
          <w:ilvl w:val="0"/>
          <w:numId w:val="9"/>
        </w:numPr>
        <w:spacing w:after="360"/>
        <w:jc w:val="both"/>
      </w:pPr>
      <w:r>
        <w:t xml:space="preserve">Python Software </w:t>
      </w:r>
      <w:proofErr w:type="spellStart"/>
      <w:r>
        <w:t>Foundation</w:t>
      </w:r>
      <w:proofErr w:type="spellEnd"/>
      <w:r>
        <w:t xml:space="preserve">. (s. f.). Python 3.13.13 </w:t>
      </w:r>
      <w:proofErr w:type="spellStart"/>
      <w:r>
        <w:t>documentation</w:t>
      </w:r>
      <w:proofErr w:type="spellEnd"/>
      <w:r>
        <w:t>. Python. Último acceso de 1 de mayo de 2026 en: https://docs.python.org/3.13/</w:t>
      </w:r>
    </w:p>
    <w:p w14:paraId="4BA63029" w14:textId="26F4C630" w:rsidR="00A05E9E" w:rsidRDefault="00A05E9E" w:rsidP="00A05E9E">
      <w:pPr>
        <w:pStyle w:val="Prrafodelista"/>
        <w:numPr>
          <w:ilvl w:val="0"/>
          <w:numId w:val="9"/>
        </w:numPr>
        <w:spacing w:after="360"/>
        <w:jc w:val="both"/>
      </w:pPr>
      <w:r>
        <w:t>Ramírez, S. (s. f.). Typer. Typer. Último acceso de 1 de mayo de 2026 en: https://typer.tiangolo.com/</w:t>
      </w:r>
    </w:p>
    <w:p w14:paraId="27BDAA58" w14:textId="1763DAEF" w:rsidR="00A05E9E" w:rsidRDefault="00A05E9E" w:rsidP="00A05E9E">
      <w:pPr>
        <w:pStyle w:val="Prrafodelista"/>
        <w:numPr>
          <w:ilvl w:val="0"/>
          <w:numId w:val="9"/>
        </w:numPr>
        <w:spacing w:after="360"/>
        <w:jc w:val="both"/>
      </w:pPr>
      <w:proofErr w:type="spellStart"/>
      <w:r>
        <w:t>Textualize</w:t>
      </w:r>
      <w:proofErr w:type="spellEnd"/>
      <w:r>
        <w:t xml:space="preserve">. (s. f.). Rich </w:t>
      </w:r>
      <w:proofErr w:type="spellStart"/>
      <w:r>
        <w:t>documentation</w:t>
      </w:r>
      <w:proofErr w:type="spellEnd"/>
      <w:r>
        <w:t>. Rich. Último acceso de 1 de mayo de 2026 en: https://rich.readthedocs.io/</w:t>
      </w:r>
    </w:p>
    <w:p w14:paraId="5EEE1231" w14:textId="6CD2BED7" w:rsidR="00A05E9E" w:rsidRDefault="00A05E9E" w:rsidP="00A05E9E">
      <w:pPr>
        <w:pStyle w:val="Prrafodelista"/>
        <w:numPr>
          <w:ilvl w:val="0"/>
          <w:numId w:val="9"/>
        </w:numPr>
        <w:spacing w:after="360"/>
        <w:jc w:val="both"/>
      </w:pPr>
      <w:r>
        <w:t xml:space="preserve">Ubuntu. (2025, 11 de diciembre). Firewall. Ubuntu Server </w:t>
      </w:r>
      <w:proofErr w:type="spellStart"/>
      <w:r>
        <w:t>documentation</w:t>
      </w:r>
      <w:proofErr w:type="spellEnd"/>
      <w:r>
        <w:t>. Último acceso de 1 de mayo de 2026 en: https://ubuntu.com/server/docs/how-to/security/firewalls/</w:t>
      </w:r>
    </w:p>
    <w:p w14:paraId="2DEB523D" w14:textId="6BF02AE6" w:rsidR="00A05E9E" w:rsidRDefault="00A05E9E" w:rsidP="00A05E9E">
      <w:pPr>
        <w:pStyle w:val="Prrafodelista"/>
        <w:numPr>
          <w:ilvl w:val="0"/>
          <w:numId w:val="9"/>
        </w:numPr>
        <w:spacing w:after="360"/>
        <w:jc w:val="both"/>
      </w:pPr>
      <w:r>
        <w:t xml:space="preserve">Verizon. (2025). 2025 </w:t>
      </w:r>
      <w:proofErr w:type="gramStart"/>
      <w:r>
        <w:t>Data</w:t>
      </w:r>
      <w:proofErr w:type="gramEnd"/>
      <w:r>
        <w:t xml:space="preserve"> Breach Investigations </w:t>
      </w:r>
      <w:proofErr w:type="spellStart"/>
      <w:r>
        <w:t>Report</w:t>
      </w:r>
      <w:proofErr w:type="spellEnd"/>
      <w:r>
        <w:t xml:space="preserve"> [Archivo PDF]. Verizon Business. https://www.verizon.com/business/resources/T16f/reports/2025-dbir-data-breach-investigations-report.pdf</w:t>
      </w:r>
    </w:p>
    <w:p w14:paraId="5959F3AC" w14:textId="77AAAFDD" w:rsidR="000530C4" w:rsidRPr="00A05E9E" w:rsidRDefault="00A05E9E" w:rsidP="00A05E9E">
      <w:pPr>
        <w:pStyle w:val="Prrafodelista"/>
        <w:numPr>
          <w:ilvl w:val="0"/>
          <w:numId w:val="9"/>
        </w:numPr>
        <w:spacing w:after="360"/>
        <w:jc w:val="both"/>
      </w:pPr>
      <w:proofErr w:type="spellStart"/>
      <w:r>
        <w:t>wkhtmltopdf</w:t>
      </w:r>
      <w:proofErr w:type="spellEnd"/>
      <w:r>
        <w:t xml:space="preserve">. (s. f.). </w:t>
      </w:r>
      <w:proofErr w:type="spellStart"/>
      <w:r>
        <w:t>Documentation</w:t>
      </w:r>
      <w:proofErr w:type="spellEnd"/>
      <w:r>
        <w:t xml:space="preserve">. </w:t>
      </w:r>
      <w:proofErr w:type="spellStart"/>
      <w:r>
        <w:t>wkhtmltopdf</w:t>
      </w:r>
      <w:proofErr w:type="spellEnd"/>
      <w:r>
        <w:t>. Último acceso de 1 de mayo de 2026 en: https://wkhtmltopdf.org/docs.html</w:t>
      </w:r>
    </w:p>
    <w:sectPr w:rsidR="000530C4" w:rsidRPr="00A05E9E" w:rsidSect="00D80FF9">
      <w:headerReference w:type="default" r:id="rId10"/>
      <w:footerReference w:type="defaul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75211" w14:textId="77777777" w:rsidR="0089642B" w:rsidRDefault="0089642B" w:rsidP="00D80FF9">
      <w:pPr>
        <w:spacing w:after="0" w:line="240" w:lineRule="auto"/>
      </w:pPr>
      <w:r>
        <w:separator/>
      </w:r>
    </w:p>
  </w:endnote>
  <w:endnote w:type="continuationSeparator" w:id="0">
    <w:p w14:paraId="5325F0E8" w14:textId="77777777" w:rsidR="0089642B" w:rsidRDefault="0089642B" w:rsidP="00D80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96DA" w14:textId="77777777" w:rsidR="00D80FF9" w:rsidRPr="00185471" w:rsidRDefault="002961DA" w:rsidP="00185471">
    <w:pPr>
      <w:pStyle w:val="Piedepgina"/>
      <w:pBdr>
        <w:top w:val="single" w:sz="12" w:space="1" w:color="auto"/>
      </w:pBdr>
      <w:jc w:val="right"/>
    </w:pPr>
    <w:r>
      <w:rPr>
        <w:noProof/>
        <w:lang w:eastAsia="es-ES_tradnl"/>
      </w:rPr>
      <mc:AlternateContent>
        <mc:Choice Requires="wps">
          <w:drawing>
            <wp:anchor distT="45720" distB="45720" distL="114300" distR="114300" simplePos="0" relativeHeight="251660288" behindDoc="0" locked="0" layoutInCell="1" allowOverlap="1" wp14:anchorId="7B86707E" wp14:editId="6F968503">
              <wp:simplePos x="0" y="0"/>
              <wp:positionH relativeFrom="column">
                <wp:posOffset>9830</wp:posOffset>
              </wp:positionH>
              <wp:positionV relativeFrom="paragraph">
                <wp:posOffset>27661</wp:posOffset>
              </wp:positionV>
              <wp:extent cx="2360930" cy="248716"/>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8716"/>
                      </a:xfrm>
                      <a:prstGeom prst="rect">
                        <a:avLst/>
                      </a:prstGeom>
                      <a:solidFill>
                        <a:srgbClr val="FFFFFF"/>
                      </a:solidFill>
                      <a:ln w="9525">
                        <a:noFill/>
                        <a:miter lim="800000"/>
                        <a:headEnd/>
                        <a:tailEnd/>
                      </a:ln>
                    </wps:spPr>
                    <wps:txbx>
                      <w:txbxContent>
                        <w:p w14:paraId="7C79AC03" w14:textId="4E1862D5" w:rsidR="002961DA" w:rsidRPr="00185471" w:rsidRDefault="002961DA">
                          <w:r w:rsidRPr="00185471">
                            <w:t xml:space="preserve">TRABAJO FIN DE </w:t>
                          </w:r>
                          <w:r w:rsidR="00A639A1">
                            <w:t>GRADO</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7B86707E" id="_x0000_t202" coordsize="21600,21600" o:spt="202" path="m,l,21600r21600,l21600,xe">
              <v:stroke joinstyle="miter"/>
              <v:path gradientshapeok="t" o:connecttype="rect"/>
            </v:shapetype>
            <v:shape id="Cuadro de texto 2" o:spid="_x0000_s1026" type="#_x0000_t202" style="position:absolute;left:0;text-align:left;margin-left:.75pt;margin-top:2.2pt;width:185.9pt;height:19.6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" stroked="f">
              <v:textbox>
                <w:txbxContent>
                  <w:p w14:paraId="7C79AC03" w14:textId="4E1862D5" w:rsidR="002961DA" w:rsidRPr="00185471" w:rsidRDefault="002961DA">
                    <w:r w:rsidRPr="00185471">
                      <w:t xml:space="preserve">TRABAJO FIN DE </w:t>
                    </w:r>
                    <w:r w:rsidR="00A639A1">
                      <w:t>GRADO</w:t>
                    </w:r>
                  </w:p>
                </w:txbxContent>
              </v:textbox>
            </v:shape>
          </w:pict>
        </mc:Fallback>
      </mc:AlternateContent>
    </w:r>
    <w:sdt>
      <w:sdtPr>
        <w:id w:val="-1194464598"/>
        <w:docPartObj>
          <w:docPartGallery w:val="Page Numbers (Bottom of Page)"/>
          <w:docPartUnique/>
        </w:docPartObj>
      </w:sdtPr>
      <w:sdtContent>
        <w:r w:rsidR="00D80FF9" w:rsidRPr="00185471">
          <w:fldChar w:fldCharType="begin"/>
        </w:r>
        <w:r w:rsidR="00D80FF9" w:rsidRPr="00185471">
          <w:instrText>PAGE   \* MERGEFORMAT</w:instrText>
        </w:r>
        <w:r w:rsidR="00D80FF9" w:rsidRPr="00185471">
          <w:fldChar w:fldCharType="separate"/>
        </w:r>
        <w:r w:rsidR="002852D1" w:rsidRPr="002852D1">
          <w:rPr>
            <w:noProof/>
            <w:lang w:val="es-ES"/>
          </w:rPr>
          <w:t>11</w:t>
        </w:r>
        <w:r w:rsidR="00D80FF9" w:rsidRPr="00185471">
          <w:fldChar w:fldCharType="end"/>
        </w:r>
      </w:sdtContent>
    </w:sdt>
  </w:p>
  <w:p w14:paraId="47F8FEB0" w14:textId="77777777" w:rsidR="00D80FF9" w:rsidRDefault="00D80F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DC80" w14:textId="77777777" w:rsidR="0089642B" w:rsidRDefault="0089642B" w:rsidP="00D80FF9">
      <w:pPr>
        <w:spacing w:after="0" w:line="240" w:lineRule="auto"/>
      </w:pPr>
      <w:r>
        <w:separator/>
      </w:r>
    </w:p>
  </w:footnote>
  <w:footnote w:type="continuationSeparator" w:id="0">
    <w:p w14:paraId="04694A4A" w14:textId="77777777" w:rsidR="0089642B" w:rsidRDefault="0089642B" w:rsidP="00D80F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2082" w14:textId="61552FB5" w:rsidR="00D80FF9" w:rsidRDefault="00373269" w:rsidP="00614A6D">
    <w:pPr>
      <w:pStyle w:val="Encabezado"/>
      <w:tabs>
        <w:tab w:val="clear" w:pos="4252"/>
      </w:tabs>
      <w:jc w:val="center"/>
      <w:rPr>
        <w:b/>
        <w:sz w:val="32"/>
        <w:szCs w:val="32"/>
      </w:rPr>
    </w:pPr>
    <w:r w:rsidRPr="00F547B5">
      <w:rPr>
        <w:noProof/>
      </w:rPr>
      <w:drawing>
        <wp:anchor distT="0" distB="0" distL="114300" distR="114300" simplePos="0" relativeHeight="251664384" behindDoc="0" locked="0" layoutInCell="1" allowOverlap="1" wp14:anchorId="7AFE222F" wp14:editId="671767A9">
          <wp:simplePos x="0" y="0"/>
          <wp:positionH relativeFrom="column">
            <wp:posOffset>-71755</wp:posOffset>
          </wp:positionH>
          <wp:positionV relativeFrom="paragraph">
            <wp:posOffset>-52911</wp:posOffset>
          </wp:positionV>
          <wp:extent cx="1533525" cy="342900"/>
          <wp:effectExtent l="0" t="0" r="9525" b="0"/>
          <wp:wrapNone/>
          <wp:docPr id="5778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342900"/>
                  </a:xfrm>
                  <a:prstGeom prst="rect">
                    <a:avLst/>
                  </a:prstGeom>
                  <a:noFill/>
                  <a:ln>
                    <a:noFill/>
                  </a:ln>
                </pic:spPr>
              </pic:pic>
            </a:graphicData>
          </a:graphic>
        </wp:anchor>
      </w:drawing>
    </w:r>
    <w:r w:rsidR="00D80FF9" w:rsidRPr="00D80FF9">
      <w:rPr>
        <w:b/>
        <w:sz w:val="32"/>
        <w:szCs w:val="32"/>
      </w:rPr>
      <w:t xml:space="preserve">TRABAJO FIN DE </w:t>
    </w:r>
    <w:r w:rsidR="00A639A1">
      <w:rPr>
        <w:b/>
        <w:sz w:val="32"/>
        <w:szCs w:val="32"/>
      </w:rPr>
      <w:t>GRADO</w:t>
    </w:r>
  </w:p>
  <w:p w14:paraId="0686C710" w14:textId="77777777" w:rsidR="00614A6D" w:rsidRPr="00D80FF9" w:rsidRDefault="00185471" w:rsidP="00614A6D">
    <w:pPr>
      <w:pStyle w:val="Encabezado"/>
      <w:tabs>
        <w:tab w:val="clear" w:pos="4252"/>
      </w:tabs>
      <w:jc w:val="center"/>
      <w:rPr>
        <w:sz w:val="32"/>
        <w:szCs w:val="32"/>
      </w:rPr>
    </w:pPr>
    <w:r>
      <w:rPr>
        <w:noProof/>
        <w:sz w:val="32"/>
        <w:szCs w:val="32"/>
        <w:lang w:eastAsia="es-ES_tradnl"/>
      </w:rPr>
      <mc:AlternateContent>
        <mc:Choice Requires="wps">
          <w:drawing>
            <wp:anchor distT="0" distB="0" distL="114300" distR="114300" simplePos="0" relativeHeight="251662336" behindDoc="0" locked="0" layoutInCell="1" allowOverlap="1" wp14:anchorId="4F1137D6" wp14:editId="6297FB09">
              <wp:simplePos x="0" y="0"/>
              <wp:positionH relativeFrom="column">
                <wp:posOffset>-154516</wp:posOffset>
              </wp:positionH>
              <wp:positionV relativeFrom="paragraph">
                <wp:posOffset>160437</wp:posOffset>
              </wp:positionV>
              <wp:extent cx="5699573" cy="11219"/>
              <wp:effectExtent l="0" t="0" r="34925" b="27305"/>
              <wp:wrapNone/>
              <wp:docPr id="6" name="Conector recto 6"/>
              <wp:cNvGraphicFramePr/>
              <a:graphic xmlns:a="http://schemas.openxmlformats.org/drawingml/2006/main">
                <a:graphicData uri="http://schemas.microsoft.com/office/word/2010/wordprocessingShape">
                  <wps:wsp>
                    <wps:cNvCnPr/>
                    <wps:spPr>
                      <a:xfrm>
                        <a:off x="0" y="0"/>
                        <a:ext cx="5699573" cy="1121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61931D" id="Conector recto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15pt,12.65pt" to="436.6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" strokecolor="black [3213]"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E1D"/>
    <w:multiLevelType w:val="hybridMultilevel"/>
    <w:tmpl w:val="7BEECD80"/>
    <w:lvl w:ilvl="0" w:tplc="CFE4054C">
      <w:start w:val="1"/>
      <w:numFmt w:val="bullet"/>
      <w:lvlText w:val=""/>
      <w:lvlJc w:val="left"/>
      <w:pPr>
        <w:ind w:left="720" w:hanging="360"/>
      </w:pPr>
      <w:rPr>
        <w:rFonts w:ascii="Symbol" w:eastAsiaTheme="minorHAnsi" w:hAnsi="Symbol"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96D5405"/>
    <w:multiLevelType w:val="multilevel"/>
    <w:tmpl w:val="0F40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7509B"/>
    <w:multiLevelType w:val="hybridMultilevel"/>
    <w:tmpl w:val="EB547E80"/>
    <w:lvl w:ilvl="0" w:tplc="04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6A5748F"/>
    <w:multiLevelType w:val="hybridMultilevel"/>
    <w:tmpl w:val="C2445036"/>
    <w:lvl w:ilvl="0" w:tplc="55AC1FC2">
      <w:start w:val="5"/>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A17F40"/>
    <w:multiLevelType w:val="hybridMultilevel"/>
    <w:tmpl w:val="432E9AD6"/>
    <w:lvl w:ilvl="0" w:tplc="B84CDC7C">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B023783"/>
    <w:multiLevelType w:val="hybridMultilevel"/>
    <w:tmpl w:val="C4E065FC"/>
    <w:lvl w:ilvl="0" w:tplc="78A6FCF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205D7F"/>
    <w:multiLevelType w:val="hybridMultilevel"/>
    <w:tmpl w:val="36F0218A"/>
    <w:lvl w:ilvl="0" w:tplc="3E8CCFAA">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4C39766A"/>
    <w:multiLevelType w:val="hybridMultilevel"/>
    <w:tmpl w:val="EF52D7A6"/>
    <w:lvl w:ilvl="0" w:tplc="E582641C">
      <w:start w:val="2"/>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58E781A"/>
    <w:multiLevelType w:val="hybridMultilevel"/>
    <w:tmpl w:val="85743F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53229589">
    <w:abstractNumId w:val="0"/>
  </w:num>
  <w:num w:numId="2" w16cid:durableId="1041367327">
    <w:abstractNumId w:val="2"/>
  </w:num>
  <w:num w:numId="3" w16cid:durableId="705714260">
    <w:abstractNumId w:val="6"/>
  </w:num>
  <w:num w:numId="4" w16cid:durableId="905644957">
    <w:abstractNumId w:val="4"/>
  </w:num>
  <w:num w:numId="5" w16cid:durableId="2080056696">
    <w:abstractNumId w:val="7"/>
  </w:num>
  <w:num w:numId="6" w16cid:durableId="1623612115">
    <w:abstractNumId w:val="3"/>
  </w:num>
  <w:num w:numId="7" w16cid:durableId="1840541134">
    <w:abstractNumId w:val="5"/>
  </w:num>
  <w:num w:numId="8" w16cid:durableId="274409326">
    <w:abstractNumId w:val="1"/>
  </w:num>
  <w:num w:numId="9" w16cid:durableId="627999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29D"/>
    <w:rsid w:val="00005784"/>
    <w:rsid w:val="000168E3"/>
    <w:rsid w:val="0002103B"/>
    <w:rsid w:val="00027D64"/>
    <w:rsid w:val="00045DF3"/>
    <w:rsid w:val="000466A8"/>
    <w:rsid w:val="000530C4"/>
    <w:rsid w:val="00055B0E"/>
    <w:rsid w:val="00066D79"/>
    <w:rsid w:val="00067C56"/>
    <w:rsid w:val="00067F6E"/>
    <w:rsid w:val="0007049B"/>
    <w:rsid w:val="00081C8D"/>
    <w:rsid w:val="00084EF8"/>
    <w:rsid w:val="000B0B6E"/>
    <w:rsid w:val="000D2E7A"/>
    <w:rsid w:val="000E0968"/>
    <w:rsid w:val="00144859"/>
    <w:rsid w:val="0015119F"/>
    <w:rsid w:val="00155DD5"/>
    <w:rsid w:val="00185471"/>
    <w:rsid w:val="001A119A"/>
    <w:rsid w:val="001A33EA"/>
    <w:rsid w:val="001A7438"/>
    <w:rsid w:val="001C071B"/>
    <w:rsid w:val="001C1286"/>
    <w:rsid w:val="001C4440"/>
    <w:rsid w:val="001C51C2"/>
    <w:rsid w:val="001E557B"/>
    <w:rsid w:val="00220AA5"/>
    <w:rsid w:val="00252133"/>
    <w:rsid w:val="002735F8"/>
    <w:rsid w:val="002852D1"/>
    <w:rsid w:val="002860B3"/>
    <w:rsid w:val="002961DA"/>
    <w:rsid w:val="002B1061"/>
    <w:rsid w:val="002F0199"/>
    <w:rsid w:val="003125AC"/>
    <w:rsid w:val="00315D46"/>
    <w:rsid w:val="00343CC2"/>
    <w:rsid w:val="00344870"/>
    <w:rsid w:val="00350E1C"/>
    <w:rsid w:val="00354A85"/>
    <w:rsid w:val="00362F0B"/>
    <w:rsid w:val="00373269"/>
    <w:rsid w:val="0038439F"/>
    <w:rsid w:val="003A179A"/>
    <w:rsid w:val="003D202C"/>
    <w:rsid w:val="003D2670"/>
    <w:rsid w:val="003D59C3"/>
    <w:rsid w:val="003E0F77"/>
    <w:rsid w:val="003F1771"/>
    <w:rsid w:val="00441874"/>
    <w:rsid w:val="00451ACC"/>
    <w:rsid w:val="004953F0"/>
    <w:rsid w:val="00495ACB"/>
    <w:rsid w:val="004A1932"/>
    <w:rsid w:val="004A543F"/>
    <w:rsid w:val="00506663"/>
    <w:rsid w:val="00531AF3"/>
    <w:rsid w:val="00566551"/>
    <w:rsid w:val="00567047"/>
    <w:rsid w:val="0057399B"/>
    <w:rsid w:val="00596F1B"/>
    <w:rsid w:val="005C1CBC"/>
    <w:rsid w:val="005D11D9"/>
    <w:rsid w:val="005D380B"/>
    <w:rsid w:val="005E35ED"/>
    <w:rsid w:val="005E67D9"/>
    <w:rsid w:val="00614A6D"/>
    <w:rsid w:val="00660073"/>
    <w:rsid w:val="00662117"/>
    <w:rsid w:val="006A6DD4"/>
    <w:rsid w:val="006B0442"/>
    <w:rsid w:val="006C5D5D"/>
    <w:rsid w:val="006E5E31"/>
    <w:rsid w:val="00727CFF"/>
    <w:rsid w:val="00731BE1"/>
    <w:rsid w:val="00747683"/>
    <w:rsid w:val="00755EAA"/>
    <w:rsid w:val="00772103"/>
    <w:rsid w:val="00773FCE"/>
    <w:rsid w:val="0077444C"/>
    <w:rsid w:val="00780C62"/>
    <w:rsid w:val="007834D0"/>
    <w:rsid w:val="00787FE6"/>
    <w:rsid w:val="007979F4"/>
    <w:rsid w:val="007C420B"/>
    <w:rsid w:val="007D4488"/>
    <w:rsid w:val="007E5017"/>
    <w:rsid w:val="0080289F"/>
    <w:rsid w:val="008075B3"/>
    <w:rsid w:val="00813951"/>
    <w:rsid w:val="00832591"/>
    <w:rsid w:val="00862F99"/>
    <w:rsid w:val="00867A52"/>
    <w:rsid w:val="00883801"/>
    <w:rsid w:val="00887D8B"/>
    <w:rsid w:val="0089642B"/>
    <w:rsid w:val="00897BBB"/>
    <w:rsid w:val="008A4223"/>
    <w:rsid w:val="008B3A7F"/>
    <w:rsid w:val="008D7861"/>
    <w:rsid w:val="008F1465"/>
    <w:rsid w:val="0090053C"/>
    <w:rsid w:val="00903D20"/>
    <w:rsid w:val="00933E0E"/>
    <w:rsid w:val="00943B04"/>
    <w:rsid w:val="0095459F"/>
    <w:rsid w:val="009A56DB"/>
    <w:rsid w:val="009B2518"/>
    <w:rsid w:val="009D5D41"/>
    <w:rsid w:val="009E3CA8"/>
    <w:rsid w:val="009F5A2E"/>
    <w:rsid w:val="00A05E9E"/>
    <w:rsid w:val="00A11B76"/>
    <w:rsid w:val="00A4129D"/>
    <w:rsid w:val="00A50115"/>
    <w:rsid w:val="00A5515F"/>
    <w:rsid w:val="00A55445"/>
    <w:rsid w:val="00A639A1"/>
    <w:rsid w:val="00A86568"/>
    <w:rsid w:val="00A91484"/>
    <w:rsid w:val="00AA5B36"/>
    <w:rsid w:val="00AC0D2F"/>
    <w:rsid w:val="00AD292B"/>
    <w:rsid w:val="00AD671C"/>
    <w:rsid w:val="00AF6DC0"/>
    <w:rsid w:val="00B308E4"/>
    <w:rsid w:val="00B3491E"/>
    <w:rsid w:val="00B802FA"/>
    <w:rsid w:val="00B87CC3"/>
    <w:rsid w:val="00B917EE"/>
    <w:rsid w:val="00B927BC"/>
    <w:rsid w:val="00B93AC5"/>
    <w:rsid w:val="00B93F9F"/>
    <w:rsid w:val="00B95D89"/>
    <w:rsid w:val="00B96CF9"/>
    <w:rsid w:val="00BB2B30"/>
    <w:rsid w:val="00BE7F67"/>
    <w:rsid w:val="00BF6496"/>
    <w:rsid w:val="00C02AB4"/>
    <w:rsid w:val="00C270BC"/>
    <w:rsid w:val="00C62487"/>
    <w:rsid w:val="00C8230B"/>
    <w:rsid w:val="00CA19E6"/>
    <w:rsid w:val="00CD4A01"/>
    <w:rsid w:val="00CD6877"/>
    <w:rsid w:val="00CF7871"/>
    <w:rsid w:val="00D031CA"/>
    <w:rsid w:val="00D07DB6"/>
    <w:rsid w:val="00D47899"/>
    <w:rsid w:val="00D63A93"/>
    <w:rsid w:val="00D71EFC"/>
    <w:rsid w:val="00D80FF9"/>
    <w:rsid w:val="00D81AA6"/>
    <w:rsid w:val="00D83715"/>
    <w:rsid w:val="00D95104"/>
    <w:rsid w:val="00DA34E2"/>
    <w:rsid w:val="00DB52DE"/>
    <w:rsid w:val="00DC628F"/>
    <w:rsid w:val="00E049BD"/>
    <w:rsid w:val="00E04D41"/>
    <w:rsid w:val="00EA7E0E"/>
    <w:rsid w:val="00EB470B"/>
    <w:rsid w:val="00ED7474"/>
    <w:rsid w:val="00EE6A94"/>
    <w:rsid w:val="00EE707B"/>
    <w:rsid w:val="00F238F2"/>
    <w:rsid w:val="00F345DC"/>
    <w:rsid w:val="00F402FB"/>
    <w:rsid w:val="00F431D7"/>
    <w:rsid w:val="00F433A9"/>
    <w:rsid w:val="00F75AF2"/>
    <w:rsid w:val="00F801A9"/>
    <w:rsid w:val="00F80D96"/>
    <w:rsid w:val="00F83F06"/>
    <w:rsid w:val="00F93EAA"/>
    <w:rsid w:val="00FD4AF1"/>
    <w:rsid w:val="2628ED8D"/>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9E379"/>
  <w15:chartTrackingRefBased/>
  <w15:docId w15:val="{7B476C62-3A66-4D6D-8EA7-AAAB5AB59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7D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80D9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80F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80FF9"/>
  </w:style>
  <w:style w:type="paragraph" w:styleId="Piedepgina">
    <w:name w:val="footer"/>
    <w:basedOn w:val="Normal"/>
    <w:link w:val="PiedepginaCar"/>
    <w:uiPriority w:val="99"/>
    <w:unhideWhenUsed/>
    <w:rsid w:val="00D80F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80FF9"/>
  </w:style>
  <w:style w:type="table" w:styleId="Tablaconcuadrcula">
    <w:name w:val="Table Grid"/>
    <w:basedOn w:val="Tablanormal"/>
    <w:uiPriority w:val="39"/>
    <w:rsid w:val="00AD29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2">
    <w:name w:val="Grid Table 5 Dark Accent 2"/>
    <w:basedOn w:val="Tablanormal"/>
    <w:uiPriority w:val="50"/>
    <w:rsid w:val="00AD29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Prrafodelista">
    <w:name w:val="List Paragraph"/>
    <w:basedOn w:val="Normal"/>
    <w:uiPriority w:val="34"/>
    <w:qFormat/>
    <w:rsid w:val="00D83715"/>
    <w:pPr>
      <w:ind w:left="720"/>
      <w:contextualSpacing/>
    </w:pPr>
  </w:style>
  <w:style w:type="character" w:styleId="Hipervnculo">
    <w:name w:val="Hyperlink"/>
    <w:basedOn w:val="Fuentedeprrafopredeter"/>
    <w:uiPriority w:val="99"/>
    <w:unhideWhenUsed/>
    <w:rsid w:val="007C420B"/>
    <w:rPr>
      <w:color w:val="0563C1" w:themeColor="hyperlink"/>
      <w:u w:val="single"/>
    </w:rPr>
  </w:style>
  <w:style w:type="paragraph" w:customStyle="1" w:styleId="Capitulo">
    <w:name w:val="Capitulo"/>
    <w:next w:val="Normal"/>
    <w:rsid w:val="00B917EE"/>
    <w:pPr>
      <w:pageBreakBefore/>
      <w:spacing w:before="3360" w:after="0" w:line="240" w:lineRule="auto"/>
    </w:pPr>
    <w:rPr>
      <w:rFonts w:ascii="Times New Roman" w:eastAsia="Times New Roman" w:hAnsi="Times New Roman" w:cs="Times New Roman"/>
      <w:b/>
      <w:sz w:val="72"/>
      <w:szCs w:val="20"/>
      <w:lang w:val="es-ES" w:eastAsia="es-ES"/>
    </w:rPr>
  </w:style>
  <w:style w:type="character" w:customStyle="1" w:styleId="Ttulo1Car">
    <w:name w:val="Título 1 Car"/>
    <w:basedOn w:val="Fuentedeprrafopredeter"/>
    <w:link w:val="Ttulo1"/>
    <w:uiPriority w:val="9"/>
    <w:rsid w:val="00027D6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943B04"/>
    <w:pPr>
      <w:outlineLvl w:val="9"/>
    </w:pPr>
    <w:rPr>
      <w:lang w:val="en-US"/>
    </w:rPr>
  </w:style>
  <w:style w:type="paragraph" w:styleId="TDC1">
    <w:name w:val="toc 1"/>
    <w:basedOn w:val="Normal"/>
    <w:next w:val="Normal"/>
    <w:autoRedefine/>
    <w:uiPriority w:val="39"/>
    <w:unhideWhenUsed/>
    <w:rsid w:val="00943B04"/>
    <w:pPr>
      <w:spacing w:after="100"/>
    </w:pPr>
  </w:style>
  <w:style w:type="character" w:styleId="Mencinsinresolver">
    <w:name w:val="Unresolved Mention"/>
    <w:basedOn w:val="Fuentedeprrafopredeter"/>
    <w:uiPriority w:val="99"/>
    <w:semiHidden/>
    <w:unhideWhenUsed/>
    <w:rsid w:val="00F83F06"/>
    <w:rPr>
      <w:color w:val="605E5C"/>
      <w:shd w:val="clear" w:color="auto" w:fill="E1DFDD"/>
    </w:rPr>
  </w:style>
  <w:style w:type="character" w:customStyle="1" w:styleId="Ttulo2Car">
    <w:name w:val="Título 2 Car"/>
    <w:basedOn w:val="Fuentedeprrafopredeter"/>
    <w:link w:val="Ttulo2"/>
    <w:uiPriority w:val="9"/>
    <w:rsid w:val="00F80D96"/>
    <w:rPr>
      <w:rFonts w:asciiTheme="majorHAnsi" w:eastAsiaTheme="majorEastAsia" w:hAnsiTheme="majorHAnsi" w:cstheme="majorBidi"/>
      <w:color w:val="2E74B5" w:themeColor="accent1" w:themeShade="BF"/>
      <w:sz w:val="26"/>
      <w:szCs w:val="26"/>
    </w:rPr>
  </w:style>
  <w:style w:type="table" w:styleId="Tablaconcuadrcula1clara">
    <w:name w:val="Grid Table 1 Light"/>
    <w:basedOn w:val="Tablanormal"/>
    <w:uiPriority w:val="46"/>
    <w:rsid w:val="00F80D9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F80D9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F80D9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F80D9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5oscura">
    <w:name w:val="Grid Table 5 Dark"/>
    <w:basedOn w:val="Tablanormal"/>
    <w:uiPriority w:val="50"/>
    <w:rsid w:val="00F80D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F80D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5">
    <w:name w:val="Grid Table 5 Dark Accent 5"/>
    <w:basedOn w:val="Tablanormal"/>
    <w:uiPriority w:val="50"/>
    <w:rsid w:val="00F80D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decuadrcula4">
    <w:name w:val="Grid Table 4"/>
    <w:basedOn w:val="Tablanormal"/>
    <w:uiPriority w:val="49"/>
    <w:rsid w:val="00F80D9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2">
    <w:name w:val="Grid Table 4 Accent 2"/>
    <w:basedOn w:val="Tablanormal"/>
    <w:uiPriority w:val="49"/>
    <w:rsid w:val="00F80D9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5">
    <w:name w:val="Grid Table 4 Accent 5"/>
    <w:basedOn w:val="Tablanormal"/>
    <w:uiPriority w:val="49"/>
    <w:rsid w:val="00F80D9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Hipervnculovisitado">
    <w:name w:val="FollowedHyperlink"/>
    <w:basedOn w:val="Fuentedeprrafopredeter"/>
    <w:uiPriority w:val="99"/>
    <w:semiHidden/>
    <w:unhideWhenUsed/>
    <w:rsid w:val="00F80D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648557">
      <w:bodyDiv w:val="1"/>
      <w:marLeft w:val="0"/>
      <w:marRight w:val="0"/>
      <w:marTop w:val="0"/>
      <w:marBottom w:val="0"/>
      <w:divBdr>
        <w:top w:val="none" w:sz="0" w:space="0" w:color="auto"/>
        <w:left w:val="none" w:sz="0" w:space="0" w:color="auto"/>
        <w:bottom w:val="none" w:sz="0" w:space="0" w:color="auto"/>
        <w:right w:val="none" w:sz="0" w:space="0" w:color="auto"/>
      </w:divBdr>
    </w:div>
    <w:div w:id="189283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Jos26</b:Tag>
    <b:SourceType>Book</b:SourceType>
    <b:Guid>{3C06292D-E803-486C-AACD-BA751C22C93E}</b:Guid>
    <b:Author>
      <b:Author>
        <b:NameList>
          <b:Person>
            <b:Last>Miguel</b:Last>
            <b:First>Jose</b:First>
          </b:Person>
        </b:NameList>
      </b:Author>
    </b:Author>
    <b:Title>Hola que tal</b:Title>
    <b:Year>2026</b:Year>
    <b:City>Madrid</b:City>
    <b:Publisher>edelvives</b:Publisher>
    <b:RefOrder>2</b:RefOrder>
  </b:Source>
  <b:Source>
    <b:Tag>Ver25</b:Tag>
    <b:SourceType>Report</b:SourceType>
    <b:Guid>{C51660FE-57E4-4F6C-8F3A-BCEE78429792}</b:Guid>
    <b:Title>Data Breach Investigations Report</b:Title>
    <b:Year>2025</b:Year>
    <b:Author>
      <b:Author>
        <b:NameList>
          <b:Person>
            <b:Last>Verizon</b:Last>
          </b:Person>
        </b:NameList>
      </b:Author>
    </b:Author>
    <b:RefOrder>1</b:RefOrder>
  </b:Source>
</b:Sources>
</file>

<file path=customXml/itemProps1.xml><?xml version="1.0" encoding="utf-8"?>
<ds:datastoreItem xmlns:ds="http://schemas.openxmlformats.org/officeDocument/2006/customXml" ds:itemID="{70542E16-2CEF-462B-A2F8-22FE5BEC6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17</Pages>
  <Words>6163</Words>
  <Characters>33900</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Garcia Martin</dc:creator>
  <cp:keywords/>
  <dc:description/>
  <cp:lastModifiedBy>Iván Seco Martín</cp:lastModifiedBy>
  <cp:revision>24</cp:revision>
  <cp:lastPrinted>2026-05-01T13:58:00Z</cp:lastPrinted>
  <dcterms:created xsi:type="dcterms:W3CDTF">2026-03-23T14:36:00Z</dcterms:created>
  <dcterms:modified xsi:type="dcterms:W3CDTF">2026-05-01T14:06:00Z</dcterms:modified>
</cp:coreProperties>
</file>