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35805" w14:textId="77777777" w:rsidR="000B1BA5" w:rsidRPr="00E44D2F" w:rsidRDefault="003561D1" w:rsidP="009E6ACF">
      <w:pPr>
        <w:jc w:val="both"/>
        <w:rPr>
          <w:rFonts w:ascii="Times" w:hAnsi="Times"/>
          <w:sz w:val="28"/>
          <w:szCs w:val="28"/>
        </w:rPr>
      </w:pPr>
      <w:r w:rsidRPr="00E44D2F">
        <w:rPr>
          <w:rFonts w:ascii="Times" w:hAnsi="Times"/>
          <w:sz w:val="28"/>
          <w:szCs w:val="28"/>
        </w:rPr>
        <w:t>ReadMe Document</w:t>
      </w:r>
    </w:p>
    <w:p w14:paraId="7D24824B" w14:textId="77777777" w:rsidR="003561D1" w:rsidRPr="00E44D2F" w:rsidRDefault="003561D1" w:rsidP="009E6ACF">
      <w:pPr>
        <w:jc w:val="both"/>
        <w:rPr>
          <w:rFonts w:ascii="Times" w:hAnsi="Times"/>
          <w:sz w:val="28"/>
          <w:szCs w:val="28"/>
        </w:rPr>
      </w:pPr>
    </w:p>
    <w:p w14:paraId="72A26D40" w14:textId="77777777" w:rsidR="00C37761" w:rsidRPr="00E44D2F" w:rsidRDefault="00C37761" w:rsidP="009E6ACF">
      <w:pPr>
        <w:pStyle w:val="NormalWeb"/>
        <w:spacing w:before="0" w:beforeAutospacing="0" w:after="0" w:afterAutospacing="0" w:line="330" w:lineRule="atLeast"/>
        <w:jc w:val="both"/>
        <w:rPr>
          <w:color w:val="333333"/>
          <w:sz w:val="28"/>
          <w:szCs w:val="28"/>
        </w:rPr>
      </w:pPr>
      <w:r w:rsidRPr="00E44D2F">
        <w:rPr>
          <w:b/>
          <w:bCs/>
          <w:color w:val="333333"/>
          <w:sz w:val="28"/>
          <w:szCs w:val="28"/>
          <w:bdr w:val="none" w:sz="0" w:space="0" w:color="auto" w:frame="1"/>
        </w:rPr>
        <w:t>TTA</w:t>
      </w:r>
      <w:r w:rsidRPr="00E44D2F">
        <w:rPr>
          <w:rStyle w:val="apple-converted-space"/>
          <w:color w:val="333333"/>
          <w:sz w:val="28"/>
          <w:szCs w:val="28"/>
        </w:rPr>
        <w:t> </w:t>
      </w:r>
      <w:r w:rsidRPr="00E44D2F">
        <w:rPr>
          <w:color w:val="333333"/>
          <w:sz w:val="28"/>
          <w:szCs w:val="28"/>
        </w:rPr>
        <w:t>is an independent product that provides a way to do Trend Analysis across your test suites.</w:t>
      </w:r>
    </w:p>
    <w:p w14:paraId="6EAD06B2" w14:textId="639FE2CB" w:rsidR="00692FD0" w:rsidRPr="00E44D2F" w:rsidRDefault="00C37761" w:rsidP="009E6ACF">
      <w:pPr>
        <w:pStyle w:val="NormalWeb"/>
        <w:spacing w:before="225" w:beforeAutospacing="0" w:after="225" w:afterAutospacing="0" w:line="330" w:lineRule="atLeast"/>
        <w:jc w:val="both"/>
        <w:rPr>
          <w:color w:val="333333"/>
          <w:sz w:val="28"/>
          <w:szCs w:val="28"/>
        </w:rPr>
      </w:pPr>
      <w:r w:rsidRPr="00E44D2F">
        <w:rPr>
          <w:color w:val="333333"/>
          <w:sz w:val="28"/>
          <w:szCs w:val="28"/>
        </w:rPr>
        <w:t xml:space="preserve">On the consumer front, TTA consumes </w:t>
      </w:r>
      <w:proofErr w:type="spellStart"/>
      <w:r w:rsidRPr="00E44D2F">
        <w:rPr>
          <w:color w:val="333333"/>
          <w:sz w:val="28"/>
          <w:szCs w:val="28"/>
        </w:rPr>
        <w:t>xUnit</w:t>
      </w:r>
      <w:proofErr w:type="spellEnd"/>
      <w:r w:rsidRPr="00E44D2F">
        <w:rPr>
          <w:color w:val="333333"/>
          <w:sz w:val="28"/>
          <w:szCs w:val="28"/>
        </w:rPr>
        <w:t xml:space="preserve"> based results and other raw data from across your projects and test frameworks and archives it. On the view front, TTA provides some simple reports, and a way to create custom reports that displays Test Trends for you.</w:t>
      </w:r>
      <w:r w:rsidR="00692FD0" w:rsidRPr="00E44D2F">
        <w:rPr>
          <w:color w:val="333333"/>
          <w:sz w:val="28"/>
          <w:szCs w:val="28"/>
        </w:rPr>
        <w:t xml:space="preserve"> QA Manager can know the relative health of all his projects without having to collate the data manually. </w:t>
      </w:r>
    </w:p>
    <w:p w14:paraId="3D092645" w14:textId="0FED4100" w:rsidR="003561D1" w:rsidRPr="00B4054A" w:rsidRDefault="00B4054A" w:rsidP="00B4054A">
      <w:pPr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Installation Steps:</w:t>
      </w:r>
    </w:p>
    <w:p w14:paraId="230DFA43" w14:textId="77777777" w:rsidR="003561D1" w:rsidRPr="00E44D2F" w:rsidRDefault="003561D1" w:rsidP="009E6ACF">
      <w:pPr>
        <w:pStyle w:val="ListParagraph"/>
        <w:numPr>
          <w:ilvl w:val="0"/>
          <w:numId w:val="1"/>
        </w:numPr>
        <w:jc w:val="both"/>
        <w:rPr>
          <w:rFonts w:ascii="Times" w:hAnsi="Times"/>
          <w:sz w:val="28"/>
          <w:szCs w:val="28"/>
        </w:rPr>
      </w:pPr>
      <w:r w:rsidRPr="00E44D2F">
        <w:rPr>
          <w:rFonts w:ascii="Times" w:hAnsi="Times"/>
          <w:sz w:val="28"/>
          <w:szCs w:val="28"/>
        </w:rPr>
        <w:t>Install ruby and Rails.</w:t>
      </w:r>
    </w:p>
    <w:p w14:paraId="1BE34F48" w14:textId="3B1947B3" w:rsidR="00B4054A" w:rsidRPr="00B4054A" w:rsidRDefault="009406E6" w:rsidP="00B4054A">
      <w:pPr>
        <w:pStyle w:val="ListParagraph"/>
        <w:numPr>
          <w:ilvl w:val="0"/>
          <w:numId w:val="1"/>
        </w:numPr>
        <w:jc w:val="both"/>
        <w:rPr>
          <w:rFonts w:ascii="Times" w:hAnsi="Times"/>
          <w:sz w:val="28"/>
          <w:szCs w:val="28"/>
        </w:rPr>
      </w:pPr>
      <w:r w:rsidRPr="00E44D2F">
        <w:rPr>
          <w:rFonts w:ascii="Times" w:hAnsi="Times"/>
          <w:sz w:val="28"/>
          <w:szCs w:val="28"/>
        </w:rPr>
        <w:t>Install Bundle</w:t>
      </w:r>
      <w:r w:rsidR="000D700D">
        <w:rPr>
          <w:rFonts w:ascii="Times" w:hAnsi="Times"/>
          <w:sz w:val="28"/>
          <w:szCs w:val="28"/>
        </w:rPr>
        <w:t>r</w:t>
      </w:r>
      <w:r w:rsidRPr="00E44D2F">
        <w:rPr>
          <w:rFonts w:ascii="Times" w:hAnsi="Times"/>
          <w:sz w:val="28"/>
          <w:szCs w:val="28"/>
        </w:rPr>
        <w:t xml:space="preserve"> and </w:t>
      </w:r>
      <w:r w:rsidR="00B4054A">
        <w:rPr>
          <w:rFonts w:ascii="Times" w:hAnsi="Times"/>
          <w:sz w:val="28"/>
          <w:szCs w:val="28"/>
        </w:rPr>
        <w:t>Run the bundle of commands.</w:t>
      </w:r>
    </w:p>
    <w:p w14:paraId="77E3E1F1" w14:textId="671B1D88" w:rsidR="008D368D" w:rsidRPr="00E44D2F" w:rsidRDefault="008D368D" w:rsidP="009E6ACF">
      <w:pPr>
        <w:pStyle w:val="ListParagraph"/>
        <w:numPr>
          <w:ilvl w:val="0"/>
          <w:numId w:val="1"/>
        </w:numPr>
        <w:jc w:val="both"/>
        <w:rPr>
          <w:rFonts w:ascii="Times" w:hAnsi="Times"/>
          <w:sz w:val="28"/>
          <w:szCs w:val="28"/>
        </w:rPr>
      </w:pPr>
      <w:r w:rsidRPr="00E44D2F">
        <w:rPr>
          <w:rFonts w:ascii="Times" w:hAnsi="Times"/>
          <w:sz w:val="28"/>
          <w:szCs w:val="28"/>
        </w:rPr>
        <w:t xml:space="preserve">Hit the </w:t>
      </w:r>
      <w:r w:rsidR="00B4054A">
        <w:rPr>
          <w:rFonts w:ascii="Times" w:hAnsi="Times"/>
          <w:sz w:val="28"/>
          <w:szCs w:val="28"/>
        </w:rPr>
        <w:t>server with the given static IP and run the rake task.</w:t>
      </w:r>
      <w:bookmarkStart w:id="0" w:name="_GoBack"/>
      <w:bookmarkEnd w:id="0"/>
    </w:p>
    <w:p w14:paraId="72980D3C" w14:textId="77777777" w:rsidR="008D368D" w:rsidRPr="00E44D2F" w:rsidRDefault="008D368D" w:rsidP="008D368D">
      <w:pPr>
        <w:ind w:left="360"/>
        <w:jc w:val="both"/>
        <w:rPr>
          <w:rFonts w:ascii="Times" w:hAnsi="Times"/>
          <w:sz w:val="28"/>
          <w:szCs w:val="28"/>
        </w:rPr>
      </w:pPr>
    </w:p>
    <w:p w14:paraId="03AF807E" w14:textId="7BE365C3" w:rsidR="008D368D" w:rsidRPr="00E44D2F" w:rsidRDefault="008D368D" w:rsidP="008D368D">
      <w:pPr>
        <w:ind w:left="360"/>
        <w:jc w:val="both"/>
        <w:rPr>
          <w:rFonts w:ascii="Times" w:hAnsi="Times"/>
          <w:sz w:val="28"/>
          <w:szCs w:val="28"/>
        </w:rPr>
      </w:pPr>
      <w:r w:rsidRPr="00E44D2F">
        <w:rPr>
          <w:rFonts w:ascii="Times" w:hAnsi="Times"/>
          <w:sz w:val="28"/>
          <w:szCs w:val="28"/>
        </w:rPr>
        <w:t>TTA Over</w:t>
      </w:r>
      <w:r w:rsidR="00BB5C91" w:rsidRPr="00E44D2F">
        <w:rPr>
          <w:rFonts w:ascii="Times" w:hAnsi="Times"/>
          <w:sz w:val="28"/>
          <w:szCs w:val="28"/>
        </w:rPr>
        <w:t>v</w:t>
      </w:r>
      <w:r w:rsidRPr="00E44D2F">
        <w:rPr>
          <w:rFonts w:ascii="Times" w:hAnsi="Times"/>
          <w:sz w:val="28"/>
          <w:szCs w:val="28"/>
        </w:rPr>
        <w:t>iew:</w:t>
      </w:r>
    </w:p>
    <w:p w14:paraId="21550990" w14:textId="31826DB3" w:rsidR="003561D1" w:rsidRPr="00E44D2F" w:rsidRDefault="00DE06D8" w:rsidP="008D368D">
      <w:pPr>
        <w:pStyle w:val="ListParagraph"/>
        <w:numPr>
          <w:ilvl w:val="0"/>
          <w:numId w:val="2"/>
        </w:numPr>
        <w:jc w:val="both"/>
        <w:rPr>
          <w:rFonts w:ascii="Times" w:hAnsi="Times"/>
          <w:sz w:val="28"/>
          <w:szCs w:val="28"/>
        </w:rPr>
      </w:pPr>
      <w:r w:rsidRPr="00E44D2F">
        <w:rPr>
          <w:rFonts w:ascii="Times" w:hAnsi="Times"/>
          <w:sz w:val="28"/>
          <w:szCs w:val="28"/>
        </w:rPr>
        <w:t xml:space="preserve">Testing trend analysis homepage has </w:t>
      </w:r>
      <w:r w:rsidR="0013360F" w:rsidRPr="00E44D2F">
        <w:rPr>
          <w:rFonts w:ascii="Times" w:hAnsi="Times"/>
          <w:sz w:val="28"/>
          <w:szCs w:val="28"/>
        </w:rPr>
        <w:t>3 options:</w:t>
      </w:r>
    </w:p>
    <w:p w14:paraId="16373544" w14:textId="5CE10AB5" w:rsidR="0013360F" w:rsidRPr="00E44D2F" w:rsidRDefault="0013360F" w:rsidP="008D368D">
      <w:pPr>
        <w:pStyle w:val="ListParagraph"/>
        <w:numPr>
          <w:ilvl w:val="1"/>
          <w:numId w:val="2"/>
        </w:numPr>
        <w:jc w:val="both"/>
        <w:rPr>
          <w:rFonts w:ascii="Times" w:hAnsi="Times"/>
          <w:sz w:val="28"/>
          <w:szCs w:val="28"/>
        </w:rPr>
      </w:pPr>
      <w:r w:rsidRPr="00E44D2F">
        <w:rPr>
          <w:rFonts w:ascii="Times" w:hAnsi="Times"/>
          <w:sz w:val="28"/>
          <w:szCs w:val="28"/>
        </w:rPr>
        <w:t>To upload data</w:t>
      </w:r>
    </w:p>
    <w:p w14:paraId="39D5DF37" w14:textId="17DBAB7C" w:rsidR="0013360F" w:rsidRPr="00E44D2F" w:rsidRDefault="0013360F" w:rsidP="008D368D">
      <w:pPr>
        <w:pStyle w:val="ListParagraph"/>
        <w:numPr>
          <w:ilvl w:val="1"/>
          <w:numId w:val="2"/>
        </w:numPr>
        <w:jc w:val="both"/>
        <w:rPr>
          <w:rFonts w:ascii="Times" w:hAnsi="Times"/>
          <w:sz w:val="28"/>
          <w:szCs w:val="28"/>
        </w:rPr>
      </w:pPr>
      <w:r w:rsidRPr="00E44D2F">
        <w:rPr>
          <w:rFonts w:ascii="Times" w:hAnsi="Times"/>
          <w:sz w:val="28"/>
          <w:szCs w:val="28"/>
        </w:rPr>
        <w:t>To perform comparative analysis</w:t>
      </w:r>
    </w:p>
    <w:p w14:paraId="73D0445D" w14:textId="2075EE4F" w:rsidR="0013360F" w:rsidRPr="00E44D2F" w:rsidRDefault="0013360F" w:rsidP="008D368D">
      <w:pPr>
        <w:pStyle w:val="ListParagraph"/>
        <w:numPr>
          <w:ilvl w:val="1"/>
          <w:numId w:val="2"/>
        </w:numPr>
        <w:jc w:val="both"/>
        <w:rPr>
          <w:rFonts w:ascii="Times" w:hAnsi="Times"/>
          <w:sz w:val="28"/>
          <w:szCs w:val="28"/>
        </w:rPr>
      </w:pPr>
      <w:r w:rsidRPr="00E44D2F">
        <w:rPr>
          <w:rFonts w:ascii="Times" w:hAnsi="Times"/>
          <w:sz w:val="28"/>
          <w:szCs w:val="28"/>
        </w:rPr>
        <w:t>To view the test pyramid</w:t>
      </w:r>
    </w:p>
    <w:p w14:paraId="6744009F" w14:textId="749E2A54" w:rsidR="0013360F" w:rsidRPr="00E44D2F" w:rsidRDefault="0013360F" w:rsidP="008D368D">
      <w:pPr>
        <w:pStyle w:val="ListParagraph"/>
        <w:numPr>
          <w:ilvl w:val="0"/>
          <w:numId w:val="2"/>
        </w:numPr>
        <w:jc w:val="both"/>
        <w:rPr>
          <w:rFonts w:ascii="Times" w:hAnsi="Times"/>
          <w:sz w:val="28"/>
          <w:szCs w:val="28"/>
        </w:rPr>
      </w:pPr>
      <w:r w:rsidRPr="00E44D2F">
        <w:rPr>
          <w:rFonts w:ascii="Times" w:hAnsi="Times"/>
          <w:sz w:val="28"/>
          <w:szCs w:val="28"/>
        </w:rPr>
        <w:t>Upload sub project specific data.</w:t>
      </w:r>
    </w:p>
    <w:p w14:paraId="3E935646" w14:textId="01D6D989" w:rsidR="00972F14" w:rsidRPr="00E44D2F" w:rsidRDefault="00FD4BB1" w:rsidP="00CE500E">
      <w:pPr>
        <w:pStyle w:val="ListParagraph"/>
        <w:numPr>
          <w:ilvl w:val="1"/>
          <w:numId w:val="2"/>
        </w:numPr>
        <w:jc w:val="both"/>
        <w:rPr>
          <w:rFonts w:ascii="Times" w:hAnsi="Times"/>
          <w:sz w:val="28"/>
          <w:szCs w:val="28"/>
        </w:rPr>
      </w:pPr>
      <w:r w:rsidRPr="00E44D2F">
        <w:rPr>
          <w:rFonts w:ascii="Times" w:hAnsi="Times"/>
          <w:sz w:val="28"/>
          <w:szCs w:val="28"/>
        </w:rPr>
        <w:t>Use</w:t>
      </w:r>
      <w:r w:rsidR="00972F14" w:rsidRPr="00E44D2F">
        <w:rPr>
          <w:rFonts w:ascii="Times" w:hAnsi="Times"/>
          <w:sz w:val="28"/>
          <w:szCs w:val="28"/>
        </w:rPr>
        <w:t>: To view graphs and other analysis results, the data required is entered manually through this page.</w:t>
      </w:r>
      <w:r w:rsidR="00CE500E" w:rsidRPr="00E44D2F">
        <w:rPr>
          <w:rFonts w:ascii="Times" w:hAnsi="Times"/>
          <w:sz w:val="28"/>
          <w:szCs w:val="28"/>
        </w:rPr>
        <w:t xml:space="preserve"> This form is used to manually enter the details and logs for tests that have to be uploaded onto TTA.</w:t>
      </w:r>
    </w:p>
    <w:p w14:paraId="7A42ED7F" w14:textId="594EE2C0" w:rsidR="0013360F" w:rsidRPr="00E44D2F" w:rsidRDefault="0013360F" w:rsidP="008D368D">
      <w:pPr>
        <w:pStyle w:val="ListParagraph"/>
        <w:numPr>
          <w:ilvl w:val="1"/>
          <w:numId w:val="2"/>
        </w:numPr>
        <w:jc w:val="both"/>
        <w:rPr>
          <w:rFonts w:ascii="Times" w:hAnsi="Times"/>
          <w:sz w:val="28"/>
          <w:szCs w:val="28"/>
        </w:rPr>
      </w:pPr>
      <w:r w:rsidRPr="00E44D2F">
        <w:rPr>
          <w:rFonts w:ascii="Times" w:hAnsi="Times"/>
          <w:sz w:val="28"/>
          <w:szCs w:val="28"/>
        </w:rPr>
        <w:t>Enter all the data asked in the form</w:t>
      </w:r>
      <w:r w:rsidR="00972F14" w:rsidRPr="00E44D2F">
        <w:rPr>
          <w:rFonts w:ascii="Times" w:hAnsi="Times"/>
          <w:sz w:val="28"/>
          <w:szCs w:val="28"/>
        </w:rPr>
        <w:t xml:space="preserve"> cor</w:t>
      </w:r>
      <w:r w:rsidR="00BB5C91" w:rsidRPr="00E44D2F">
        <w:rPr>
          <w:rFonts w:ascii="Times" w:hAnsi="Times"/>
          <w:sz w:val="28"/>
          <w:szCs w:val="28"/>
        </w:rPr>
        <w:t>responding to the files, which you</w:t>
      </w:r>
      <w:r w:rsidR="00972F14" w:rsidRPr="00E44D2F">
        <w:rPr>
          <w:rFonts w:ascii="Times" w:hAnsi="Times"/>
          <w:sz w:val="28"/>
          <w:szCs w:val="28"/>
        </w:rPr>
        <w:t xml:space="preserve"> want to</w:t>
      </w:r>
      <w:r w:rsidR="00BB5C91" w:rsidRPr="00E44D2F">
        <w:rPr>
          <w:rFonts w:ascii="Times" w:hAnsi="Times"/>
          <w:sz w:val="28"/>
          <w:szCs w:val="28"/>
        </w:rPr>
        <w:t xml:space="preserve"> upload</w:t>
      </w:r>
      <w:r w:rsidRPr="00E44D2F">
        <w:rPr>
          <w:rFonts w:ascii="Times" w:hAnsi="Times"/>
          <w:sz w:val="28"/>
          <w:szCs w:val="28"/>
        </w:rPr>
        <w:t>.</w:t>
      </w:r>
    </w:p>
    <w:p w14:paraId="0033B4F9" w14:textId="07CD00DD" w:rsidR="00B14754" w:rsidRPr="00E44D2F" w:rsidRDefault="00B14754" w:rsidP="008D368D">
      <w:pPr>
        <w:pStyle w:val="ListParagraph"/>
        <w:numPr>
          <w:ilvl w:val="1"/>
          <w:numId w:val="2"/>
        </w:numPr>
        <w:jc w:val="both"/>
        <w:rPr>
          <w:rFonts w:ascii="Times" w:hAnsi="Times"/>
          <w:sz w:val="28"/>
          <w:szCs w:val="28"/>
        </w:rPr>
      </w:pPr>
      <w:r w:rsidRPr="00E44D2F">
        <w:rPr>
          <w:rFonts w:ascii="Times" w:hAnsi="Times"/>
          <w:sz w:val="28"/>
          <w:szCs w:val="28"/>
        </w:rPr>
        <w:t>Choose</w:t>
      </w:r>
      <w:r w:rsidR="00CE500E" w:rsidRPr="00E44D2F">
        <w:rPr>
          <w:rFonts w:ascii="Times" w:hAnsi="Times"/>
          <w:sz w:val="28"/>
          <w:szCs w:val="28"/>
        </w:rPr>
        <w:t xml:space="preserve"> to file that has to be uploaded.</w:t>
      </w:r>
    </w:p>
    <w:p w14:paraId="2A641232" w14:textId="5C1ACF32" w:rsidR="00CE500E" w:rsidRPr="00E44D2F" w:rsidRDefault="00CE500E" w:rsidP="008D368D">
      <w:pPr>
        <w:pStyle w:val="ListParagraph"/>
        <w:numPr>
          <w:ilvl w:val="1"/>
          <w:numId w:val="2"/>
        </w:numPr>
        <w:jc w:val="both"/>
        <w:rPr>
          <w:rFonts w:ascii="Times" w:hAnsi="Times"/>
          <w:sz w:val="28"/>
          <w:szCs w:val="28"/>
        </w:rPr>
      </w:pPr>
      <w:r w:rsidRPr="00E44D2F">
        <w:rPr>
          <w:rFonts w:ascii="Times" w:hAnsi="Times"/>
          <w:sz w:val="28"/>
          <w:szCs w:val="28"/>
        </w:rPr>
        <w:t>Submit it and if the project is saved successfully, then a message is shown.</w:t>
      </w:r>
    </w:p>
    <w:p w14:paraId="1498467F" w14:textId="02CBD027" w:rsidR="00B14754" w:rsidRPr="00E44D2F" w:rsidRDefault="005D22BE" w:rsidP="005D22BE">
      <w:pPr>
        <w:jc w:val="both"/>
        <w:rPr>
          <w:rFonts w:ascii="Times" w:hAnsi="Times"/>
          <w:sz w:val="28"/>
          <w:szCs w:val="28"/>
        </w:rPr>
      </w:pPr>
      <w:r w:rsidRPr="00E44D2F">
        <w:rPr>
          <w:rFonts w:ascii="Times" w:hAnsi="Times"/>
          <w:noProof/>
          <w:sz w:val="28"/>
          <w:szCs w:val="28"/>
        </w:rPr>
        <w:lastRenderedPageBreak/>
        <w:drawing>
          <wp:inline distT="0" distB="0" distL="0" distR="0" wp14:anchorId="5FFD1101" wp14:editId="15ECCA4C">
            <wp:extent cx="5270500" cy="597154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97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E07C3" w14:textId="77777777" w:rsidR="003A6964" w:rsidRPr="00E44D2F" w:rsidRDefault="003A6964" w:rsidP="005D22BE">
      <w:pPr>
        <w:jc w:val="both"/>
        <w:rPr>
          <w:rFonts w:ascii="Times" w:hAnsi="Times"/>
          <w:sz w:val="28"/>
          <w:szCs w:val="28"/>
        </w:rPr>
      </w:pPr>
    </w:p>
    <w:p w14:paraId="003215F9" w14:textId="278B4A34" w:rsidR="0013360F" w:rsidRPr="00E44D2F" w:rsidRDefault="009B4B27" w:rsidP="008D368D">
      <w:pPr>
        <w:pStyle w:val="ListParagraph"/>
        <w:numPr>
          <w:ilvl w:val="0"/>
          <w:numId w:val="2"/>
        </w:numPr>
        <w:jc w:val="both"/>
        <w:rPr>
          <w:rFonts w:ascii="Times" w:hAnsi="Times"/>
          <w:sz w:val="28"/>
          <w:szCs w:val="28"/>
        </w:rPr>
      </w:pPr>
      <w:r w:rsidRPr="00E44D2F">
        <w:rPr>
          <w:rFonts w:ascii="Times" w:hAnsi="Times"/>
          <w:sz w:val="28"/>
          <w:szCs w:val="28"/>
        </w:rPr>
        <w:t>View pyramid</w:t>
      </w:r>
    </w:p>
    <w:p w14:paraId="006B78FB" w14:textId="787CA4D8" w:rsidR="00FD4BB1" w:rsidRPr="00E44D2F" w:rsidRDefault="00FD4BB1" w:rsidP="00FD4BB1">
      <w:pPr>
        <w:pStyle w:val="ListParagraph"/>
        <w:jc w:val="both"/>
        <w:rPr>
          <w:rFonts w:ascii="Times" w:hAnsi="Times"/>
          <w:sz w:val="28"/>
          <w:szCs w:val="28"/>
        </w:rPr>
      </w:pPr>
      <w:r w:rsidRPr="00E44D2F">
        <w:rPr>
          <w:rFonts w:ascii="Times" w:hAnsi="Times"/>
          <w:sz w:val="28"/>
          <w:szCs w:val="28"/>
        </w:rPr>
        <w:t>Use: T</w:t>
      </w:r>
      <w:r w:rsidR="004520AF" w:rsidRPr="00E44D2F">
        <w:rPr>
          <w:rFonts w:ascii="Times" w:hAnsi="Times"/>
          <w:sz w:val="28"/>
          <w:szCs w:val="28"/>
        </w:rPr>
        <w:t xml:space="preserve">est pyramid </w:t>
      </w:r>
      <w:r w:rsidR="007B731A">
        <w:rPr>
          <w:rFonts w:ascii="Times" w:hAnsi="Times"/>
          <w:sz w:val="28"/>
          <w:szCs w:val="28"/>
        </w:rPr>
        <w:t>shows the % of different test types run.</w:t>
      </w:r>
    </w:p>
    <w:p w14:paraId="07CC71B9" w14:textId="4A6F4975" w:rsidR="00692FD0" w:rsidRDefault="00692FD0" w:rsidP="008D368D">
      <w:pPr>
        <w:pStyle w:val="ListParagraph"/>
        <w:numPr>
          <w:ilvl w:val="1"/>
          <w:numId w:val="2"/>
        </w:numPr>
        <w:jc w:val="both"/>
        <w:rPr>
          <w:rFonts w:ascii="Times" w:hAnsi="Times"/>
          <w:sz w:val="28"/>
          <w:szCs w:val="28"/>
        </w:rPr>
      </w:pPr>
      <w:r w:rsidRPr="00E44D2F">
        <w:rPr>
          <w:rFonts w:ascii="Times" w:hAnsi="Times"/>
          <w:sz w:val="28"/>
          <w:szCs w:val="28"/>
        </w:rPr>
        <w:t>Choose a sub-project whose pyramid you want to view and plot.</w:t>
      </w:r>
    </w:p>
    <w:p w14:paraId="5E34AE4B" w14:textId="77777777" w:rsidR="007B731A" w:rsidRPr="00E44D2F" w:rsidRDefault="007B731A" w:rsidP="007B731A">
      <w:pPr>
        <w:pStyle w:val="ListParagraph"/>
        <w:ind w:left="1440"/>
        <w:jc w:val="both"/>
        <w:rPr>
          <w:rFonts w:ascii="Times" w:hAnsi="Times"/>
          <w:sz w:val="28"/>
          <w:szCs w:val="28"/>
        </w:rPr>
      </w:pPr>
    </w:p>
    <w:p w14:paraId="4ACC5C19" w14:textId="0F2B73A3" w:rsidR="005D22BE" w:rsidRPr="00E44D2F" w:rsidRDefault="005D22BE" w:rsidP="005D22BE">
      <w:pPr>
        <w:jc w:val="both"/>
        <w:rPr>
          <w:rFonts w:ascii="Times" w:hAnsi="Times"/>
          <w:sz w:val="28"/>
          <w:szCs w:val="28"/>
        </w:rPr>
      </w:pPr>
      <w:r w:rsidRPr="00E44D2F">
        <w:rPr>
          <w:rFonts w:ascii="Times" w:hAnsi="Times"/>
          <w:noProof/>
          <w:sz w:val="28"/>
          <w:szCs w:val="28"/>
        </w:rPr>
        <w:drawing>
          <wp:inline distT="0" distB="0" distL="0" distR="0" wp14:anchorId="10FFFACD" wp14:editId="11961503">
            <wp:extent cx="5270500" cy="5372735"/>
            <wp:effectExtent l="0" t="0" r="1270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37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68949" w14:textId="77777777" w:rsidR="00E44D2F" w:rsidRPr="00E44D2F" w:rsidRDefault="00E44D2F" w:rsidP="005D22BE">
      <w:pPr>
        <w:jc w:val="both"/>
        <w:rPr>
          <w:rFonts w:ascii="Times" w:hAnsi="Times"/>
          <w:sz w:val="28"/>
          <w:szCs w:val="28"/>
        </w:rPr>
      </w:pPr>
    </w:p>
    <w:p w14:paraId="45B0DFFE" w14:textId="77777777" w:rsidR="005D22BE" w:rsidRPr="00E44D2F" w:rsidRDefault="005D22BE" w:rsidP="005D22BE">
      <w:pPr>
        <w:jc w:val="both"/>
        <w:rPr>
          <w:rFonts w:ascii="Times" w:hAnsi="Times"/>
          <w:sz w:val="28"/>
          <w:szCs w:val="28"/>
        </w:rPr>
      </w:pPr>
    </w:p>
    <w:p w14:paraId="71215A1F" w14:textId="6A7A226C" w:rsidR="009B4B27" w:rsidRPr="00E44D2F" w:rsidRDefault="009B4B27" w:rsidP="008D368D">
      <w:pPr>
        <w:pStyle w:val="ListParagraph"/>
        <w:numPr>
          <w:ilvl w:val="0"/>
          <w:numId w:val="2"/>
        </w:numPr>
        <w:jc w:val="both"/>
        <w:rPr>
          <w:rFonts w:ascii="Times" w:hAnsi="Times"/>
          <w:sz w:val="28"/>
          <w:szCs w:val="28"/>
        </w:rPr>
      </w:pPr>
      <w:r w:rsidRPr="00E44D2F">
        <w:rPr>
          <w:rFonts w:ascii="Times" w:hAnsi="Times"/>
          <w:sz w:val="28"/>
          <w:szCs w:val="28"/>
        </w:rPr>
        <w:t>View a comparative analysis</w:t>
      </w:r>
    </w:p>
    <w:p w14:paraId="2A61DA3B" w14:textId="78B5C728" w:rsidR="00692FD0" w:rsidRPr="00E44D2F" w:rsidRDefault="00692FD0" w:rsidP="008D368D">
      <w:pPr>
        <w:pStyle w:val="ListParagraph"/>
        <w:numPr>
          <w:ilvl w:val="1"/>
          <w:numId w:val="2"/>
        </w:numPr>
        <w:jc w:val="both"/>
        <w:rPr>
          <w:rFonts w:ascii="Times" w:hAnsi="Times"/>
          <w:sz w:val="28"/>
          <w:szCs w:val="28"/>
        </w:rPr>
      </w:pPr>
      <w:r w:rsidRPr="00E44D2F">
        <w:rPr>
          <w:rFonts w:ascii="Times" w:hAnsi="Times"/>
          <w:sz w:val="28"/>
          <w:szCs w:val="28"/>
        </w:rPr>
        <w:t>Choose the time period</w:t>
      </w:r>
      <w:r w:rsidR="008B07F2" w:rsidRPr="00E44D2F">
        <w:rPr>
          <w:rFonts w:ascii="Times" w:hAnsi="Times"/>
          <w:sz w:val="28"/>
          <w:szCs w:val="28"/>
        </w:rPr>
        <w:t>, whose</w:t>
      </w:r>
      <w:r w:rsidRPr="00E44D2F">
        <w:rPr>
          <w:rFonts w:ascii="Times" w:hAnsi="Times"/>
          <w:sz w:val="28"/>
          <w:szCs w:val="28"/>
        </w:rPr>
        <w:t>.</w:t>
      </w:r>
    </w:p>
    <w:p w14:paraId="7EA7F9F3" w14:textId="08EB1730" w:rsidR="00692FD0" w:rsidRPr="00E44D2F" w:rsidRDefault="00692FD0" w:rsidP="008D368D">
      <w:pPr>
        <w:pStyle w:val="ListParagraph"/>
        <w:numPr>
          <w:ilvl w:val="1"/>
          <w:numId w:val="2"/>
        </w:numPr>
        <w:jc w:val="both"/>
        <w:rPr>
          <w:rFonts w:ascii="Times" w:hAnsi="Times"/>
          <w:sz w:val="28"/>
          <w:szCs w:val="28"/>
        </w:rPr>
      </w:pPr>
      <w:r w:rsidRPr="00E44D2F">
        <w:rPr>
          <w:rFonts w:ascii="Times" w:hAnsi="Times"/>
          <w:sz w:val="28"/>
          <w:szCs w:val="28"/>
        </w:rPr>
        <w:t>Choose the project.</w:t>
      </w:r>
    </w:p>
    <w:p w14:paraId="6D04B35E" w14:textId="4276FD9E" w:rsidR="00692FD0" w:rsidRPr="00E44D2F" w:rsidRDefault="00692FD0" w:rsidP="004520AF">
      <w:pPr>
        <w:pStyle w:val="ListParagraph"/>
        <w:numPr>
          <w:ilvl w:val="1"/>
          <w:numId w:val="2"/>
        </w:numPr>
        <w:jc w:val="both"/>
        <w:rPr>
          <w:rFonts w:ascii="Times" w:hAnsi="Times"/>
          <w:sz w:val="28"/>
          <w:szCs w:val="28"/>
        </w:rPr>
      </w:pPr>
      <w:r w:rsidRPr="00E44D2F">
        <w:rPr>
          <w:rFonts w:ascii="Times" w:hAnsi="Times"/>
          <w:sz w:val="28"/>
          <w:szCs w:val="28"/>
        </w:rPr>
        <w:t>Select plot.</w:t>
      </w:r>
    </w:p>
    <w:p w14:paraId="694BCC79" w14:textId="6D9091C2" w:rsidR="00B16D85" w:rsidRPr="00E44D2F" w:rsidRDefault="00B16D85" w:rsidP="006D1F35">
      <w:pPr>
        <w:jc w:val="both"/>
        <w:rPr>
          <w:rFonts w:ascii="Times" w:hAnsi="Times"/>
          <w:sz w:val="28"/>
          <w:szCs w:val="28"/>
        </w:rPr>
      </w:pPr>
    </w:p>
    <w:p w14:paraId="1BF037CB" w14:textId="77777777" w:rsidR="00B16D85" w:rsidRPr="00E44D2F" w:rsidRDefault="00B16D85" w:rsidP="006D1F35">
      <w:pPr>
        <w:jc w:val="both"/>
        <w:rPr>
          <w:rFonts w:ascii="Times" w:hAnsi="Times"/>
          <w:sz w:val="28"/>
          <w:szCs w:val="28"/>
        </w:rPr>
      </w:pPr>
    </w:p>
    <w:p w14:paraId="6999278F" w14:textId="50A4DB04" w:rsidR="00B16D85" w:rsidRPr="00E44D2F" w:rsidRDefault="004520AF" w:rsidP="006D1F35">
      <w:pPr>
        <w:jc w:val="both"/>
        <w:rPr>
          <w:rFonts w:ascii="Times" w:hAnsi="Times"/>
          <w:sz w:val="28"/>
          <w:szCs w:val="28"/>
        </w:rPr>
      </w:pPr>
      <w:r w:rsidRPr="00E44D2F">
        <w:rPr>
          <w:rFonts w:ascii="Times" w:hAnsi="Times"/>
          <w:sz w:val="28"/>
          <w:szCs w:val="28"/>
        </w:rPr>
        <w:t>LIMITATIONS AND ASSUMPTIONS:</w:t>
      </w:r>
    </w:p>
    <w:p w14:paraId="2E10AC0B" w14:textId="77777777" w:rsidR="004520AF" w:rsidRPr="00E44D2F" w:rsidRDefault="004520AF" w:rsidP="006D1F35">
      <w:pPr>
        <w:jc w:val="both"/>
        <w:rPr>
          <w:rFonts w:ascii="Times" w:hAnsi="Times"/>
          <w:sz w:val="28"/>
          <w:szCs w:val="28"/>
        </w:rPr>
      </w:pPr>
    </w:p>
    <w:p w14:paraId="5F730B0F" w14:textId="5B7C19C9" w:rsidR="004520AF" w:rsidRPr="00E44D2F" w:rsidRDefault="004520AF" w:rsidP="006D1F35">
      <w:pPr>
        <w:jc w:val="both"/>
        <w:rPr>
          <w:rFonts w:ascii="Times" w:hAnsi="Times"/>
          <w:sz w:val="28"/>
          <w:szCs w:val="28"/>
        </w:rPr>
      </w:pPr>
      <w:r w:rsidRPr="00E44D2F">
        <w:rPr>
          <w:rFonts w:ascii="Times" w:hAnsi="Times"/>
          <w:sz w:val="28"/>
          <w:szCs w:val="28"/>
        </w:rPr>
        <w:t>FAQ:</w:t>
      </w:r>
    </w:p>
    <w:p w14:paraId="4A91311C" w14:textId="77777777" w:rsidR="001E778F" w:rsidRPr="00E44D2F" w:rsidRDefault="001E778F" w:rsidP="006D1F35">
      <w:pPr>
        <w:jc w:val="both"/>
        <w:rPr>
          <w:rFonts w:ascii="Times" w:hAnsi="Times"/>
          <w:sz w:val="28"/>
          <w:szCs w:val="28"/>
        </w:rPr>
      </w:pPr>
    </w:p>
    <w:sectPr w:rsidR="001E778F" w:rsidRPr="00E44D2F" w:rsidSect="000B1BA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A64DC"/>
    <w:multiLevelType w:val="hybridMultilevel"/>
    <w:tmpl w:val="EFE26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B65678"/>
    <w:multiLevelType w:val="hybridMultilevel"/>
    <w:tmpl w:val="D770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1D1"/>
    <w:rsid w:val="000B1BA5"/>
    <w:rsid w:val="000D700D"/>
    <w:rsid w:val="00113B1F"/>
    <w:rsid w:val="0013360F"/>
    <w:rsid w:val="001E778F"/>
    <w:rsid w:val="003561D1"/>
    <w:rsid w:val="003A6964"/>
    <w:rsid w:val="004009D7"/>
    <w:rsid w:val="004520AF"/>
    <w:rsid w:val="005D22BE"/>
    <w:rsid w:val="005F7387"/>
    <w:rsid w:val="00692FD0"/>
    <w:rsid w:val="006D1F35"/>
    <w:rsid w:val="007B731A"/>
    <w:rsid w:val="008B07F2"/>
    <w:rsid w:val="008D368D"/>
    <w:rsid w:val="009406E6"/>
    <w:rsid w:val="00972F14"/>
    <w:rsid w:val="009B4B27"/>
    <w:rsid w:val="009E6ACF"/>
    <w:rsid w:val="00B14754"/>
    <w:rsid w:val="00B16D85"/>
    <w:rsid w:val="00B4054A"/>
    <w:rsid w:val="00BB5C91"/>
    <w:rsid w:val="00C37761"/>
    <w:rsid w:val="00C814F9"/>
    <w:rsid w:val="00CE500E"/>
    <w:rsid w:val="00DE06D8"/>
    <w:rsid w:val="00E44D2F"/>
    <w:rsid w:val="00FD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6F1D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1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3776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C37761"/>
  </w:style>
  <w:style w:type="paragraph" w:styleId="BalloonText">
    <w:name w:val="Balloon Text"/>
    <w:basedOn w:val="Normal"/>
    <w:link w:val="BalloonTextChar"/>
    <w:uiPriority w:val="99"/>
    <w:semiHidden/>
    <w:unhideWhenUsed/>
    <w:rsid w:val="00B16D8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8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1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3776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C37761"/>
  </w:style>
  <w:style w:type="paragraph" w:styleId="BalloonText">
    <w:name w:val="Balloon Text"/>
    <w:basedOn w:val="Normal"/>
    <w:link w:val="BalloonTextChar"/>
    <w:uiPriority w:val="99"/>
    <w:semiHidden/>
    <w:unhideWhenUsed/>
    <w:rsid w:val="00B16D8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8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222</Words>
  <Characters>1268</Characters>
  <Application>Microsoft Macintosh Word</Application>
  <DocSecurity>0</DocSecurity>
  <Lines>10</Lines>
  <Paragraphs>2</Paragraphs>
  <ScaleCrop>false</ScaleCrop>
  <Company>ThoughtWorks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Mathangi R</dc:creator>
  <cp:keywords/>
  <dc:description/>
  <cp:lastModifiedBy>Mathangi R</cp:lastModifiedBy>
  <cp:revision>22</cp:revision>
  <dcterms:created xsi:type="dcterms:W3CDTF">2012-12-14T05:47:00Z</dcterms:created>
  <dcterms:modified xsi:type="dcterms:W3CDTF">2013-01-03T11:34:00Z</dcterms:modified>
</cp:coreProperties>
</file>