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64BC" w:rsidRDefault="00000000">
      <w:r>
        <w:t xml:space="preserve">Hosted </w:t>
      </w:r>
      <w:proofErr w:type="gramStart"/>
      <w:r>
        <w:t>Link :</w:t>
      </w:r>
      <w:proofErr w:type="gramEnd"/>
      <w:r>
        <w:fldChar w:fldCharType="begin"/>
      </w:r>
      <w:r>
        <w:instrText>HYPERLINK "https://haxploree.vercel.app" \h</w:instrText>
      </w:r>
      <w:r>
        <w:fldChar w:fldCharType="separate"/>
      </w:r>
      <w:r>
        <w:rPr>
          <w:color w:val="1155CC"/>
          <w:u w:val="single"/>
        </w:rPr>
        <w:t xml:space="preserve"> https://haxploree.vercel.app</w:t>
      </w:r>
      <w:r>
        <w:fldChar w:fldCharType="end"/>
      </w:r>
      <w:r>
        <w:t>/</w:t>
      </w:r>
    </w:p>
    <w:p w14:paraId="00000002" w14:textId="77777777" w:rsidR="00BE64BC" w:rsidRDefault="00BE64BC"/>
    <w:p w14:paraId="00000003" w14:textId="77777777" w:rsidR="00BE64BC" w:rsidRDefault="00000000">
      <w:proofErr w:type="spellStart"/>
      <w:r>
        <w:t>Github</w:t>
      </w:r>
      <w:proofErr w:type="spellEnd"/>
      <w:r>
        <w:t xml:space="preserve"> </w:t>
      </w:r>
      <w:proofErr w:type="gramStart"/>
      <w:r>
        <w:t>Repo :</w:t>
      </w:r>
      <w:proofErr w:type="gramEnd"/>
      <w:r>
        <w:t xml:space="preserve"> </w:t>
      </w:r>
      <w:hyperlink r:id="rId4">
        <w:r>
          <w:rPr>
            <w:color w:val="1155CC"/>
            <w:u w:val="single"/>
          </w:rPr>
          <w:t>https://github.com/prajjwaldevops/haxploree</w:t>
        </w:r>
      </w:hyperlink>
    </w:p>
    <w:p w14:paraId="00000004" w14:textId="77777777" w:rsidR="00BE64BC" w:rsidRDefault="00BE64BC"/>
    <w:p w14:paraId="00000005" w14:textId="77777777" w:rsidR="00BE64BC" w:rsidRDefault="00000000">
      <w:r>
        <w:t>Demo Video link:</w:t>
      </w:r>
      <w:hyperlink r:id="rId5">
        <w:r>
          <w:rPr>
            <w:color w:val="1155CC"/>
            <w:u w:val="single"/>
          </w:rPr>
          <w:t xml:space="preserve"> https://youtu.be/k20OB8-w3Ek?si=2qyMUIymv4wQDQ0b</w:t>
        </w:r>
      </w:hyperlink>
    </w:p>
    <w:p w14:paraId="00000006" w14:textId="77777777" w:rsidR="00BE64BC" w:rsidRDefault="00BE64BC"/>
    <w:p w14:paraId="00000007" w14:textId="77777777" w:rsidR="00BE64BC" w:rsidRDefault="00000000">
      <w:r>
        <w:t xml:space="preserve">Demo-2 </w:t>
      </w:r>
      <w:proofErr w:type="gramStart"/>
      <w:r>
        <w:t>Video :</w:t>
      </w:r>
      <w:proofErr w:type="gramEnd"/>
      <w:r>
        <w:t xml:space="preserve"> </w:t>
      </w:r>
      <w:hyperlink r:id="rId6">
        <w:r>
          <w:rPr>
            <w:color w:val="1155CC"/>
            <w:u w:val="single"/>
          </w:rPr>
          <w:t>https://drive.google.com/file/d/1tciItolfq0PSytsTbCHCIKO46f4Kzlrl/view?usp=drivesdk</w:t>
        </w:r>
      </w:hyperlink>
    </w:p>
    <w:p w14:paraId="00000008" w14:textId="77777777" w:rsidR="00BE64BC" w:rsidRDefault="00BE64BC"/>
    <w:p w14:paraId="00000009" w14:textId="77777777" w:rsidR="00BE64BC" w:rsidRDefault="00000000">
      <w:r>
        <w:t xml:space="preserve">PPT </w:t>
      </w:r>
      <w:proofErr w:type="gramStart"/>
      <w:r>
        <w:t>link :</w:t>
      </w:r>
      <w:proofErr w:type="gramEnd"/>
      <w:r>
        <w:t xml:space="preserve"> </w:t>
      </w:r>
      <w:hyperlink r:id="rId7">
        <w:r>
          <w:rPr>
            <w:color w:val="1155CC"/>
            <w:u w:val="single"/>
          </w:rPr>
          <w:t>https://drive.google.com/file/d/1vqp2fm8ccK7FTcQefEdhk8656FGvpUTx/view?usp=drivesdk</w:t>
        </w:r>
      </w:hyperlink>
    </w:p>
    <w:p w14:paraId="0000000A" w14:textId="77777777" w:rsidR="00BE64BC" w:rsidRDefault="00BE64BC"/>
    <w:p w14:paraId="0000000B" w14:textId="77777777" w:rsidR="00BE64BC" w:rsidRDefault="00BE64BC"/>
    <w:p w14:paraId="0000000C" w14:textId="77777777" w:rsidR="00BE64BC" w:rsidRDefault="00000000">
      <w:r>
        <w:t xml:space="preserve">Admin credentials </w:t>
      </w:r>
    </w:p>
    <w:p w14:paraId="0000000D" w14:textId="77777777" w:rsidR="00BE64BC" w:rsidRDefault="00000000">
      <w:r>
        <w:t>Username: admin</w:t>
      </w:r>
    </w:p>
    <w:p w14:paraId="0000000E" w14:textId="77777777" w:rsidR="00BE64BC" w:rsidRDefault="00000000">
      <w:r>
        <w:t>password: root@2309</w:t>
      </w:r>
    </w:p>
    <w:p w14:paraId="0000000F" w14:textId="77777777" w:rsidR="00BE64BC" w:rsidRDefault="00BE64BC"/>
    <w:p w14:paraId="00000010" w14:textId="77777777" w:rsidR="00BE64BC" w:rsidRDefault="00BE64BC"/>
    <w:p w14:paraId="00000011" w14:textId="77777777" w:rsidR="00BE64BC" w:rsidRDefault="00BE64BC"/>
    <w:p w14:paraId="00000012" w14:textId="77777777" w:rsidR="00BE64BC" w:rsidRDefault="00000000">
      <w:proofErr w:type="spellStart"/>
      <w:r>
        <w:t>Haxploree</w:t>
      </w:r>
      <w:proofErr w:type="spellEnd"/>
      <w:r>
        <w:t xml:space="preserve"> E-Waste Management System: Comprehensive Technical Documentation</w:t>
      </w:r>
    </w:p>
    <w:p w14:paraId="00000013" w14:textId="77777777" w:rsidR="00BE64BC" w:rsidRDefault="00BE64BC"/>
    <w:p w14:paraId="00000014" w14:textId="77777777" w:rsidR="00BE64BC" w:rsidRDefault="00BE64BC"/>
    <w:p w14:paraId="00000015" w14:textId="77777777" w:rsidR="00BE64BC" w:rsidRDefault="00000000">
      <w:pPr>
        <w:rPr>
          <w:b/>
          <w:bCs/>
        </w:rPr>
      </w:pPr>
      <w:r>
        <w:rPr>
          <w:b/>
          <w:bCs/>
        </w:rPr>
        <w:t>1. Executive Summary</w:t>
      </w:r>
    </w:p>
    <w:p w14:paraId="00000016" w14:textId="77777777" w:rsidR="00BE64BC" w:rsidRDefault="00000000">
      <w:proofErr w:type="spellStart"/>
      <w:r>
        <w:t>Haxploree</w:t>
      </w:r>
      <w:proofErr w:type="spellEnd"/>
      <w:r>
        <w:t xml:space="preserve"> is a cutting-edge E-Waste Management System designed to tackle the global challenge of electronic waste through gamification and technology. By leveraging AI for object detection and a sophisticated rewards system, we incentivize users to recycle responsibly. The platform is built on a modern, high-performance tech stack ensuring scalability, security, and a premium user experience. This document provides an in-depth look at our architecture, design philosophy, and the complex integrations that power the system.</w:t>
      </w:r>
    </w:p>
    <w:p w14:paraId="00000017" w14:textId="77777777" w:rsidR="00BE64BC" w:rsidRDefault="00BE64BC"/>
    <w:p w14:paraId="00000018" w14:textId="77777777" w:rsidR="00BE64BC" w:rsidRDefault="00000000">
      <w:pPr>
        <w:rPr>
          <w:b/>
          <w:bCs/>
        </w:rPr>
      </w:pPr>
      <w:r>
        <w:rPr>
          <w:b/>
          <w:bCs/>
        </w:rPr>
        <w:t>2. Frontend Architecture &amp; Deployment</w:t>
      </w:r>
    </w:p>
    <w:p w14:paraId="00000019" w14:textId="77777777" w:rsidR="00BE64BC" w:rsidRDefault="00000000">
      <w:r>
        <w:t>The Power of Next.js 16:</w:t>
      </w:r>
    </w:p>
    <w:p w14:paraId="0000001A" w14:textId="77777777" w:rsidR="00BE64BC" w:rsidRDefault="00000000">
      <w:r>
        <w:t>Our application is built on Next.js 16.1.6, utilizing the revolutionary App Router architecture. This isn't just a standard React app; we've architected it to be server-first by default.</w:t>
      </w:r>
    </w:p>
    <w:p w14:paraId="0000001B" w14:textId="77777777" w:rsidR="00BE64BC" w:rsidRDefault="00BE64BC"/>
    <w:p w14:paraId="0000001C" w14:textId="77777777" w:rsidR="00BE64BC" w:rsidRDefault="00000000">
      <w:r>
        <w:t xml:space="preserve">Server Components (RSC): The majority of our application logic resides on the server. This reduces the client-side JavaScript bundle size significantly, leading to faster First </w:t>
      </w:r>
      <w:proofErr w:type="spellStart"/>
      <w:r>
        <w:t>Contentful</w:t>
      </w:r>
      <w:proofErr w:type="spellEnd"/>
      <w:r>
        <w:t xml:space="preserve"> Paint (FCP) and better SEO. Pages like the </w:t>
      </w:r>
    </w:p>
    <w:p w14:paraId="0000001D" w14:textId="77777777" w:rsidR="00BE64BC" w:rsidRDefault="00000000">
      <w:r>
        <w:t>Dashboard</w:t>
      </w:r>
    </w:p>
    <w:p w14:paraId="0000001E" w14:textId="77777777" w:rsidR="00BE64BC" w:rsidRDefault="00000000">
      <w:r>
        <w:t xml:space="preserve"> and Smart Bin interface fetch data securely on the server before rendering, ensuring sensitive API keys and logic remain hidden from the client.</w:t>
      </w:r>
    </w:p>
    <w:p w14:paraId="0000001F" w14:textId="77777777" w:rsidR="00BE64BC" w:rsidRDefault="00000000">
      <w:r>
        <w:t xml:space="preserve">Client Components: We selectively use "use client" directives only for interactive </w:t>
      </w:r>
      <w:proofErr w:type="spellStart"/>
      <w:r>
        <w:t>elementsâ</w:t>
      </w:r>
      <w:proofErr w:type="spellEnd"/>
      <w:proofErr w:type="gramStart"/>
      <w:r>
        <w:t>€”like</w:t>
      </w:r>
      <w:proofErr w:type="gramEnd"/>
      <w:r>
        <w:t xml:space="preserve"> the </w:t>
      </w:r>
      <w:proofErr w:type="spellStart"/>
      <w:r>
        <w:t>Mapbox</w:t>
      </w:r>
      <w:proofErr w:type="spellEnd"/>
      <w:r>
        <w:t xml:space="preserve"> map, the drag-and-drop zone in the Deposit page, and the Framer Motion animations. This hybrid approach gives us the best of both worlds: static site speed with dynamic app interactivity.</w:t>
      </w:r>
    </w:p>
    <w:p w14:paraId="00000020" w14:textId="77777777" w:rsidR="00BE64BC" w:rsidRDefault="00000000">
      <w:r>
        <w:lastRenderedPageBreak/>
        <w:t xml:space="preserve">API Routes: We bypass a traditional separate backend server for most operations. Our backend </w:t>
      </w:r>
      <w:proofErr w:type="spellStart"/>
      <w:r>
        <w:t>logicâ</w:t>
      </w:r>
      <w:proofErr w:type="spellEnd"/>
      <w:proofErr w:type="gramStart"/>
      <w:r>
        <w:t>€”handling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interactions, R2 uploads, and ML </w:t>
      </w:r>
      <w:proofErr w:type="spellStart"/>
      <w:r>
        <w:t>proxyingâ</w:t>
      </w:r>
      <w:proofErr w:type="spellEnd"/>
      <w:proofErr w:type="gramStart"/>
      <w:r>
        <w:t>€”lives</w:t>
      </w:r>
      <w:proofErr w:type="gramEnd"/>
      <w:r>
        <w:t xml:space="preserve"> entirely within Next.js API Routes (app/</w:t>
      </w:r>
      <w:proofErr w:type="spellStart"/>
      <w:r>
        <w:t>api</w:t>
      </w:r>
      <w:proofErr w:type="spellEnd"/>
      <w:r>
        <w:t>/), ensuring type safety and code co-location.</w:t>
      </w:r>
    </w:p>
    <w:p w14:paraId="00000021" w14:textId="77777777" w:rsidR="00BE64BC" w:rsidRDefault="00000000">
      <w:r>
        <w:t xml:space="preserve">Deployment on </w:t>
      </w:r>
      <w:proofErr w:type="spellStart"/>
      <w:r>
        <w:t>Vercel</w:t>
      </w:r>
      <w:proofErr w:type="spellEnd"/>
    </w:p>
    <w:p w14:paraId="00000022" w14:textId="77777777" w:rsidR="00BE64BC" w:rsidRDefault="00000000">
      <w:r>
        <w:t xml:space="preserve">The application is deployed on </w:t>
      </w:r>
      <w:proofErr w:type="spellStart"/>
      <w:r>
        <w:t>Vercel</w:t>
      </w:r>
      <w:proofErr w:type="spellEnd"/>
      <w:r>
        <w:t>, the creators of Next.js, providing a robust global infrastructure.</w:t>
      </w:r>
    </w:p>
    <w:p w14:paraId="00000023" w14:textId="77777777" w:rsidR="00BE64BC" w:rsidRDefault="00BE64BC"/>
    <w:p w14:paraId="00000024" w14:textId="77777777" w:rsidR="00BE64BC" w:rsidRDefault="00000000">
      <w:r>
        <w:t xml:space="preserve">Edge Network: Our static assets and cached content are served from </w:t>
      </w:r>
      <w:proofErr w:type="spellStart"/>
      <w:r>
        <w:t>Vercel's</w:t>
      </w:r>
      <w:proofErr w:type="spellEnd"/>
      <w:r>
        <w:t xml:space="preserve"> Edge Network, ensuring low latency regardless of where the user is located.</w:t>
      </w:r>
    </w:p>
    <w:p w14:paraId="00000025" w14:textId="77777777" w:rsidR="00BE64BC" w:rsidRDefault="00000000">
      <w:r>
        <w:t xml:space="preserve">Serverless Functions: Our API routes effectively become serverless functions that scale automatically with demand. This means we don't manage servers; </w:t>
      </w:r>
      <w:proofErr w:type="spellStart"/>
      <w:r>
        <w:t>Vercel</w:t>
      </w:r>
      <w:proofErr w:type="spellEnd"/>
      <w:r>
        <w:t xml:space="preserve"> spins up instances as needed to handle traffic spikes during events like hackathons.</w:t>
      </w:r>
    </w:p>
    <w:p w14:paraId="00000026" w14:textId="77777777" w:rsidR="00BE64BC" w:rsidRDefault="00000000">
      <w:r>
        <w:t xml:space="preserve">CI/CD Pipeline: Every push to our main branch triggers an automatic build and deployment pipeline. </w:t>
      </w:r>
      <w:proofErr w:type="spellStart"/>
      <w:r>
        <w:t>Vercel</w:t>
      </w:r>
      <w:proofErr w:type="spellEnd"/>
      <w:r>
        <w:t xml:space="preserve"> runs our build command, optimizes images and assets, and performs a zero-downtime deployment.</w:t>
      </w:r>
    </w:p>
    <w:p w14:paraId="00000027" w14:textId="77777777" w:rsidR="00BE64BC" w:rsidRDefault="00BE64BC"/>
    <w:p w14:paraId="00000028" w14:textId="77777777" w:rsidR="00BE64BC" w:rsidRDefault="00BE64BC"/>
    <w:p w14:paraId="00000029" w14:textId="77777777" w:rsidR="00BE64BC" w:rsidRDefault="00000000">
      <w:pPr>
        <w:rPr>
          <w:b/>
          <w:bCs/>
        </w:rPr>
      </w:pPr>
      <w:r>
        <w:t>3.</w:t>
      </w:r>
      <w:r>
        <w:rPr>
          <w:b/>
          <w:bCs/>
        </w:rPr>
        <w:t xml:space="preserve"> UI/UX Design Philosophy </w:t>
      </w:r>
      <w:proofErr w:type="spellStart"/>
      <w:r>
        <w:rPr>
          <w:b/>
          <w:bCs/>
        </w:rPr>
        <w:t>Glassmorphism</w:t>
      </w:r>
      <w:proofErr w:type="spellEnd"/>
      <w:r>
        <w:rPr>
          <w:b/>
          <w:bCs/>
        </w:rPr>
        <w:t xml:space="preserve"> &amp; Aesthetic</w:t>
      </w:r>
    </w:p>
    <w:p w14:paraId="0000002A" w14:textId="77777777" w:rsidR="00BE64BC" w:rsidRDefault="00000000">
      <w:r>
        <w:t>We adopted a "</w:t>
      </w:r>
      <w:proofErr w:type="spellStart"/>
      <w:r>
        <w:t>Glassmorphism</w:t>
      </w:r>
      <w:proofErr w:type="spellEnd"/>
      <w:r>
        <w:t>" design language to create a modern, premium feel. This is characterized by:</w:t>
      </w:r>
    </w:p>
    <w:p w14:paraId="0000002B" w14:textId="77777777" w:rsidR="00BE64BC" w:rsidRDefault="00BE64BC"/>
    <w:p w14:paraId="0000002C" w14:textId="77777777" w:rsidR="00BE64BC" w:rsidRDefault="00000000">
      <w:r>
        <w:t xml:space="preserve">Translucency: Using backdrop-filter: </w:t>
      </w:r>
      <w:proofErr w:type="gramStart"/>
      <w:r>
        <w:t>blur(</w:t>
      </w:r>
      <w:proofErr w:type="gramEnd"/>
      <w:r>
        <w:t>) to create frosted glass effects on cards and modals, giving a sense of depth and hierarchy.</w:t>
      </w:r>
    </w:p>
    <w:p w14:paraId="0000002D" w14:textId="77777777" w:rsidR="00BE64BC" w:rsidRDefault="00000000">
      <w:r>
        <w:t>Vibrant Gradients: Deep, rich background gradients that shift subtly, providing a dynamic backdrop that feels "alive."</w:t>
      </w:r>
    </w:p>
    <w:p w14:paraId="0000002E" w14:textId="77777777" w:rsidR="00BE64BC" w:rsidRDefault="00000000">
      <w:r>
        <w:t xml:space="preserve">Dark Mode First: The application is designed primarily for dark mode to reduce eye strain and make our vivid accent </w:t>
      </w:r>
      <w:proofErr w:type="spellStart"/>
      <w:r>
        <w:t>colors</w:t>
      </w:r>
      <w:proofErr w:type="spellEnd"/>
      <w:r>
        <w:t xml:space="preserve"> (Emerald Green for success, Cyan for info) pop.</w:t>
      </w:r>
    </w:p>
    <w:p w14:paraId="0000002F" w14:textId="77777777" w:rsidR="00BE64BC" w:rsidRDefault="00000000">
      <w:r>
        <w:t>Responsiveness &amp; Tailwind CSS</w:t>
      </w:r>
    </w:p>
    <w:p w14:paraId="00000030" w14:textId="77777777" w:rsidR="00BE64BC" w:rsidRDefault="00000000">
      <w:r>
        <w:t>We utilize Tailwind CSS for a utility-first styling approach that ensures pixel-perfect responsiveness across all devices.</w:t>
      </w:r>
    </w:p>
    <w:p w14:paraId="00000031" w14:textId="77777777" w:rsidR="00BE64BC" w:rsidRDefault="00BE64BC"/>
    <w:p w14:paraId="00000032" w14:textId="77777777" w:rsidR="00BE64BC" w:rsidRDefault="00000000">
      <w:r>
        <w:t>Mobile-First: Styles are written for mobile screens first and enhanced for tablets (md:) and desktops (</w:t>
      </w:r>
      <w:proofErr w:type="spellStart"/>
      <w:r>
        <w:t>lg</w:t>
      </w:r>
      <w:proofErr w:type="spellEnd"/>
      <w:r>
        <w:t>:).</w:t>
      </w:r>
    </w:p>
    <w:p w14:paraId="00000033" w14:textId="77777777" w:rsidR="00BE64BC" w:rsidRDefault="00000000">
      <w:r>
        <w:t xml:space="preserve">Fluid Layouts: Using Flexbox and Grid systems, components like the </w:t>
      </w:r>
      <w:proofErr w:type="spellStart"/>
      <w:r>
        <w:t>StatCard</w:t>
      </w:r>
      <w:proofErr w:type="spellEnd"/>
      <w:r>
        <w:t xml:space="preserve"> and </w:t>
      </w:r>
      <w:proofErr w:type="spellStart"/>
      <w:r>
        <w:t>SmartBin</w:t>
      </w:r>
      <w:proofErr w:type="spellEnd"/>
      <w:r>
        <w:t xml:space="preserve"> list automatically rearrange themselves. On mobile, the sidebar collapses into a bottom navigation or hamburger menu, ensuring the critical "Deposit" action is continually accessible.</w:t>
      </w:r>
    </w:p>
    <w:p w14:paraId="00000034" w14:textId="77777777" w:rsidR="00BE64BC" w:rsidRDefault="00000000">
      <w:r>
        <w:t>Touch Optimizations: Interactive elements have expanded touch targets for mobile users, and we prevent layout shifts to ensure a stable viewing experience.</w:t>
      </w:r>
    </w:p>
    <w:p w14:paraId="00000035" w14:textId="77777777" w:rsidR="00BE64BC" w:rsidRDefault="00000000">
      <w:r>
        <w:t>Motion &amp; Interactivity</w:t>
      </w:r>
    </w:p>
    <w:p w14:paraId="00000036" w14:textId="77777777" w:rsidR="00BE64BC" w:rsidRDefault="00000000">
      <w:r>
        <w:t>Framer Motion powers our animations, transforming a static page into a fluid experience.</w:t>
      </w:r>
    </w:p>
    <w:p w14:paraId="00000037" w14:textId="77777777" w:rsidR="00BE64BC" w:rsidRDefault="00BE64BC"/>
    <w:p w14:paraId="00000038" w14:textId="77777777" w:rsidR="00BE64BC" w:rsidRDefault="00000000">
      <w:r>
        <w:t>Page Transitions: Smooth fades and slides when navigating between the Dashboard and Deposit pages.</w:t>
      </w:r>
    </w:p>
    <w:p w14:paraId="00000039" w14:textId="77777777" w:rsidR="00BE64BC" w:rsidRDefault="00000000">
      <w:r>
        <w:t>Micro-interactions: Buttons scale down slightly on press; success messages (like "Upload Complete") pop in with a spring animation. These subtle cues provide tactile feedback that delights users.</w:t>
      </w:r>
    </w:p>
    <w:p w14:paraId="0000003A" w14:textId="77777777" w:rsidR="00BE64BC" w:rsidRDefault="00BE64BC"/>
    <w:p w14:paraId="0000003B" w14:textId="77777777" w:rsidR="00BE64BC" w:rsidRDefault="00BE64BC">
      <w:pPr>
        <w:rPr>
          <w:b/>
          <w:bCs/>
        </w:rPr>
      </w:pPr>
    </w:p>
    <w:p w14:paraId="0000003C" w14:textId="77777777" w:rsidR="00BE64BC" w:rsidRDefault="00000000">
      <w:pPr>
        <w:rPr>
          <w:b/>
          <w:bCs/>
        </w:rPr>
      </w:pPr>
      <w:r>
        <w:rPr>
          <w:b/>
          <w:bCs/>
        </w:rPr>
        <w:t>4. Core Features Deep Dive</w:t>
      </w:r>
    </w:p>
    <w:p w14:paraId="0000003D" w14:textId="77777777" w:rsidR="00BE64BC" w:rsidRDefault="00BE64BC">
      <w:pPr>
        <w:rPr>
          <w:b/>
          <w:bCs/>
        </w:rPr>
      </w:pPr>
    </w:p>
    <w:p w14:paraId="0000003E" w14:textId="77777777" w:rsidR="00BE64BC" w:rsidRDefault="00000000">
      <w:pPr>
        <w:rPr>
          <w:b/>
          <w:bCs/>
        </w:rPr>
      </w:pPr>
      <w:r>
        <w:rPr>
          <w:b/>
          <w:bCs/>
        </w:rPr>
        <w:t>A. Smart Waste Deposit (ML &amp; R2 Integration)</w:t>
      </w:r>
    </w:p>
    <w:p w14:paraId="0000003F" w14:textId="77777777" w:rsidR="00BE64BC" w:rsidRDefault="00000000">
      <w:r>
        <w:t>The heart of our system is the AI-powered deposit feature. This complex flow involves multiple services working in harmony.</w:t>
      </w:r>
    </w:p>
    <w:p w14:paraId="00000040" w14:textId="77777777" w:rsidR="00BE64BC" w:rsidRDefault="00BE64BC"/>
    <w:p w14:paraId="00000041" w14:textId="77777777" w:rsidR="00BE64BC" w:rsidRDefault="00000000">
      <w:r>
        <w:t>Image Capture &amp; Upload:</w:t>
      </w:r>
    </w:p>
    <w:p w14:paraId="00000042" w14:textId="77777777" w:rsidR="00BE64BC" w:rsidRDefault="00BE64BC"/>
    <w:p w14:paraId="00000043" w14:textId="77777777" w:rsidR="00BE64BC" w:rsidRDefault="00000000">
      <w:r>
        <w:t xml:space="preserve">The user drags an image into the </w:t>
      </w:r>
      <w:proofErr w:type="spellStart"/>
      <w:r>
        <w:t>dropzone</w:t>
      </w:r>
      <w:proofErr w:type="spellEnd"/>
      <w:r>
        <w:t xml:space="preserve"> (app/deposit/</w:t>
      </w:r>
      <w:proofErr w:type="spellStart"/>
      <w:r>
        <w:t>page.tsx</w:t>
      </w:r>
      <w:proofErr w:type="spellEnd"/>
      <w:r>
        <w:t>).</w:t>
      </w:r>
    </w:p>
    <w:p w14:paraId="00000044" w14:textId="77777777" w:rsidR="00BE64BC" w:rsidRDefault="00000000">
      <w:r>
        <w:t>We use Cloudflare R2 (an S3-compatible object storage) for cost-effective, high-performance storage.</w:t>
      </w:r>
    </w:p>
    <w:p w14:paraId="00000045" w14:textId="77777777" w:rsidR="00BE64BC" w:rsidRDefault="00000000">
      <w:r>
        <w:t>The backend generates a Signed URL, authorizing the frontend to upload the image directly to R2. This secure method prevents our server from becoming a bottleneck for large file transfers.</w:t>
      </w:r>
    </w:p>
    <w:p w14:paraId="00000046" w14:textId="77777777" w:rsidR="00BE64BC" w:rsidRDefault="00000000">
      <w:r>
        <w:t>Machine Learning Analysis:</w:t>
      </w:r>
    </w:p>
    <w:p w14:paraId="00000047" w14:textId="77777777" w:rsidR="00BE64BC" w:rsidRDefault="00BE64BC"/>
    <w:p w14:paraId="00000048" w14:textId="77777777" w:rsidR="00BE64BC" w:rsidRDefault="00000000">
      <w:r>
        <w:t>Once uploaded, our server sends the image URL to our hosted ML model on Hugging Face Spaces (adii-2685-e-waste-api.</w:t>
      </w:r>
      <w:proofErr w:type="gramStart"/>
      <w:r>
        <w:t>hf.space</w:t>
      </w:r>
      <w:proofErr w:type="gramEnd"/>
      <w:r>
        <w:t>).</w:t>
      </w:r>
    </w:p>
    <w:p w14:paraId="00000049" w14:textId="77777777" w:rsidR="00BE64BC" w:rsidRDefault="00000000">
      <w:r>
        <w:t xml:space="preserve">External API Call: The </w:t>
      </w:r>
      <w:proofErr w:type="spellStart"/>
      <w:r>
        <w:t>analyzeImageWithML</w:t>
      </w:r>
      <w:proofErr w:type="spellEnd"/>
      <w:r>
        <w:t xml:space="preserve"> function sends a POST request with the image URL.</w:t>
      </w:r>
    </w:p>
    <w:p w14:paraId="0000004A" w14:textId="77777777" w:rsidR="00BE64BC" w:rsidRDefault="00000000">
      <w:r>
        <w:t>Scoring &amp; Confidence: The model returns a list of detected objects with confidence scores. Our system parses this response, identifying the object with the highest confidence score (e.g., "Keyboard: 98%").</w:t>
      </w:r>
    </w:p>
    <w:p w14:paraId="0000004B" w14:textId="77777777" w:rsidR="00BE64BC" w:rsidRDefault="00000000">
      <w:r>
        <w:t>Safety Thresholds: We display this score to the user. If the confidence is too low/ambiguous, the system can prompt for a clearer image (logic handled in frontend response parsing).</w:t>
      </w:r>
    </w:p>
    <w:p w14:paraId="0000004C" w14:textId="77777777" w:rsidR="00BE64BC" w:rsidRDefault="00000000">
      <w:r>
        <w:t>Transaction Recording:</w:t>
      </w:r>
    </w:p>
    <w:p w14:paraId="0000004D" w14:textId="77777777" w:rsidR="00BE64BC" w:rsidRDefault="00BE64BC"/>
    <w:p w14:paraId="0000004E" w14:textId="77777777" w:rsidR="00BE64BC" w:rsidRDefault="00000000">
      <w:r>
        <w:t xml:space="preserve">Detailed </w:t>
      </w:r>
      <w:proofErr w:type="spellStart"/>
      <w:r>
        <w:t>resultsâ</w:t>
      </w:r>
      <w:proofErr w:type="spellEnd"/>
      <w:proofErr w:type="gramStart"/>
      <w:r>
        <w:t>€”including</w:t>
      </w:r>
      <w:proofErr w:type="gramEnd"/>
      <w:r>
        <w:t xml:space="preserve"> the image R2 link, ML analysis, calculated points, and </w:t>
      </w:r>
      <w:proofErr w:type="spellStart"/>
      <w:r>
        <w:t>COâ</w:t>
      </w:r>
      <w:proofErr w:type="spellEnd"/>
      <w:r>
        <w:t xml:space="preserve">‚‚ </w:t>
      </w:r>
      <w:proofErr w:type="spellStart"/>
      <w:r>
        <w:t>savedâ</w:t>
      </w:r>
      <w:proofErr w:type="spellEnd"/>
      <w:proofErr w:type="gramStart"/>
      <w:r>
        <w:t>€”are</w:t>
      </w:r>
      <w:proofErr w:type="gramEnd"/>
      <w:r>
        <w:t xml:space="preserve"> stored atomically in </w:t>
      </w:r>
      <w:proofErr w:type="spellStart"/>
      <w:r>
        <w:t>Supabase</w:t>
      </w:r>
      <w:proofErr w:type="spellEnd"/>
      <w:r>
        <w:t>.</w:t>
      </w:r>
    </w:p>
    <w:p w14:paraId="0000004F" w14:textId="77777777" w:rsidR="00BE64BC" w:rsidRDefault="00BE64BC"/>
    <w:p w14:paraId="00000050" w14:textId="77777777" w:rsidR="00BE64BC" w:rsidRDefault="00BE64BC"/>
    <w:p w14:paraId="00000051" w14:textId="77777777" w:rsidR="00BE64BC" w:rsidRDefault="00000000">
      <w:pPr>
        <w:rPr>
          <w:b/>
          <w:bCs/>
        </w:rPr>
      </w:pPr>
      <w:r>
        <w:rPr>
          <w:b/>
          <w:bCs/>
        </w:rPr>
        <w:t>B. Location Services &amp; Geofencing</w:t>
      </w:r>
    </w:p>
    <w:p w14:paraId="00000052" w14:textId="77777777" w:rsidR="00BE64BC" w:rsidRDefault="00000000">
      <w:r>
        <w:t xml:space="preserve">We use </w:t>
      </w:r>
      <w:proofErr w:type="spellStart"/>
      <w:r>
        <w:t>Mapbox</w:t>
      </w:r>
      <w:proofErr w:type="spellEnd"/>
      <w:r>
        <w:t xml:space="preserve"> GL JS (react-map-</w:t>
      </w:r>
      <w:proofErr w:type="spellStart"/>
      <w:r>
        <w:t>gl</w:t>
      </w:r>
      <w:proofErr w:type="spellEnd"/>
      <w:r>
        <w:t>) to provide a rich geospatial experience.</w:t>
      </w:r>
    </w:p>
    <w:p w14:paraId="00000053" w14:textId="77777777" w:rsidR="00BE64BC" w:rsidRDefault="00BE64BC"/>
    <w:p w14:paraId="00000054" w14:textId="77777777" w:rsidR="00BE64BC" w:rsidRDefault="00000000">
      <w:r>
        <w:t>Smart Bin Locator:</w:t>
      </w:r>
    </w:p>
    <w:p w14:paraId="00000055" w14:textId="77777777" w:rsidR="00BE64BC" w:rsidRDefault="00BE64BC"/>
    <w:p w14:paraId="00000056" w14:textId="77777777" w:rsidR="00BE64BC" w:rsidRDefault="00000000">
      <w:r>
        <w:t>The "Find Bin" page features an interactive 3D map.</w:t>
      </w:r>
    </w:p>
    <w:p w14:paraId="00000057" w14:textId="77777777" w:rsidR="00BE64BC" w:rsidRDefault="00000000">
      <w:r>
        <w:t xml:space="preserve">Geolocation API: We request the user's browser location to </w:t>
      </w:r>
      <w:proofErr w:type="spellStart"/>
      <w:r>
        <w:t>center</w:t>
      </w:r>
      <w:proofErr w:type="spellEnd"/>
      <w:r>
        <w:t xml:space="preserve"> the map and calculate the distance to the nearest bin using the Haversine formula.</w:t>
      </w:r>
    </w:p>
    <w:p w14:paraId="00000058" w14:textId="77777777" w:rsidR="00BE64BC" w:rsidRDefault="00000000">
      <w:r>
        <w:t>Custom Markers: Bins are plotted with color-coded markers indicating their fill level (Green &lt; 50%, Amber &lt; 90%, Red &gt; 90%), allowing users to identify available bins at a glance.</w:t>
      </w:r>
    </w:p>
    <w:p w14:paraId="00000059" w14:textId="77777777" w:rsidR="00BE64BC" w:rsidRDefault="00000000">
      <w:r>
        <w:t>Admin-Controlled Radius Check (Geofencing):</w:t>
      </w:r>
    </w:p>
    <w:p w14:paraId="0000005A" w14:textId="77777777" w:rsidR="00BE64BC" w:rsidRDefault="00BE64BC"/>
    <w:p w14:paraId="0000005B" w14:textId="77777777" w:rsidR="00BE64BC" w:rsidRDefault="00000000">
      <w:r>
        <w:t>To prevent fraud, we implemented a 500m radius check around registered bin locations (</w:t>
      </w:r>
      <w:proofErr w:type="spellStart"/>
      <w:r>
        <w:t>centered</w:t>
      </w:r>
      <w:proofErr w:type="spellEnd"/>
      <w:r>
        <w:t xml:space="preserve"> on BIT Sindri).</w:t>
      </w:r>
    </w:p>
    <w:p w14:paraId="0000005C" w14:textId="77777777" w:rsidR="00BE64BC" w:rsidRDefault="00000000">
      <w:r>
        <w:t>Dynamic Setting: This restriction is controlled via a system setting (</w:t>
      </w:r>
      <w:proofErr w:type="spellStart"/>
      <w:r>
        <w:t>radius_check_enabled</w:t>
      </w:r>
      <w:proofErr w:type="spellEnd"/>
      <w:r>
        <w:t xml:space="preserve">) in the </w:t>
      </w:r>
      <w:proofErr w:type="spellStart"/>
      <w:r>
        <w:t>Supabase</w:t>
      </w:r>
      <w:proofErr w:type="spellEnd"/>
      <w:r>
        <w:t xml:space="preserve"> database.</w:t>
      </w:r>
    </w:p>
    <w:p w14:paraId="0000005D" w14:textId="77777777" w:rsidR="00BE64BC" w:rsidRDefault="00000000">
      <w:r>
        <w:lastRenderedPageBreak/>
        <w:t>Admin Toggle: Through the Admin Dashboard, administrators can toggle this setting ON or OFF instantly without redeploying the app.</w:t>
      </w:r>
    </w:p>
    <w:p w14:paraId="0000005E" w14:textId="77777777" w:rsidR="00BE64BC" w:rsidRDefault="00000000">
      <w:r>
        <w:t>Logic: When enabled, the deposit API endpoint verifies the user's geocoordinates against the allowed zone before processing the upload. If the user is too far, the transaction is rejected with a specific error message.</w:t>
      </w:r>
    </w:p>
    <w:p w14:paraId="0000005F" w14:textId="77777777" w:rsidR="00BE64BC" w:rsidRDefault="00000000">
      <w:r>
        <w:t>C. Admin Dashboard &amp; Analytics</w:t>
      </w:r>
    </w:p>
    <w:p w14:paraId="00000060" w14:textId="77777777" w:rsidR="00BE64BC" w:rsidRDefault="00000000">
      <w:r>
        <w:t>The Admin Dashboard (app/admin/</w:t>
      </w:r>
      <w:proofErr w:type="spellStart"/>
      <w:r>
        <w:t>AdminDashboard.tsx</w:t>
      </w:r>
      <w:proofErr w:type="spellEnd"/>
      <w:r>
        <w:t xml:space="preserve">) is the command </w:t>
      </w:r>
      <w:proofErr w:type="spellStart"/>
      <w:r>
        <w:t>center</w:t>
      </w:r>
      <w:proofErr w:type="spellEnd"/>
      <w:r>
        <w:t>.</w:t>
      </w:r>
    </w:p>
    <w:p w14:paraId="00000061" w14:textId="77777777" w:rsidR="00BE64BC" w:rsidRDefault="00BE64BC"/>
    <w:p w14:paraId="00000062" w14:textId="77777777" w:rsidR="00BE64BC" w:rsidRDefault="00000000">
      <w:r>
        <w:t xml:space="preserve">Real-time Analytics: It fetches aggregated data from </w:t>
      </w:r>
      <w:proofErr w:type="spellStart"/>
      <w:r>
        <w:t>Supabase</w:t>
      </w:r>
      <w:proofErr w:type="spellEnd"/>
      <w:r>
        <w:t xml:space="preserve"> to show total users, total waste collected, and environmental impact.</w:t>
      </w:r>
    </w:p>
    <w:p w14:paraId="00000063" w14:textId="77777777" w:rsidR="00BE64BC" w:rsidRDefault="00000000">
      <w:r>
        <w:t>Bin Management: Admins can view the live status of all bins. If a bin reports "Critical" fill levels (via the Smart Bin IoT simulation), it triggers an alert on the dashboard.</w:t>
      </w:r>
    </w:p>
    <w:p w14:paraId="00000064" w14:textId="77777777" w:rsidR="00BE64BC" w:rsidRDefault="00000000">
      <w:r>
        <w:t>Audit Logs: Every transaction is logged and visible here, strictly secured behind our custom admin authentication layer.</w:t>
      </w:r>
    </w:p>
    <w:p w14:paraId="00000065" w14:textId="77777777" w:rsidR="00BE64BC" w:rsidRDefault="00BE64BC"/>
    <w:p w14:paraId="00000066" w14:textId="77777777" w:rsidR="00BE64BC" w:rsidRDefault="00BE64BC"/>
    <w:p w14:paraId="00000067" w14:textId="77777777" w:rsidR="00BE64BC" w:rsidRDefault="00BE64BC"/>
    <w:p w14:paraId="00000068" w14:textId="77777777" w:rsidR="00BE64BC" w:rsidRDefault="00000000">
      <w:pPr>
        <w:rPr>
          <w:b/>
          <w:bCs/>
        </w:rPr>
      </w:pPr>
      <w:r>
        <w:rPr>
          <w:b/>
          <w:bCs/>
        </w:rPr>
        <w:t>5. Security &amp; Data Integrity</w:t>
      </w:r>
    </w:p>
    <w:p w14:paraId="00000069" w14:textId="77777777" w:rsidR="00BE64BC" w:rsidRDefault="00000000">
      <w:r>
        <w:t>Authentication: We rely on Clerk for robust user management. It handles complex flows like 2FA, session management, and profile updates, freeing us to focus on core logic.</w:t>
      </w:r>
    </w:p>
    <w:p w14:paraId="0000006A" w14:textId="77777777" w:rsidR="00BE64BC" w:rsidRDefault="00000000">
      <w:r>
        <w:t xml:space="preserve">Row Level Security (RLS): While primarily handled via API routes now, our </w:t>
      </w:r>
      <w:proofErr w:type="spellStart"/>
      <w:r>
        <w:t>Supabase</w:t>
      </w:r>
      <w:proofErr w:type="spellEnd"/>
      <w:r>
        <w:t xml:space="preserve"> data structure is designed to support RLS, ensuring users can only access their own transaction history.</w:t>
      </w:r>
    </w:p>
    <w:p w14:paraId="0000006B" w14:textId="77777777" w:rsidR="00BE64BC" w:rsidRDefault="00000000">
      <w:r>
        <w:t xml:space="preserve">Environment Variables: All secrets (R2 keys, Admin passwords, API tokens) are strictly managed </w:t>
      </w:r>
      <w:proofErr w:type="gramStart"/>
      <w:r>
        <w:t>in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and </w:t>
      </w:r>
      <w:proofErr w:type="spellStart"/>
      <w:r>
        <w:t>Vercel's</w:t>
      </w:r>
      <w:proofErr w:type="spellEnd"/>
      <w:r>
        <w:t xml:space="preserve"> environment variable manager, never exposed to the client bundle.</w:t>
      </w:r>
    </w:p>
    <w:p w14:paraId="0000006C" w14:textId="77777777" w:rsidR="00BE64BC" w:rsidRDefault="00000000">
      <w:r>
        <w:t xml:space="preserve">This documentation accurately reflects the current state of the </w:t>
      </w:r>
      <w:proofErr w:type="spellStart"/>
      <w:r>
        <w:t>Haxploree</w:t>
      </w:r>
      <w:proofErr w:type="spellEnd"/>
      <w:r>
        <w:t xml:space="preserve"> system as of February 2026</w:t>
      </w:r>
    </w:p>
    <w:p w14:paraId="0000006D" w14:textId="77777777" w:rsidR="00BE64BC" w:rsidRDefault="00BE64BC"/>
    <w:sectPr w:rsidR="00BE64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E8367F-98C1-4D6A-BB14-C8941827FB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27B3E2-955A-4F3B-AB42-5FCC55A9C4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4BC"/>
    <w:rsid w:val="005C3F84"/>
    <w:rsid w:val="00B87E77"/>
    <w:rsid w:val="00BE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71CE9E-A3F0-4957-BE3E-6ADD005D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vqp2fm8ccK7FTcQefEdhk8656FGvpUTx/view?usp=drives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tciItolfq0PSytsTbCHCIKO46f4Kzlrl/view?usp=drivesdk" TargetMode="External"/><Relationship Id="rId5" Type="http://schemas.openxmlformats.org/officeDocument/2006/relationships/hyperlink" Target="https://youtu.be/k20OB8-w3Ek?si=2qyMUIymv4wQDQ0b" TargetMode="External"/><Relationship Id="rId4" Type="http://schemas.openxmlformats.org/officeDocument/2006/relationships/hyperlink" Target="https://github.com/prajjwaldevops/haxploree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1308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Anishka Jha</dc:creator>
  <cp:lastModifiedBy>Anishka Jha</cp:lastModifiedBy>
  <cp:revision>2</cp:revision>
  <dcterms:created xsi:type="dcterms:W3CDTF">2026-02-08T14:08:00Z</dcterms:created>
  <dcterms:modified xsi:type="dcterms:W3CDTF">2026-02-08T14:08:00Z</dcterms:modified>
</cp:coreProperties>
</file>