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D836C" w14:textId="77777777" w:rsidR="00FD49C2" w:rsidRPr="00775AAF" w:rsidRDefault="00FD49C2" w:rsidP="00FD49C2">
      <w:pPr>
        <w:jc w:val="center"/>
        <w:rPr>
          <w:rFonts w:ascii="Britannic Bold" w:hAnsi="Britannic Bold" w:cstheme="majorHAnsi"/>
          <w:b/>
          <w:bCs/>
          <w:color w:val="4472C4" w:themeColor="accent1"/>
          <w:sz w:val="44"/>
          <w:szCs w:val="44"/>
        </w:rPr>
      </w:pPr>
      <w:r w:rsidRPr="00775AAF">
        <w:rPr>
          <w:rFonts w:ascii="Britannic Bold" w:hAnsi="Britannic Bold" w:cstheme="majorHAnsi"/>
          <w:b/>
          <w:bCs/>
          <w:color w:val="4472C4" w:themeColor="accent1"/>
          <w:sz w:val="44"/>
          <w:szCs w:val="44"/>
        </w:rPr>
        <w:t>GLOBAL NEXT CONSULTING INDIA PRIVATE LIMITED GNCIPL</w:t>
      </w:r>
    </w:p>
    <w:p w14:paraId="7A779475" w14:textId="2133FD7A" w:rsidR="00FD49C2" w:rsidRPr="00775AAF" w:rsidRDefault="00FD49C2" w:rsidP="00FD49C2">
      <w:pPr>
        <w:jc w:val="center"/>
        <w:rPr>
          <w:rFonts w:ascii="Arial" w:hAnsi="Arial" w:cs="Arial"/>
          <w:b/>
          <w:bCs/>
          <w:color w:val="C45911" w:themeColor="accent2" w:themeShade="BF"/>
          <w:sz w:val="32"/>
          <w:szCs w:val="32"/>
        </w:rPr>
      </w:pPr>
      <w:r w:rsidRPr="00775AAF">
        <w:rPr>
          <w:rFonts w:ascii="Arial" w:hAnsi="Arial" w:cs="Arial"/>
          <w:b/>
          <w:bCs/>
          <w:color w:val="C45911" w:themeColor="accent2" w:themeShade="BF"/>
          <w:sz w:val="32"/>
          <w:szCs w:val="32"/>
        </w:rPr>
        <w:t>Data Analytics Week-</w:t>
      </w:r>
      <w:r>
        <w:rPr>
          <w:rFonts w:ascii="Arial" w:hAnsi="Arial" w:cs="Arial"/>
          <w:b/>
          <w:bCs/>
          <w:color w:val="C45911" w:themeColor="accent2" w:themeShade="BF"/>
          <w:sz w:val="32"/>
          <w:szCs w:val="32"/>
        </w:rPr>
        <w:t>6</w:t>
      </w:r>
      <w:r w:rsidRPr="00775AAF">
        <w:rPr>
          <w:rFonts w:ascii="Arial" w:hAnsi="Arial" w:cs="Arial"/>
          <w:b/>
          <w:bCs/>
          <w:color w:val="C45911" w:themeColor="accent2" w:themeShade="BF"/>
          <w:sz w:val="32"/>
          <w:szCs w:val="32"/>
        </w:rPr>
        <w:t xml:space="preserve"> Project </w:t>
      </w:r>
    </w:p>
    <w:p w14:paraId="58873E9E" w14:textId="5E387091" w:rsidR="00FD49C2" w:rsidRPr="00775AAF" w:rsidRDefault="00FD49C2" w:rsidP="00FD49C2">
      <w:pPr>
        <w:jc w:val="center"/>
        <w:rPr>
          <w:rFonts w:ascii="Castellar" w:hAnsi="Castellar" w:cstheme="majorHAnsi"/>
          <w:b/>
          <w:bCs/>
          <w:color w:val="EE0000"/>
          <w:sz w:val="40"/>
          <w:szCs w:val="40"/>
        </w:rPr>
      </w:pPr>
      <w:r w:rsidRPr="001F6508">
        <w:rPr>
          <w:rFonts w:ascii="Castellar" w:hAnsi="Castellar" w:cstheme="majorHAnsi"/>
          <w:b/>
          <w:bCs/>
          <w:color w:val="EE0000"/>
          <w:sz w:val="40"/>
          <w:szCs w:val="40"/>
        </w:rPr>
        <w:t>PRAJNA MONDAL</w:t>
      </w:r>
      <w:r>
        <w:rPr>
          <w:rFonts w:ascii="Castellar" w:hAnsi="Castellar" w:cstheme="majorHAnsi"/>
          <w:b/>
          <w:bCs/>
          <w:color w:val="EE0000"/>
          <w:sz w:val="40"/>
          <w:szCs w:val="40"/>
        </w:rPr>
        <w:t xml:space="preserve"> &amp; Rojina Khatun</w:t>
      </w:r>
    </w:p>
    <w:p w14:paraId="13EC2F03" w14:textId="74AA2C0C" w:rsidR="00435D2B" w:rsidRDefault="00FD49C2" w:rsidP="00FD49C2">
      <w:pPr>
        <w:rPr>
          <w:rFonts w:cstheme="minorHAnsi"/>
          <w:b/>
          <w:bCs/>
          <w:color w:val="70AD47" w:themeColor="accent6"/>
          <w:sz w:val="32"/>
          <w:szCs w:val="32"/>
        </w:rPr>
      </w:pPr>
      <w:r w:rsidRPr="00872701">
        <w:rPr>
          <w:rFonts w:cstheme="minorHAnsi"/>
          <w:b/>
          <w:bCs/>
          <w:color w:val="70AD47" w:themeColor="accent6"/>
          <w:sz w:val="32"/>
          <w:szCs w:val="32"/>
          <w:u w:val="single"/>
        </w:rPr>
        <w:t>Project Title</w:t>
      </w:r>
      <w:r w:rsidRPr="00872701">
        <w:rPr>
          <w:rFonts w:cstheme="minorHAnsi"/>
          <w:b/>
          <w:bCs/>
          <w:color w:val="70AD47" w:themeColor="accent6"/>
          <w:sz w:val="32"/>
          <w:szCs w:val="32"/>
        </w:rPr>
        <w:t xml:space="preserve"> :</w:t>
      </w:r>
      <w:r>
        <w:rPr>
          <w:rFonts w:cstheme="minorHAnsi"/>
          <w:b/>
          <w:bCs/>
          <w:color w:val="70AD47" w:themeColor="accent6"/>
          <w:sz w:val="32"/>
          <w:szCs w:val="32"/>
        </w:rPr>
        <w:t xml:space="preserve"> </w:t>
      </w:r>
      <w:r w:rsidRPr="00FD49C2">
        <w:rPr>
          <w:rFonts w:cstheme="minorHAnsi"/>
          <w:b/>
          <w:bCs/>
          <w:color w:val="70AD47" w:themeColor="accent6"/>
          <w:sz w:val="32"/>
          <w:szCs w:val="32"/>
        </w:rPr>
        <w:t>Employment Data Analysis and Skill Gap Identification</w:t>
      </w:r>
    </w:p>
    <w:p w14:paraId="0911C7EB" w14:textId="6AA8AADF" w:rsidR="009B6F38" w:rsidRPr="009B6F38" w:rsidRDefault="009B6F38" w:rsidP="009B6F38">
      <w:pPr>
        <w:jc w:val="center"/>
        <w:rPr>
          <w:rFonts w:cstheme="minorHAnsi"/>
          <w:b/>
          <w:bCs/>
          <w:color w:val="ED7D31" w:themeColor="accent2"/>
          <w:sz w:val="32"/>
          <w:szCs w:val="32"/>
        </w:rPr>
      </w:pPr>
      <w:r w:rsidRPr="009B6F38">
        <w:rPr>
          <w:rFonts w:cstheme="minorHAnsi"/>
          <w:b/>
          <w:bCs/>
          <w:color w:val="ED7D31" w:themeColor="accent2"/>
          <w:sz w:val="32"/>
          <w:szCs w:val="32"/>
        </w:rPr>
        <w:t xml:space="preserve">Insights and </w:t>
      </w:r>
      <w:proofErr w:type="spellStart"/>
      <w:r w:rsidRPr="009B6F38">
        <w:rPr>
          <w:rFonts w:cstheme="minorHAnsi"/>
          <w:b/>
          <w:bCs/>
          <w:color w:val="ED7D31" w:themeColor="accent2"/>
          <w:sz w:val="32"/>
          <w:szCs w:val="32"/>
        </w:rPr>
        <w:t>Recomandations</w:t>
      </w:r>
      <w:proofErr w:type="spellEnd"/>
    </w:p>
    <w:p w14:paraId="0EA84D97" w14:textId="77777777" w:rsidR="00FD49C2" w:rsidRDefault="00FD49C2" w:rsidP="00FD49C2">
      <w:pPr>
        <w:rPr>
          <w:rFonts w:cstheme="minorHAnsi"/>
          <w:b/>
          <w:bCs/>
          <w:color w:val="70AD47" w:themeColor="accent6"/>
          <w:sz w:val="32"/>
          <w:szCs w:val="32"/>
        </w:rPr>
      </w:pPr>
    </w:p>
    <w:p w14:paraId="413AD9A0" w14:textId="4BAF6847" w:rsidR="00FD49C2" w:rsidRPr="00FD49C2" w:rsidRDefault="00FD49C2" w:rsidP="00FD49C2">
      <w:pPr>
        <w:rPr>
          <w:b/>
          <w:bCs/>
          <w:i/>
          <w:iCs/>
          <w:sz w:val="36"/>
          <w:szCs w:val="36"/>
        </w:rPr>
      </w:pPr>
      <w:r w:rsidRPr="00FD49C2">
        <w:rPr>
          <w:b/>
          <w:bCs/>
          <w:i/>
          <w:iCs/>
          <w:sz w:val="36"/>
          <w:szCs w:val="36"/>
        </w:rPr>
        <w:t>Key Insights</w:t>
      </w:r>
      <w:r>
        <w:rPr>
          <w:b/>
          <w:bCs/>
          <w:i/>
          <w:iCs/>
          <w:sz w:val="36"/>
          <w:szCs w:val="36"/>
        </w:rPr>
        <w:t xml:space="preserve"> :</w:t>
      </w:r>
    </w:p>
    <w:p w14:paraId="09BBB57B" w14:textId="77777777" w:rsidR="00FD49C2" w:rsidRPr="00FD49C2" w:rsidRDefault="00FD49C2" w:rsidP="00FD49C2">
      <w:pPr>
        <w:numPr>
          <w:ilvl w:val="0"/>
          <w:numId w:val="1"/>
        </w:numPr>
        <w:rPr>
          <w:sz w:val="28"/>
          <w:szCs w:val="28"/>
        </w:rPr>
      </w:pPr>
      <w:r w:rsidRPr="00FD49C2">
        <w:rPr>
          <w:b/>
          <w:bCs/>
          <w:sz w:val="28"/>
          <w:szCs w:val="28"/>
          <w:u w:val="single"/>
        </w:rPr>
        <w:t>Mismatch Between Job Demand and Skill Availability</w:t>
      </w:r>
      <w:r w:rsidRPr="00FD49C2">
        <w:rPr>
          <w:sz w:val="28"/>
          <w:szCs w:val="28"/>
        </w:rPr>
        <w:br/>
        <w:t xml:space="preserve">The analysis shows that several industries have a high number of job openings, but the available workforce does not fully meet the required skill levels. This indicates a clear skill gap in the </w:t>
      </w:r>
      <w:proofErr w:type="spellStart"/>
      <w:r w:rsidRPr="00FD49C2">
        <w:rPr>
          <w:sz w:val="28"/>
          <w:szCs w:val="28"/>
        </w:rPr>
        <w:t>labor</w:t>
      </w:r>
      <w:proofErr w:type="spellEnd"/>
      <w:r w:rsidRPr="00FD49C2">
        <w:rPr>
          <w:sz w:val="28"/>
          <w:szCs w:val="28"/>
        </w:rPr>
        <w:t xml:space="preserve"> market.</w:t>
      </w:r>
    </w:p>
    <w:p w14:paraId="012DE7CF" w14:textId="77777777" w:rsidR="00FD49C2" w:rsidRPr="00FD49C2" w:rsidRDefault="00FD49C2" w:rsidP="00FD49C2">
      <w:pPr>
        <w:numPr>
          <w:ilvl w:val="0"/>
          <w:numId w:val="1"/>
        </w:numPr>
        <w:rPr>
          <w:sz w:val="28"/>
          <w:szCs w:val="28"/>
        </w:rPr>
      </w:pPr>
      <w:r w:rsidRPr="00FD49C2">
        <w:rPr>
          <w:b/>
          <w:bCs/>
          <w:sz w:val="28"/>
          <w:szCs w:val="28"/>
          <w:u w:val="single"/>
        </w:rPr>
        <w:t>Technical Skills Are in Higher Demand</w:t>
      </w:r>
      <w:r w:rsidRPr="00FD49C2">
        <w:rPr>
          <w:sz w:val="28"/>
          <w:szCs w:val="28"/>
        </w:rPr>
        <w:br/>
        <w:t>Roles requiring technical skills such as Python, data analysis, and advanced digital skills show higher demand compared to soft skills. However, the number of employees with high technical skill scores is relatively low.</w:t>
      </w:r>
    </w:p>
    <w:p w14:paraId="5922A58C" w14:textId="77777777" w:rsidR="00FD49C2" w:rsidRPr="00FD49C2" w:rsidRDefault="00FD49C2" w:rsidP="00FD49C2">
      <w:pPr>
        <w:numPr>
          <w:ilvl w:val="0"/>
          <w:numId w:val="1"/>
        </w:numPr>
        <w:rPr>
          <w:sz w:val="28"/>
          <w:szCs w:val="28"/>
        </w:rPr>
      </w:pPr>
      <w:r w:rsidRPr="00FD49C2">
        <w:rPr>
          <w:b/>
          <w:bCs/>
          <w:sz w:val="28"/>
          <w:szCs w:val="28"/>
          <w:u w:val="single"/>
        </w:rPr>
        <w:t>Mid-Level Experience Shortage</w:t>
      </w:r>
      <w:r w:rsidRPr="00FD49C2">
        <w:rPr>
          <w:sz w:val="28"/>
          <w:szCs w:val="28"/>
        </w:rPr>
        <w:br/>
        <w:t>There is an adequate supply of beginner-level and senior-level professionals, but a noticeable shortage of mid-level (6–10 years) experienced workers. This can slow down organizational productivity and project execution.</w:t>
      </w:r>
    </w:p>
    <w:p w14:paraId="2135D24A" w14:textId="77777777" w:rsidR="00FD49C2" w:rsidRPr="00FD49C2" w:rsidRDefault="00FD49C2" w:rsidP="00FD49C2">
      <w:pPr>
        <w:numPr>
          <w:ilvl w:val="0"/>
          <w:numId w:val="1"/>
        </w:numPr>
        <w:rPr>
          <w:sz w:val="28"/>
          <w:szCs w:val="28"/>
        </w:rPr>
      </w:pPr>
      <w:r w:rsidRPr="00FD49C2">
        <w:rPr>
          <w:b/>
          <w:bCs/>
          <w:sz w:val="28"/>
          <w:szCs w:val="28"/>
          <w:u w:val="single"/>
        </w:rPr>
        <w:t>Uneven Skill Distribution Across Regions</w:t>
      </w:r>
      <w:r w:rsidRPr="00FD49C2">
        <w:rPr>
          <w:sz w:val="28"/>
          <w:szCs w:val="28"/>
        </w:rPr>
        <w:br/>
        <w:t>Some regions have a concentration of skilled workers, while others show lower average skill scores despite having job opportunities. This highlights regional imbalance in workforce skills.</w:t>
      </w:r>
    </w:p>
    <w:p w14:paraId="28D12B70" w14:textId="77777777" w:rsidR="00FD49C2" w:rsidRPr="00FD49C2" w:rsidRDefault="00FD49C2" w:rsidP="00FD49C2">
      <w:pPr>
        <w:numPr>
          <w:ilvl w:val="0"/>
          <w:numId w:val="1"/>
        </w:numPr>
        <w:rPr>
          <w:sz w:val="28"/>
          <w:szCs w:val="28"/>
        </w:rPr>
      </w:pPr>
      <w:r w:rsidRPr="00FD49C2">
        <w:rPr>
          <w:b/>
          <w:bCs/>
          <w:sz w:val="28"/>
          <w:szCs w:val="28"/>
          <w:u w:val="single"/>
        </w:rPr>
        <w:t>Training Programs Are Not Fully Aligned With Market Needs</w:t>
      </w:r>
      <w:r w:rsidRPr="00FD49C2">
        <w:rPr>
          <w:sz w:val="28"/>
          <w:szCs w:val="28"/>
        </w:rPr>
        <w:br/>
        <w:t>Many employees have attended training programs, but improvement in skill scores is inconsistent. This suggests that some training programs are not well aligned with current industry requirements.</w:t>
      </w:r>
    </w:p>
    <w:p w14:paraId="7B7C3742" w14:textId="77777777" w:rsidR="00FD49C2" w:rsidRPr="00FD49C2" w:rsidRDefault="00FD49C2" w:rsidP="00FD49C2">
      <w:pPr>
        <w:numPr>
          <w:ilvl w:val="0"/>
          <w:numId w:val="1"/>
        </w:numPr>
        <w:rPr>
          <w:sz w:val="28"/>
          <w:szCs w:val="28"/>
        </w:rPr>
      </w:pPr>
      <w:r w:rsidRPr="00FD49C2">
        <w:rPr>
          <w:b/>
          <w:bCs/>
          <w:sz w:val="28"/>
          <w:szCs w:val="28"/>
          <w:u w:val="single"/>
        </w:rPr>
        <w:lastRenderedPageBreak/>
        <w:t>Performance Correlates With Skill Score</w:t>
      </w:r>
      <w:r w:rsidRPr="00FD49C2">
        <w:rPr>
          <w:sz w:val="28"/>
          <w:szCs w:val="28"/>
        </w:rPr>
        <w:br/>
        <w:t>Employees with higher skill scores generally show better performance ratings, indicating that skill development directly impacts productivity and job performance.</w:t>
      </w:r>
    </w:p>
    <w:p w14:paraId="6760DB6E" w14:textId="77777777" w:rsidR="00FD49C2" w:rsidRPr="00FD49C2" w:rsidRDefault="00000000" w:rsidP="00FD49C2">
      <w:r>
        <w:pict w14:anchorId="44425EC7">
          <v:rect id="_x0000_i1025" style="width:0;height:1.5pt" o:hralign="center" o:hrstd="t" o:hr="t" fillcolor="#a0a0a0" stroked="f"/>
        </w:pict>
      </w:r>
    </w:p>
    <w:p w14:paraId="09CEFFED" w14:textId="4C02D0C8" w:rsidR="00FD49C2" w:rsidRPr="00FD49C2" w:rsidRDefault="00FD49C2" w:rsidP="00FD49C2">
      <w:pPr>
        <w:rPr>
          <w:b/>
          <w:bCs/>
          <w:sz w:val="36"/>
          <w:szCs w:val="36"/>
        </w:rPr>
      </w:pPr>
      <w:r w:rsidRPr="00FD49C2">
        <w:rPr>
          <w:b/>
          <w:bCs/>
          <w:sz w:val="36"/>
          <w:szCs w:val="36"/>
        </w:rPr>
        <w:t>Recommendations</w:t>
      </w:r>
      <w:r>
        <w:rPr>
          <w:b/>
          <w:bCs/>
          <w:sz w:val="36"/>
          <w:szCs w:val="36"/>
        </w:rPr>
        <w:t xml:space="preserve"> : </w:t>
      </w:r>
    </w:p>
    <w:p w14:paraId="653CEF54" w14:textId="77777777" w:rsidR="00FD49C2" w:rsidRPr="00FD49C2" w:rsidRDefault="00FD49C2" w:rsidP="00FD49C2">
      <w:pPr>
        <w:numPr>
          <w:ilvl w:val="0"/>
          <w:numId w:val="2"/>
        </w:numPr>
        <w:rPr>
          <w:sz w:val="28"/>
          <w:szCs w:val="28"/>
        </w:rPr>
      </w:pPr>
      <w:r w:rsidRPr="00FD49C2">
        <w:rPr>
          <w:b/>
          <w:bCs/>
          <w:sz w:val="28"/>
          <w:szCs w:val="28"/>
          <w:u w:val="single"/>
        </w:rPr>
        <w:t>Design Industry-Focused Upskilling Programs</w:t>
      </w:r>
      <w:r w:rsidRPr="00FD49C2">
        <w:rPr>
          <w:sz w:val="28"/>
          <w:szCs w:val="28"/>
        </w:rPr>
        <w:br/>
        <w:t>Training institutions and employers should develop targeted training programs based on high-demand skills identified in job postings, especially in technical and digital domains.</w:t>
      </w:r>
    </w:p>
    <w:p w14:paraId="6DB64740" w14:textId="77777777" w:rsidR="00FD49C2" w:rsidRPr="00FD49C2" w:rsidRDefault="00FD49C2" w:rsidP="00FD49C2">
      <w:pPr>
        <w:numPr>
          <w:ilvl w:val="0"/>
          <w:numId w:val="2"/>
        </w:numPr>
        <w:rPr>
          <w:sz w:val="28"/>
          <w:szCs w:val="28"/>
        </w:rPr>
      </w:pPr>
      <w:r w:rsidRPr="00FD49C2">
        <w:rPr>
          <w:b/>
          <w:bCs/>
          <w:sz w:val="28"/>
          <w:szCs w:val="28"/>
          <w:u w:val="single"/>
        </w:rPr>
        <w:t>Strengthen Mid-Level Skill Development</w:t>
      </w:r>
      <w:r w:rsidRPr="00FD49C2">
        <w:rPr>
          <w:sz w:val="28"/>
          <w:szCs w:val="28"/>
        </w:rPr>
        <w:br/>
        <w:t>Special focus should be given to upskilling junior employees to mid-level roles through mentorship programs, hands-on projects, and role-based training.</w:t>
      </w:r>
    </w:p>
    <w:p w14:paraId="04D84502" w14:textId="77777777" w:rsidR="00FD49C2" w:rsidRPr="00FD49C2" w:rsidRDefault="00FD49C2" w:rsidP="00FD49C2">
      <w:pPr>
        <w:numPr>
          <w:ilvl w:val="0"/>
          <w:numId w:val="2"/>
        </w:numPr>
        <w:rPr>
          <w:sz w:val="28"/>
          <w:szCs w:val="28"/>
        </w:rPr>
      </w:pPr>
      <w:r w:rsidRPr="00FD49C2">
        <w:rPr>
          <w:b/>
          <w:bCs/>
          <w:sz w:val="28"/>
          <w:szCs w:val="28"/>
          <w:u w:val="single"/>
        </w:rPr>
        <w:t>Region-Specific Skill Development Initiatives</w:t>
      </w:r>
      <w:r w:rsidRPr="00FD49C2">
        <w:rPr>
          <w:sz w:val="28"/>
          <w:szCs w:val="28"/>
        </w:rPr>
        <w:br/>
        <w:t>Policymakers should introduce region-focused skill development programs to reduce geographic skill imbalance and improve employment opportunities in underperforming regions.</w:t>
      </w:r>
    </w:p>
    <w:p w14:paraId="77DC20C9" w14:textId="77777777" w:rsidR="00FD49C2" w:rsidRPr="00FD49C2" w:rsidRDefault="00FD49C2" w:rsidP="00FD49C2">
      <w:pPr>
        <w:numPr>
          <w:ilvl w:val="0"/>
          <w:numId w:val="2"/>
        </w:numPr>
        <w:rPr>
          <w:sz w:val="28"/>
          <w:szCs w:val="28"/>
        </w:rPr>
      </w:pPr>
      <w:r w:rsidRPr="00FD49C2">
        <w:rPr>
          <w:b/>
          <w:bCs/>
          <w:sz w:val="28"/>
          <w:szCs w:val="28"/>
          <w:u w:val="single"/>
        </w:rPr>
        <w:t>Align Training Curriculum With Job Market Data</w:t>
      </w:r>
      <w:r w:rsidRPr="00FD49C2">
        <w:rPr>
          <w:sz w:val="28"/>
          <w:szCs w:val="28"/>
        </w:rPr>
        <w:br/>
        <w:t xml:space="preserve">Training and education providers should regularly update their curriculum using real-time </w:t>
      </w:r>
      <w:proofErr w:type="spellStart"/>
      <w:r w:rsidRPr="00FD49C2">
        <w:rPr>
          <w:sz w:val="28"/>
          <w:szCs w:val="28"/>
        </w:rPr>
        <w:t>labor</w:t>
      </w:r>
      <w:proofErr w:type="spellEnd"/>
      <w:r w:rsidRPr="00FD49C2">
        <w:rPr>
          <w:sz w:val="28"/>
          <w:szCs w:val="28"/>
        </w:rPr>
        <w:t xml:space="preserve"> market data to ensure relevance and effectiveness.</w:t>
      </w:r>
    </w:p>
    <w:p w14:paraId="52E2AEA9" w14:textId="77777777" w:rsidR="00FD49C2" w:rsidRPr="00FD49C2" w:rsidRDefault="00FD49C2" w:rsidP="00FD49C2">
      <w:pPr>
        <w:numPr>
          <w:ilvl w:val="0"/>
          <w:numId w:val="2"/>
        </w:numPr>
        <w:rPr>
          <w:sz w:val="28"/>
          <w:szCs w:val="28"/>
        </w:rPr>
      </w:pPr>
      <w:r w:rsidRPr="00FD49C2">
        <w:rPr>
          <w:b/>
          <w:bCs/>
          <w:sz w:val="28"/>
          <w:szCs w:val="28"/>
          <w:u w:val="single"/>
        </w:rPr>
        <w:t>Encourage Continuous Learning in Organizations</w:t>
      </w:r>
      <w:r w:rsidRPr="00FD49C2">
        <w:rPr>
          <w:sz w:val="28"/>
          <w:szCs w:val="28"/>
          <w:u w:val="single"/>
        </w:rPr>
        <w:br/>
      </w:r>
      <w:r w:rsidRPr="00FD49C2">
        <w:rPr>
          <w:sz w:val="28"/>
          <w:szCs w:val="28"/>
        </w:rPr>
        <w:t>Companies should promote continuous learning by linking skill improvement with performance evaluations, promotions, and salary growth.</w:t>
      </w:r>
    </w:p>
    <w:p w14:paraId="5D537C1C" w14:textId="77777777" w:rsidR="00FD49C2" w:rsidRPr="00FD49C2" w:rsidRDefault="00FD49C2" w:rsidP="00FD49C2">
      <w:pPr>
        <w:numPr>
          <w:ilvl w:val="0"/>
          <w:numId w:val="2"/>
        </w:numPr>
        <w:rPr>
          <w:sz w:val="28"/>
          <w:szCs w:val="28"/>
        </w:rPr>
      </w:pPr>
      <w:r w:rsidRPr="00FD49C2">
        <w:rPr>
          <w:b/>
          <w:bCs/>
          <w:sz w:val="28"/>
          <w:szCs w:val="28"/>
          <w:u w:val="single"/>
        </w:rPr>
        <w:t>Use Data-Driven Workforce Planning</w:t>
      </w:r>
      <w:r w:rsidRPr="00FD49C2">
        <w:rPr>
          <w:sz w:val="28"/>
          <w:szCs w:val="28"/>
        </w:rPr>
        <w:br/>
        <w:t>Employers and policymakers should use dashboards and analytics (Power BI) to continuously monitor skill gaps, job demand trends, and workforce readiness for future roles.</w:t>
      </w:r>
    </w:p>
    <w:p w14:paraId="6D756FC1" w14:textId="77777777" w:rsidR="00FD49C2" w:rsidRDefault="00FD49C2" w:rsidP="00FD49C2"/>
    <w:sectPr w:rsidR="00FD49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stellar">
    <w:panose1 w:val="020A0402060406010301"/>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671E52"/>
    <w:multiLevelType w:val="multilevel"/>
    <w:tmpl w:val="C95A0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D81E9A"/>
    <w:multiLevelType w:val="multilevel"/>
    <w:tmpl w:val="3D6A8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6776662">
    <w:abstractNumId w:val="0"/>
  </w:num>
  <w:num w:numId="2" w16cid:durableId="655111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9C2"/>
    <w:rsid w:val="000B7505"/>
    <w:rsid w:val="00117A5A"/>
    <w:rsid w:val="00117CBD"/>
    <w:rsid w:val="00435D2B"/>
    <w:rsid w:val="00667B4C"/>
    <w:rsid w:val="00826DCD"/>
    <w:rsid w:val="008C5183"/>
    <w:rsid w:val="009B6F38"/>
    <w:rsid w:val="00E5613D"/>
    <w:rsid w:val="00E71FFE"/>
    <w:rsid w:val="00FD49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DBFF4"/>
  <w15:chartTrackingRefBased/>
  <w15:docId w15:val="{23132BCB-39EB-4903-A5BF-1DFF4EA67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9C2"/>
  </w:style>
  <w:style w:type="paragraph" w:styleId="Heading1">
    <w:name w:val="heading 1"/>
    <w:basedOn w:val="Normal"/>
    <w:next w:val="Normal"/>
    <w:link w:val="Heading1Char"/>
    <w:uiPriority w:val="9"/>
    <w:qFormat/>
    <w:rsid w:val="00FD49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49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49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49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49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4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9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49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49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49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49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4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9C2"/>
    <w:rPr>
      <w:rFonts w:eastAsiaTheme="majorEastAsia" w:cstheme="majorBidi"/>
      <w:color w:val="272727" w:themeColor="text1" w:themeTint="D8"/>
    </w:rPr>
  </w:style>
  <w:style w:type="paragraph" w:styleId="Title">
    <w:name w:val="Title"/>
    <w:basedOn w:val="Normal"/>
    <w:next w:val="Normal"/>
    <w:link w:val="TitleChar"/>
    <w:uiPriority w:val="10"/>
    <w:qFormat/>
    <w:rsid w:val="00FD4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9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9C2"/>
    <w:pPr>
      <w:spacing w:before="160"/>
      <w:jc w:val="center"/>
    </w:pPr>
    <w:rPr>
      <w:i/>
      <w:iCs/>
      <w:color w:val="404040" w:themeColor="text1" w:themeTint="BF"/>
    </w:rPr>
  </w:style>
  <w:style w:type="character" w:customStyle="1" w:styleId="QuoteChar">
    <w:name w:val="Quote Char"/>
    <w:basedOn w:val="DefaultParagraphFont"/>
    <w:link w:val="Quote"/>
    <w:uiPriority w:val="29"/>
    <w:rsid w:val="00FD49C2"/>
    <w:rPr>
      <w:i/>
      <w:iCs/>
      <w:color w:val="404040" w:themeColor="text1" w:themeTint="BF"/>
    </w:rPr>
  </w:style>
  <w:style w:type="paragraph" w:styleId="ListParagraph">
    <w:name w:val="List Paragraph"/>
    <w:basedOn w:val="Normal"/>
    <w:uiPriority w:val="34"/>
    <w:qFormat/>
    <w:rsid w:val="00FD49C2"/>
    <w:pPr>
      <w:ind w:left="720"/>
      <w:contextualSpacing/>
    </w:pPr>
  </w:style>
  <w:style w:type="character" w:styleId="IntenseEmphasis">
    <w:name w:val="Intense Emphasis"/>
    <w:basedOn w:val="DefaultParagraphFont"/>
    <w:uiPriority w:val="21"/>
    <w:qFormat/>
    <w:rsid w:val="00FD49C2"/>
    <w:rPr>
      <w:i/>
      <w:iCs/>
      <w:color w:val="2F5496" w:themeColor="accent1" w:themeShade="BF"/>
    </w:rPr>
  </w:style>
  <w:style w:type="paragraph" w:styleId="IntenseQuote">
    <w:name w:val="Intense Quote"/>
    <w:basedOn w:val="Normal"/>
    <w:next w:val="Normal"/>
    <w:link w:val="IntenseQuoteChar"/>
    <w:uiPriority w:val="30"/>
    <w:qFormat/>
    <w:rsid w:val="00FD49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49C2"/>
    <w:rPr>
      <w:i/>
      <w:iCs/>
      <w:color w:val="2F5496" w:themeColor="accent1" w:themeShade="BF"/>
    </w:rPr>
  </w:style>
  <w:style w:type="character" w:styleId="IntenseReference">
    <w:name w:val="Intense Reference"/>
    <w:basedOn w:val="DefaultParagraphFont"/>
    <w:uiPriority w:val="32"/>
    <w:qFormat/>
    <w:rsid w:val="00FD49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436</Words>
  <Characters>2486</Characters>
  <Application>Microsoft Office Word</Application>
  <DocSecurity>0</DocSecurity>
  <Lines>20</Lines>
  <Paragraphs>5</Paragraphs>
  <ScaleCrop>false</ScaleCrop>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Prajna Mondal</dc:creator>
  <cp:keywords/>
  <dc:description/>
  <cp:lastModifiedBy>Prajna Mondal</cp:lastModifiedBy>
  <cp:revision>3</cp:revision>
  <dcterms:created xsi:type="dcterms:W3CDTF">2025-12-13T10:49:00Z</dcterms:created>
  <dcterms:modified xsi:type="dcterms:W3CDTF">2025-12-15T11:26:00Z</dcterms:modified>
</cp:coreProperties>
</file>