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8"/>
          <w:szCs w:val="28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वास्तुशास्त्रम्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विष्ण्वादिदेवताप्रतिष्ठाने भूपरिग्रहविधानम्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 xml:space="preserve">हयग्रीव उवाच </w:t>
      </w:r>
      <w:r>
        <w:rPr>
          <w:rFonts w:cs="Sanskrit 2003" w:ascii="Sanskrit 2003" w:hAnsi="Sanskrit 2003"/>
          <w:sz w:val="26"/>
          <w:szCs w:val="26"/>
        </w:rPr>
        <w:t>-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विष्ण्वादीनां प्रतिष्ठादि वक्ष्ये ब्रह्मन् शृणुष्व मे । प्रोक्तानि पञ्चरात्राणि सप्तरात्राणि वै मया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व्यस्तानि मुनिभिर्लोके पञ्चविंशतिसङ्ख्यया । हयशीर्षं तन्त्रमाद्यं तन्त्रं त्रैलोक्यमोहनम्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वैभवं पौष्करं तन्त्रं प्रह्रादं गार्ग्यगालवम् । नारदीयञ्च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"/>
      </w:r>
      <w:r>
        <w:rPr>
          <w:rFonts w:ascii="Sanskrit 2003" w:hAnsi="Sanskrit 2003" w:cs="Sanskrit 2003"/>
          <w:sz w:val="26"/>
          <w:sz w:val="26"/>
          <w:szCs w:val="26"/>
        </w:rPr>
        <w:t>सम्प्रश्नं शाण्डिल्यं वैश्वकं  तथा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सत्योक्तं शौनकं तन्त्रं वासिष्ठं ज्ञानसागरम् । 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स्वायम्भुवं कापिलञ्च तार्क्ष्यं नारायणीयकम् ॥३९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आत्रेयं नारसिंहाख्यमानन्दाख्यं तथाऽऽरुणम् । बौधायनं </w:t>
      </w:r>
      <w:r>
        <w:rPr>
          <w:rStyle w:val="FootnoteAnchor"/>
          <w:rFonts w:ascii="Sanskrit 2003" w:hAnsi="Sanskrit 2003" w:cs="Sanskrit 2003"/>
          <w:color w:val="000000"/>
          <w:sz w:val="26"/>
          <w:sz w:val="26"/>
          <w:szCs w:val="26"/>
        </w:rPr>
        <w:footnoteReference w:id="4"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तथार्षं तु  विश्वोक्तं तस्य सारतः ॥३९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प्रतिष्ठां हि द्विजः कुर्यान्मध्यदेशादिसम्भवः । न कच्छदेशसम्भूतः कावेरीकौङ्कणोद्गतः ॥३९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कामरूपः कलिङ्गोत्थः काञ्चीकाश्मीरकोसलः  । आकाशवायुतेजोम्बुभूरेताः पञ्चरात्रयः ॥३९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अचैतन्यास्तमोद्रिक्ताः पञ्चरात्रिविवर्जिताः । ब्रह्माऽहं विष्णुरमल इति विद्यात्स देशिकः ॥३९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सर्वलक्षणहीनोऽपि स गुरुस्तन्त्रपारगः । </w:t>
      </w:r>
      <w:r>
        <w:rPr>
          <w:rFonts w:ascii="Sanskrit 2003" w:hAnsi="Sanskrit 2003" w:cs="Sanskrit 2003"/>
          <w:sz w:val="26"/>
          <w:sz w:val="26"/>
          <w:szCs w:val="26"/>
        </w:rPr>
        <w:t>नगराभिमुखाः स्थाप्या देवा न च पराङ्मुखाः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कुरुक्षेत्रे गयादौ च नदीनां तु  समीपतः । ब्रह्मा मध्ये तु नगरे पूर्वे शक्रस्य शोभनम्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अग्नावग्नेश्च मातॄणां भूतानाञ्च यमस्य च । दक्षिणे चण्डिकायाश्च पितृदैत्यादिकस्य च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नैरृते मन्दिरं कुर्यात् वरुणादेश्च वारुणे । वायोर्नागस्य वायव्ये सौम्ये यक्षगुहस्य च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चण्डीशस्य महेशस्य ऐशे विष्णोश्च सर्वशः । पूर्वदेवकुलं पीड्य प्रासादं स्वल्पकं त्वथ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समं वाप्यधिकं वापि न कर्त</w:t>
      </w:r>
      <w:r>
        <w:rPr>
          <w:rFonts w:cs="Sanskrit 2003" w:ascii="Sanskrit 2003" w:hAnsi="Sanskrit 2003"/>
          <w:sz w:val="26"/>
          <w:szCs w:val="26"/>
        </w:rPr>
        <w:t>'</w:t>
      </w:r>
      <w:r>
        <w:rPr>
          <w:rFonts w:ascii="Sanskrit 2003" w:hAnsi="Sanskrit 2003" w:cs="Sanskrit 2003"/>
          <w:sz w:val="26"/>
          <w:sz w:val="26"/>
          <w:szCs w:val="26"/>
        </w:rPr>
        <w:t>व्यं विजानता । उभयोर्द्विगुणां सीमां त्यक्त्वा चोच्छ्रयसम्मिताम्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प्रासादं कारयेदन्यं नोभयं पीडयेद्बुधः । भूमौ तु शोधितायां तु कुर्याद्भूमिपरिग्रहम्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प्राकारसीमापर्यन्तं ततो भूतबलिं हरेत् । माषं हरिद्राचूर्णं तु सलाजं दधिसक्तुभिः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अष्टाक्षरेण सक्तूंश्च पातयित्वाऽष्टदिक्षु च । राक्षसाश्च पिशाचाश्च येऽस्मिंस्तिष्ठन्ति भूतले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सर्वे ते व्यपगच्छन्तु स्थानं कुर्यामहं हरेः । हलेन दारयित्वा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5"/>
      </w:r>
      <w:r>
        <w:rPr>
          <w:rFonts w:ascii="Sanskrit 2003" w:hAnsi="Sanskrit 2003" w:cs="Sanskrit 2003"/>
          <w:sz w:val="26"/>
          <w:sz w:val="26"/>
          <w:szCs w:val="26"/>
        </w:rPr>
        <w:t xml:space="preserve"> गां गोभिश्चैवावदारयेत्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परमाण्वष्टकेनैव रथरेणुः प्रकीर्तितः । रथरेण्वष्टकेनैव त्रसरेणुः प्रकीर्त्यते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तैरष्टभिस्तु वालाग्रं लिख्या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6"/>
      </w:r>
      <w:r>
        <w:rPr>
          <w:rFonts w:ascii="Sanskrit 2003" w:hAnsi="Sanskrit 2003" w:cs="Sanskrit 2003"/>
          <w:sz w:val="26"/>
          <w:sz w:val="26"/>
          <w:szCs w:val="26"/>
        </w:rPr>
        <w:t xml:space="preserve"> तैरष्टभिर्मता । ताभिर्यूकाष्टभिः ख्याता ताश्चाष्टौ यवमध्यमः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यवाष्टकैरङ्गुलं स्याच्चतुर्विंशाङ्गुलः करः । चतुरङ्गुलसंयुक्तः स हस्तः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7"/>
      </w:r>
      <w:r>
        <w:rPr>
          <w:rFonts w:ascii="Sanskrit 2003" w:hAnsi="Sanskrit 2003" w:cs="Sanskrit 2003"/>
          <w:sz w:val="26"/>
          <w:sz w:val="26"/>
          <w:szCs w:val="26"/>
        </w:rPr>
        <w:t xml:space="preserve">  पद्महस्तकः ॥३९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सभादिस्थापनविधिः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सभादिस्थापनं वक्ष्ये तथैतेषां प्रवर्तनम् । भूमौ परीक्षितायाञ्च वास्तुयागं समाचरेत्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स्वेच्छया तु सभां कृत्वा स्वेच्छया स्थापयेत्सुरान् । चतुष्पथे च ग्रामादौ  न शून्ये कारयेत्सभाम्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निर्मलः कुलमुद्धृत्य कर्ता स्वर्गे विमोदते । अनेन विधिना कुर्यात्सप्तभौमं हरेर्गृहम्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यथा राज्ञां तथाऽन्येषां पूर्वाद्याश्च ध्वजादयः । कोणभुजान्वर्जयित्वा चतुःशालं तु वर्तयेत्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त्रिशालं वा द्विशालं वा एकशालमथापि वा । व्ययाधिकं न कुर्वीत व्ययदोषकरं हि तत्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आयाधिके भवेत्पीडा तस्मात्कुर्यात्समं द्वयम् । करराशिं समस्तन्तु कुर्याद्वसुगुणं गुरुः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सप्तार्चिषा कृते भागे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>गर्गविद्याविचक्षणः । अष्टधा भाजिते तस्मिन्यच्छेषं स व्ययो मतः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अथवा करराशिं तु हन्यात्सप्तार्चिषा बुधः । वसुभिः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संहृते भागे पृथ्व्यादि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परिकल्पयेत्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ध्वजो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धूम्रस्तथा सिंहः श्वा वृषस्तु खरो गजः । तथा ध्वाङ्क्षश्चेति क्रमेणैवमायाष्टकमुदाहृतम्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त्रिशालकत्रयं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शस्तं सर्वभेदविवर्जितम् । याम्यां परगृहोपेतं द्विशालं लभ्यते सदा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याम्ये शालैकशालं तु प्रत्यक्शालमथापि वा । एकशालद्वयं शस्तं शेषास्त्वन्ये भयावहाः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चतुःशालं सदा शस्तं सर्वदोषविवर्जितम् । एकभौमादि कुर्वीत भवनं सप्तभौमकम्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द्वारवेद्यादिरहितं पूरणेन विवर्जितम् । देवगृहं देवतायाः प्रतिष्ठाविधिना सदा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संस्थाप्य मनुजानाञ्च समुदायोक्तकर्मणा । प्रातः सर्वौषधीस्नानं कृत्वा शुचिरतन्द्रितः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मधुरैस्तु द्विजान्भोज्य पूर्णकुम्भादिशोभितम् । सतोरणं स्वस्ति वाच्य द्विजान्गोपृष्ठहस्तकः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गृही गृहं प्रविशेच्च दैवज्ञान्प्रार्च्य  संविशेत् । गृहे पुष्टिकरं मन्त्रं पठेच्चेमं समाहितः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ॐ नन्दे नन्दय वासिष्ठे वसुभिः प्रजया सह । जये भार्गवदायादे प्रजानां विजयावहे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पूर्णेऽङ्गिरसदायादे पूर्णकामं कुरुध्व माम् । भद्रे काश्यपदायादे कुरु भद्रां मतिं मम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>सर्वबीजौषधीयुक्ते सर्वरत्नौषधीवृते । रुचिरे नन्दने नन्दे वासिष्ठे रम्यतामिह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प्रजापतिसुते देवि चतुरस्रे महीयसि । सुभगे सुव्रते देवि गृहे काश्यपि रम्यताम्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पूजिते परमाचार्यैर्गन्धमाल्यैरलङ्कृते । भवभूतिकरि देवि गृहे भार्गवि रम्यताम्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अव्यक्तेऽव्याकृते पूर्णे मुनेरङ्गिरसः सुते । इष्टके त्वं प्रयच्छेष्टं प्रतिष्ठां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>कारयाम्यहम्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देशस्वामिपुरस्वामिगृहस्वामिपरिग्र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गृ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>हे । मनुष्यधनहस्त्यश्वपशुवृद्धिकरी भव ॥६५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वास्तुलक्षणम्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वास्तुलक्ष्म प्रवक्ष्यामि विप्रादीनां च भूरिह । श्वेता रक्ता तथा पीता कृष्णा चैव यथाक्रमम्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घृतरक्तान्नमद्यानां गन्धाढ्या रसतश्च भूः । मधुरा च कषाया च अम्लाद्युपरसा क्रमात्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कुशैः शरैस्तथा काशैर्दूर्वाभिर्या च संश्रिता । प्रार्च्य विप्रांश्च निःशल्यां खातपूर्वं तु कल्पयेत्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चतुःषष्टिपदं कृत्वा मध्ये ब्रह्मा चतुष्पदः । प्राक्तेषां वै गृहस्वामी कथितस्तु तथार्यमा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दक्षिणेन विवस्वांश्च मित्रः पश्चिमतस्तथा । उदङ्महीधरश्चैव आपवत्सौ च वह्निगे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सावित्रश्चैव सविता जयेन्द्रौ नैर्ऋतेऽम्बुधौ । रुद्रव्याधी च वायव्ये पूर्वादौ कोणगाद्वहिः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महेन्द्रश्च रविः सत्यो भृशः पूर्वेऽथ दक्षिणे । गृहक्षतोऽर्यमधृती गन्धर्वाश्चाथ वारुणे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पुष्पदन्तोऽसुराश्चैव वरुणो यक्ष एव च । सौम्ये भल्लाटसोमौ च अदितिर्धनदस्तथा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नागः करग्रहश्चैशे अष्टौ दिशि दिशि स्मृताः । आद्यन्तौ तु तयोर्देवौ प्रोक्तावत्र गृहेश्वरौ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पर्जन्यः प्रथमो देवो द्वितीयश्च करग्रहः । महेन्द्ररविसत्याश्च भृशोऽथ गगनं तथा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पवनः पूर्वतश्चैव अन्तरिक्षधनेश्वरौ । आग्नेये चाथ नैर्ऋत्ये मृगसुग्रीवकौ सुरौ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रोगो मुख्यश्च वायव्ये दक्षिणे पुष्पवित्तदौ । गृहक्षतो यमभृशौ गन्धर्वो नागपैतृकः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आप्ये दौवारिकसुग्रीवौ पुष्पदन्तोऽसुरो जलम् । यक्ष्मरोगश्च शेषश्च उत्तरे नागराजकः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मुख्यो भल्लाटशशिनौ अदितिश्च कुवेरकः । नागो हुताशः श्रेष्ठो वै शक्रसूर्यौ च पूर्वतः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दक्षे गृहक्षतः पुष्प आप्ये सुग्रीव उत्तमः । पुष्पदन्तो ह्युदग्द्वारि भल्लाटः पुष्पदन्तकः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शिलेष्टकादिविन्यासं मन्त्रैः प्रार्च्य सुरांश्चरेत् । नन्दे नन्दय वासिष्ठे वसुभिः प्रजया सह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जये भार्गवदायादे प्रजानां जयमावह । पूर्णेऽङ्गिरसदायादे पूर्णकामं कुरुष्व माम्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भद्रे काश्यपदायादे कुरु भद्रां मतिं मम । सर्ववीजसमायुक्ते सर्वरत्नौषधैर्वृते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रुचिरे नन्दने नन्दे वासिष्ठे रम्यतामिह । प्रजापतिसुते देवि चतुरस्रे महीमये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सुभगे सुव्रते भद्रे गृहे कश्यपि रम्यताम् । पूजिते परमाचार्यैर्गन्धमाल्यैरलङ्कृते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भवभूतिकरि देवि गृहे भार्गवि रम्यताम् । अव्यङ्ग्ये चाक्षते पूर्णे मुनेरङ्गिरसः सुते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इष्टके त्वं प्रयच्छेष्टं प्रतिष्ठां कारयम्यहम् । देशस्वामिपुरस्वामिगृहस्वामिपरिग्रहे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मनुष्यधनहस्त्यश्वपशुवृद्धिकरी भव । गृहप्रवेशेऽपि तथा शिलान्यासं समाचरेत्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उत्तरेण शुभः प्लक्षो वटः प्राक् स्याद्गृहादितः । उदुम्वरश्च याम्येन पश्चिमेऽश्वत्थ उत्तमः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वामभागे तथोद्यानं कुर्याद्वासं गृहे शुभम् । सायं प्रातस्तु घर्माप्तौ शीतकाले दिनान्तरे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वर्षाकाले भुवः शोषे सेक्तव्या रोपितद्रुमाः । विडङ्गघृतसंयुक्तान्सेचयेच्छीतवारिणा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फलनाशे कुलत्थैश्च माषैर्मुद्गैस्तिलैर्यवैः । घृतशीतपयःसेकः फलपुष्पाय सर्वदा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मत्स्याम्भसा तु सेकेन वृद्धिर्भवति शाखिनाम् । आविकाजशकृच्चूर्णं यवचूर्णं तिलानि च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गोमांसमुदकं चेति सप्तरात्रं निधापयेत् । उत्सेकं सर्ववृक्षाणां फलपुष्पादिवृद्धिदम्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मत्स्योदकेन शीतेन आम्राणां सेक इष्यते । प्रशस्तं चाप्यशोकानां कामिनीपादताडनम्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Normal"/>
        <w:spacing w:before="0" w:after="200"/>
        <w:jc w:val="center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खर्जूरनारिकेलादेर्लवणाद्भिर्विवर्द्धनम् । विडङ्गमत्स्यमांसाद्भिः सर्वेषु दोहदं शुभम् ॥२४७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</w:r>
      <w:r>
        <w:rPr/>
        <w:t>अग्निरुवाच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</w:r>
      <w:r>
        <w:rPr/>
        <w:t>श्रीप्रश्नं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</w:r>
      <w:r>
        <w:rPr/>
        <w:t>तथाऽष्टाङ्गं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</w:r>
      <w:r>
        <w:rPr/>
        <w:t>वाहयित्वा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</w:r>
      <w:r>
        <w:rPr/>
        <w:t>लिक्षा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</w:r>
      <w:r>
        <w:rPr/>
        <w:t>स्वहस्तः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</w:r>
      <w:r>
        <w:rPr/>
        <w:t>खड्गविद्या</w:t>
      </w:r>
    </w:p>
  </w:footnote>
  <w:footnote w:id="9">
    <w:p>
      <w:pPr>
        <w:pStyle w:val="Footnote"/>
        <w:spacing w:before="0" w:after="200"/>
        <w:rPr/>
      </w:pPr>
      <w:r>
        <w:rPr/>
        <w:footnoteRef/>
        <w:tab/>
      </w:r>
      <w:r>
        <w:rPr/>
        <w:t>संस्कृते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</w:r>
      <w:r>
        <w:rPr/>
        <w:t>ध्वजादि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</w:r>
      <w:r>
        <w:rPr/>
        <w:t xml:space="preserve">धौम्रोऽथ सिंहश्च सौरभेयः </w:t>
      </w:r>
    </w:p>
  </w:footnote>
  <w:footnote w:id="12">
    <w:p>
      <w:pPr>
        <w:pStyle w:val="Footnote"/>
        <w:spacing w:before="0" w:after="200"/>
        <w:rPr/>
      </w:pPr>
      <w:r>
        <w:rPr/>
        <w:footnoteRef/>
        <w:tab/>
      </w:r>
      <w:r>
        <w:rPr/>
        <w:t>शस्तमुदक्पूर्ववि</w:t>
      </w:r>
    </w:p>
  </w:footnote>
  <w:footnote w:id="13">
    <w:p>
      <w:pPr>
        <w:pStyle w:val="Footnote"/>
        <w:spacing w:before="0" w:after="200"/>
        <w:rPr/>
      </w:pPr>
      <w:r>
        <w:rPr/>
        <w:footnoteRef/>
        <w:tab/>
      </w:r>
      <w:r>
        <w:rPr/>
        <w:t>सर्वजीवौष</w:t>
      </w:r>
    </w:p>
  </w:footnote>
  <w:footnote w:id="14">
    <w:p>
      <w:pPr>
        <w:pStyle w:val="Footnote"/>
        <w:spacing w:before="0" w:after="200"/>
        <w:rPr/>
      </w:pPr>
      <w:r>
        <w:rPr/>
        <w:footnoteRef/>
        <w:tab/>
      </w:r>
      <w:r>
        <w:rPr/>
        <w:t>कामया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30792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30792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paragraph" w:styleId="EndnoteSymbol">
    <w:name w:val="Endnote Symbo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4</Pages>
  <Words>834</Words>
  <CharactersWithSpaces>3206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2017-01-21T02:14:00Z</dcterms:created>
  <dc:creator>Samskrit</dc:creator>
  <dc:description/>
  <dc:language>en-IN</dc:language>
  <cp:lastModifiedBy/>
  <dcterms:modified xsi:type="dcterms:W3CDTF">2017-09-18T16:32:12Z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