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अथ षोडशाधिकशततमोऽध्यायः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गयायात्राविधिः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गायत्र्यैव महानद्यां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स्नातः सन्ध्यां समाचरेत्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गायत्र्या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अग्रतः प्रातः श्राद्धं पिण्डमथाक्षय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मध्याह्ने चोद्यति</w:t>
      </w:r>
      <w:r>
        <w:rPr>
          <w:rStyle w:val="FootnoteAnchor"/>
          <w:rFonts w:ascii="Sanskrit 2003" w:hAnsi="Sanskrit 2003" w:cs="Sanskrit 2003"/>
          <w:position w:val="8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स्नात्वा गीतवाद्यैर्ह्युपास्य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सावित्री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ं </w:t>
      </w:r>
      <w:r>
        <w:rPr>
          <w:rFonts w:ascii="Sanskrit 2003" w:hAnsi="Sanskrit 2003" w:cs="Sanskrit 2003"/>
          <w:sz w:val="24"/>
          <w:sz w:val="24"/>
          <w:szCs w:val="24"/>
        </w:rPr>
        <w:t>पुरतः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सन्ध्यां पिण्डदानञ्च तत्पदे ॥२॥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अगस्त्यस्य पदे कु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द्योनिद्वारं प्रविश्य च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निर्गतो न पुनर्योनिं प्रविशेन्मुच्यते भवात् ॥३॥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बलिं काकशिलायाञ्च कुमारञ्च नमेत्ततः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स्वर्गद्वा</w:t>
      </w:r>
      <w:r>
        <w:rPr>
          <w:rFonts w:ascii="Sanskrit 2003" w:hAnsi="Sanskrit 2003" w:cs="Sanskrit 2003"/>
          <w:sz w:val="24"/>
          <w:sz w:val="24"/>
          <w:szCs w:val="24"/>
        </w:rPr>
        <w:t>र्यां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सोमकुण्डे वायुतीर्थेऽथ पिण्डदः ॥४॥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भवेदाकशगङ्गायां कपिलायाञ्च पिण्डदः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कपिलेशं शिवं नत्वा रुक्मिकुण्डे च पिण्डदः ॥५॥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कोटीतीर्थे च कोटीशं नत्वा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मोघपदे नरः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गदालोले वा नरके गोप्रचारे च पिण्डदः ॥६॥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नत्वा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गावं वैतरण्यामेकविंशकुलोद्धृतिः 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श्राद्धपिण्डप्रदाता स्यात् क्रौञ्चपादे च पिण्डदः ॥७॥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तृतीयायां विशालायां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निश्चिरायाञ्च पिण्डदः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ऋणमोक्षे पापमोक्षे भस्मकुण्डेऽथ भस्मना ॥८॥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स्नानकृन्मुच्यते पापान्नमेद्देवं जना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एष पिण्डो मया दत्तस्तव हस्ते जना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न ॥९॥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पुष्करिण्यां कर्दमाले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रामतीर्थे च पिण्डदः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प्रभासेश</w:t>
      </w:r>
      <w:r>
        <w:rPr>
          <w:rFonts w:ascii="Sanskrit 2003" w:hAnsi="Sanskrit 2003" w:cs="Sanskrit 2003"/>
          <w:sz w:val="24"/>
          <w:sz w:val="24"/>
          <w:szCs w:val="24"/>
        </w:rPr>
        <w:t>ं न</w:t>
      </w:r>
      <w:r>
        <w:rPr>
          <w:rFonts w:ascii="Sanskrit 2003" w:hAnsi="Sanskrit 2003" w:cs="Sanskrit 2003"/>
          <w:sz w:val="24"/>
          <w:sz w:val="24"/>
          <w:szCs w:val="24"/>
        </w:rPr>
        <w:t>मेत्प्रेतशिलायां पिण्डदो भवेत् ॥१३॥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दिव्यान्तरीक्षभूमिष्ठाः पितरो बान्धवादयः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प्रेतादिरूपा मुक्ताः स्युः पिण्डै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त्तै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या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खिलाः ॥१४॥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स्थानत्रये प्रेतशिला गयाशिरसि पावनी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प्रभासे प्रेतकुण्डे च पिण्डदस्तारयेत्कुलम् ॥१५॥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वसिष्ठेश</w:t>
      </w:r>
      <w:r>
        <w:rPr>
          <w:rFonts w:ascii="Sanskrit 2003" w:hAnsi="Sanskrit 2003" w:cs="Sanskrit 2003"/>
          <w:sz w:val="24"/>
          <w:sz w:val="24"/>
          <w:szCs w:val="24"/>
        </w:rPr>
        <w:t>ं न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मस्कृत्य तदग्रे पिण्डदो भवेत्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गयानाभौ सुषु</w:t>
      </w:r>
      <w:r>
        <w:rPr>
          <w:rFonts w:ascii="Sanskrit 2003" w:hAnsi="Sanskrit 2003" w:cs="Sanskrit 2003"/>
          <w:sz w:val="24"/>
          <w:sz w:val="24"/>
          <w:szCs w:val="24"/>
        </w:rPr>
        <w:t>म्ना</w:t>
      </w:r>
      <w:r>
        <w:rPr>
          <w:rFonts w:ascii="Sanskrit 2003" w:hAnsi="Sanskrit 2003" w:cs="Sanskrit 2003"/>
          <w:sz w:val="24"/>
          <w:sz w:val="24"/>
          <w:szCs w:val="24"/>
        </w:rPr>
        <w:t>यां महाकोष्ठ्याञ्च पिण्डदः ॥१६॥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गदाधराग्रतो मुण्डपृष्ठे देव्याश्च सन्निधौ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मुण्</w:t>
      </w:r>
      <w:r>
        <w:rPr>
          <w:rFonts w:ascii="Sanskrit 2003" w:hAnsi="Sanskrit 2003" w:cs="Sanskrit 2003"/>
          <w:sz w:val="24"/>
          <w:sz w:val="24"/>
          <w:szCs w:val="24"/>
        </w:rPr>
        <w:t>ड</w:t>
      </w:r>
      <w:r>
        <w:rPr>
          <w:rFonts w:ascii="Sanskrit 2003" w:hAnsi="Sanskrit 2003" w:cs="Sanskrit 2003"/>
          <w:sz w:val="24"/>
          <w:sz w:val="24"/>
          <w:szCs w:val="24"/>
        </w:rPr>
        <w:t>पृष्ठं नमेदादौ क्षेत्रपालादिसंयुतम् ॥१७॥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पूजयित्वा भयं न स्याद्विषरोगादिनाशनम्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ब्रह्माणञ्च नमस्कृत्य ब्रह्मलोकं नयेत्कुलम् ॥१८॥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सुभद्रां बलभद्रञ्च प्रपूज्य पुरुषोत्तमम्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सर्वकामसमायुक्तः कुलमुद्धृत्य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>नाकभाक्  ॥१९॥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हृषीकेशं नमस्कृत्य तदग्रे पिण्डदो भवेत्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>माधवं पूजयित्वा च देवो वैमानिको  भवेत् ॥२०॥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महालक्ष्मीं प्रार्च्य गौरीं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मङ्गलाञ्च सरस्वतीम्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पितॄनुद्धृत्य स्वर्गस्थो भुक्तभोगोऽत्र शास्त्रधीः ॥२१॥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द्वादशादित्यमभ्यर्च्य वह्निं रेवन्तमिन्द्रकम्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रोगादिमुक्तः स्वर्गी स्याच्छ्रीकपर्द्दिविनायकम् ॥२२॥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प्रपूज्य कार्त्तिकेयञ्च निर्विघ्नः सिद्धिमाप्नुयात्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सोमनाथञ्च कालेशङ्केदारं प्रपितामहम् ॥२३॥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सिद्धेश्वरञ्च रुद्रेशं रामेशं ब्रह्मकेश्वरम्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अष्टलिङ्गानि गुह्यानि पूजयित्वा तु सर्वभाक् ॥२४॥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नारायणं वराहञ्च नारसिंहं नमेच्छ्रिये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ब्रह्मविष्णुमहेशाख्यं त्रिपुरघ्नमशेषदम् ॥२५॥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सीतां रामञ्च गरुड़ं वामनं सम्प्रपूज्य च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सर्वकामानवाप्नोति ब्रह्मलोकं नयेत् पितॄन् ॥२६॥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देवैः सार्द्धं सम्प्रपूज्य देवमादिगदाधरम्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ऋणत्रयविनिर्मुक्तस्तारयेत् सकलं कुलम् ॥२७॥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देवरूपा शिला पुण्या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तस्माद्देवमयी शिला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गयायां न हि तत्स्थानं यत्र तीर्थं न विद्यते ॥२८॥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यन्नाम्ना पातयेत्पिण्डं त</w:t>
      </w:r>
      <w:r>
        <w:rPr>
          <w:rFonts w:ascii="Sanskrit 2003" w:hAnsi="Sanskrit 2003" w:cs="Sanskrit 2003"/>
          <w:sz w:val="24"/>
          <w:sz w:val="24"/>
          <w:szCs w:val="24"/>
        </w:rPr>
        <w:t>ं न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येद्ब्रह्म शाश्वतम्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>फल्ग्वीशं फल्गुचण्डीं च प्रणम्याङ्गारकेश्वरम् ॥२९॥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मतङ्गस्य पदे श्राद्धी भरताश्रमके भवेत्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हंसतीर्थे कोटितीर्थे यत्र पाण्डुशिलान्नदः ॥३०॥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तत्र स्यादग्निधारायां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मधुस्रवसि पिण्डदः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>रुद्रेशं किलिकिलेशं नमेद्वृद्धिविनायकम्  ॥३१॥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पिण्डदो धेनुकारण्ये पदे धेनो</w:t>
      </w:r>
      <w:r>
        <w:rPr>
          <w:rFonts w:ascii="Sanskrit 2003" w:hAnsi="Sanskrit 2003" w:cs="Sanskrit 2003"/>
          <w:sz w:val="24"/>
          <w:sz w:val="24"/>
          <w:szCs w:val="24"/>
        </w:rPr>
        <w:t>र्न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मेच्च गाम् ।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सर्वान्पितॄंस्तारयेच्च सरस्वत्याञ्च पिण्डदः ॥३२॥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सन्ध्यामुपास्य सायाह्ने नमेद्देवीं सरस्वतीम्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त्रिसन्ध्याकृद्भवेद्विप्रो वेदवेदाङ्गपारगः ॥३३॥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गयां प्रदक्षिणीकृत्य गयाविप्रान्प्रपूज्य च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अन्नदानादिकं सर्वं कृत</w:t>
      </w:r>
      <w:r>
        <w:rPr>
          <w:rFonts w:ascii="Sanskrit 2003" w:hAnsi="Sanskrit 2003" w:cs="Sanskrit 2003"/>
          <w:sz w:val="24"/>
          <w:sz w:val="24"/>
          <w:szCs w:val="24"/>
        </w:rPr>
        <w:t>ं त</w:t>
      </w:r>
      <w:r>
        <w:rPr>
          <w:rFonts w:ascii="Sanskrit 2003" w:hAnsi="Sanskrit 2003" w:cs="Sanskrit 2003"/>
          <w:sz w:val="24"/>
          <w:sz w:val="24"/>
          <w:szCs w:val="24"/>
        </w:rPr>
        <w:t>त्राक्षयं भवेत् ॥३४॥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स्तुत्वा सम्प्रार्थये</w:t>
      </w:r>
      <w:r>
        <w:rPr>
          <w:rFonts w:ascii="Sanskrit 2003" w:hAnsi="Sanskrit 2003" w:cs="Sanskrit 2003"/>
          <w:sz w:val="24"/>
          <w:sz w:val="24"/>
          <w:szCs w:val="24"/>
        </w:rPr>
        <w:t>द्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देवमादिदेवं गदाधरम्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गदाधरं गयावासं पित्रादीनां गतिप्रदम् ॥३५॥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र्थकाममोक्षार्थं योगदं प्रणमाम्यहम्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8"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देहेन्द्रियमनोबुद्धिप्राणाहङ्कारवर्जितम् ॥३६॥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नित्यशुद्धं बुद्धियुक्तं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सत्यं ब्रह्म नमाम्यहम्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आनन्दमद्वयं देवं देवदानववन्दितम् ॥३७॥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देवदेवीवृन्दयुक्तं सर्वदा प्रणमाम्यहम्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कलिकल्मषकाला</w:t>
      </w:r>
      <w:r>
        <w:rPr>
          <w:rFonts w:ascii="Sanskrit 2003" w:hAnsi="Sanskrit 2003" w:cs="Sanskrit 2003"/>
          <w:sz w:val="24"/>
          <w:sz w:val="24"/>
          <w:szCs w:val="24"/>
        </w:rPr>
        <w:t>र्ति</w:t>
      </w:r>
      <w:r>
        <w:rPr>
          <w:rFonts w:ascii="Sanskrit 2003" w:hAnsi="Sanskrit 2003" w:cs="Sanskrit 2003"/>
          <w:sz w:val="24"/>
          <w:sz w:val="24"/>
          <w:szCs w:val="24"/>
        </w:rPr>
        <w:t>दमनं वनमालिनम् ॥३८॥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पालिताखिललोकेशं कुलोद्धरणमानसम्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व्यक्ताव्यक्तविभक्तात्माविभक्तात्मानमात्मनि ॥३९॥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>स्थितं स्थिरतरं  सारं वन्दे घोराघम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नम्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आगतोऽस्मि गयां देव पितृका</w:t>
      </w:r>
      <w:r>
        <w:rPr>
          <w:rFonts w:ascii="Sanskrit 2003" w:hAnsi="Sanskrit 2003" w:cs="Sanskrit 2003"/>
          <w:sz w:val="24"/>
          <w:sz w:val="24"/>
          <w:szCs w:val="24"/>
        </w:rPr>
        <w:t>र्ये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गदाधरः ॥४०॥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त्वं मे साक्षी भवाद्येह अनृणोऽहमृणत्रयात् ।  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साक्षिणः सन्तु मे देवा ब्रह्मेशानादयस्तथा ॥४१॥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मया गयां समासाद्य पितॄणां निष्कृतिः कृता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गयामाहात्म्यपठनाच्छ्राद्धादौ ब्रह्मलोकभाक् ॥४२॥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पितॄणामक्षयं श्राद्धमक्षयं ब्रह्मलोकदम् ॥४३॥  </w:t>
      </w:r>
    </w:p>
    <w:p>
      <w:pPr>
        <w:pStyle w:val="TextBody"/>
        <w:spacing w:lineRule="auto" w:line="240" w:before="0" w:after="140"/>
        <w:jc w:val="center"/>
        <w:rPr/>
      </w:pPr>
      <w:bookmarkStart w:id="0" w:name="sec003"/>
      <w:bookmarkEnd w:id="0"/>
      <w:r>
        <w:rPr>
          <w:rFonts w:ascii="Sanskrit 2003" w:hAnsi="Sanskrit 2003" w:cs="Sanskrit 2003"/>
          <w:sz w:val="24"/>
          <w:sz w:val="24"/>
          <w:szCs w:val="24"/>
        </w:rPr>
        <w:t>इत्याग्नेये महापुराणे  गयायात्राविधिः नाम षोडशाधिकशततमोऽध्यायः ॥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प्रातः</w:t>
      </w:r>
    </w:p>
  </w:footnote>
  <w:footnote w:id="3">
    <w:p>
      <w:pPr>
        <w:pStyle w:val="Footnote"/>
        <w:rPr/>
      </w:pPr>
      <w:r>
        <w:rPr/>
        <w:footnoteRef/>
        <w:tab/>
        <w:t>गायत्र्यामुग्रतः</w:t>
      </w:r>
    </w:p>
  </w:footnote>
  <w:footnote w:id="4">
    <w:p>
      <w:pPr>
        <w:pStyle w:val="Footnote"/>
        <w:rPr/>
      </w:pPr>
      <w:r>
        <w:rPr/>
        <w:footnoteRef/>
        <w:tab/>
        <w:t>चोद्यति</w:t>
      </w:r>
    </w:p>
  </w:footnote>
  <w:footnote w:id="5">
    <w:p>
      <w:pPr>
        <w:pStyle w:val="Footnote"/>
        <w:rPr/>
      </w:pPr>
      <w:r>
        <w:rPr/>
        <w:footnoteRef/>
        <w:tab/>
        <w:t>वाद्यैर्ह्ययास्य</w:t>
      </w:r>
    </w:p>
  </w:footnote>
  <w:footnote w:id="6">
    <w:p>
      <w:pPr>
        <w:pStyle w:val="Footnote"/>
        <w:rPr/>
      </w:pPr>
      <w:r>
        <w:rPr/>
        <w:footnoteRef/>
        <w:tab/>
        <w:t>सावित्रीप्लवतः</w:t>
      </w:r>
    </w:p>
  </w:footnote>
  <w:footnote w:id="7">
    <w:p>
      <w:pPr>
        <w:pStyle w:val="Footnote"/>
        <w:rPr/>
      </w:pPr>
      <w:r>
        <w:rPr/>
        <w:footnoteRef/>
        <w:tab/>
        <w:t>गावो</w:t>
      </w:r>
    </w:p>
  </w:footnote>
  <w:footnote w:id="8">
    <w:p>
      <w:pPr>
        <w:pStyle w:val="Footnote"/>
        <w:rPr/>
      </w:pPr>
      <w:r>
        <w:rPr/>
        <w:footnoteRef/>
        <w:tab/>
        <w:t>ग्रीवायां च</w:t>
      </w:r>
    </w:p>
  </w:footnote>
  <w:footnote w:id="9">
    <w:p>
      <w:pPr>
        <w:pStyle w:val="Footnote"/>
        <w:rPr/>
      </w:pPr>
      <w:r>
        <w:rPr/>
        <w:footnoteRef/>
        <w:tab/>
        <w:t>नामतीर्थे</w:t>
      </w:r>
    </w:p>
  </w:footnote>
  <w:footnote w:id="10">
    <w:p>
      <w:pPr>
        <w:pStyle w:val="Footnote"/>
        <w:rPr/>
      </w:pPr>
      <w:r>
        <w:rPr/>
        <w:footnoteRef/>
        <w:tab/>
        <w:t>लोकभाक्</w:t>
      </w:r>
    </w:p>
  </w:footnote>
  <w:footnote w:id="11">
    <w:p>
      <w:pPr>
        <w:pStyle w:val="Footnote"/>
        <w:rPr/>
      </w:pPr>
      <w:r>
        <w:rPr/>
        <w:footnoteRef/>
        <w:tab/>
        <w:t>साधनं</w:t>
      </w:r>
    </w:p>
  </w:footnote>
  <w:footnote w:id="12">
    <w:p>
      <w:pPr>
        <w:pStyle w:val="Footnote"/>
        <w:rPr/>
      </w:pPr>
      <w:r>
        <w:rPr/>
        <w:footnoteRef/>
        <w:tab/>
        <w:t>देवी च मुकुलां तथा</w:t>
      </w:r>
    </w:p>
  </w:footnote>
  <w:footnote w:id="13">
    <w:p>
      <w:pPr>
        <w:pStyle w:val="Footnote"/>
        <w:rPr/>
      </w:pPr>
      <w:r>
        <w:rPr/>
        <w:footnoteRef/>
        <w:tab/>
        <w:t>रेवन्तमिन्दुकम</w:t>
      </w:r>
      <w:r>
        <w:rPr/>
        <w:t xml:space="preserve">्                             </w:t>
      </w:r>
    </w:p>
  </w:footnote>
  <w:footnote w:id="14">
    <w:p>
      <w:pPr>
        <w:pStyle w:val="Footnote"/>
        <w:rPr/>
      </w:pPr>
      <w:r>
        <w:rPr/>
        <w:footnoteRef/>
        <w:tab/>
        <w:t>तस्यां  देव</w:t>
      </w:r>
    </w:p>
  </w:footnote>
  <w:footnote w:id="15">
    <w:p>
      <w:pPr>
        <w:pStyle w:val="Footnote"/>
        <w:rPr/>
      </w:pPr>
      <w:r>
        <w:rPr/>
        <w:footnoteRef/>
        <w:tab/>
        <w:t>कर्णीशं कर्णचण्डीं</w:t>
      </w:r>
    </w:p>
  </w:footnote>
  <w:footnote w:id="16">
    <w:p>
      <w:pPr>
        <w:pStyle w:val="Footnote"/>
        <w:rPr/>
      </w:pPr>
      <w:r>
        <w:rPr/>
        <w:footnoteRef/>
        <w:tab/>
        <w:t xml:space="preserve">मध्ये स्र </w:t>
      </w:r>
    </w:p>
  </w:footnote>
  <w:footnote w:id="17">
    <w:p>
      <w:pPr>
        <w:pStyle w:val="Footnote"/>
        <w:rPr/>
      </w:pPr>
      <w:r>
        <w:rPr/>
        <w:footnoteRef/>
        <w:tab/>
        <w:t>इन्द्रेशं</w:t>
      </w:r>
    </w:p>
  </w:footnote>
  <w:footnote w:id="18">
    <w:p>
      <w:pPr>
        <w:pStyle w:val="Footnote"/>
        <w:rPr/>
      </w:pPr>
      <w:r>
        <w:rPr/>
        <w:footnoteRef/>
        <w:tab/>
        <w:t>बुद्धिमनोहङ्कार</w:t>
      </w:r>
    </w:p>
  </w:footnote>
  <w:footnote w:id="19">
    <w:p>
      <w:pPr>
        <w:pStyle w:val="Footnote"/>
        <w:rPr/>
      </w:pPr>
      <w:r>
        <w:rPr/>
        <w:footnoteRef/>
        <w:tab/>
        <w:t>बुद्धिमुक्त</w:t>
      </w:r>
    </w:p>
  </w:footnote>
  <w:footnote w:id="20">
    <w:p>
      <w:pPr>
        <w:pStyle w:val="Footnote"/>
        <w:rPr/>
      </w:pPr>
      <w:r>
        <w:rPr/>
        <w:footnoteRef/>
        <w:tab/>
        <w:t>स्थिरं</w:t>
      </w:r>
    </w:p>
  </w:footnote>
</w:footnotes>
</file>

<file path=word/settings.xml><?xml version="1.0" encoding="utf-8"?>
<w:settings xmlns:w="http://schemas.openxmlformats.org/wordprocessingml/2006/main">
  <w:zoom w:percent="2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438</Words>
  <Characters>1678</Characters>
  <CharactersWithSpaces>2208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2017-07-15T17:24:24Z</dcterms:created>
  <dc:creator/>
  <dc:description/>
  <dc:language>en-IN</dc:language>
  <cp:lastModifiedBy/>
  <dcterms:modified xsi:type="dcterms:W3CDTF">2017-07-15T17:26:38Z</dcterms:modified>
  <cp:revision>1</cp:revision>
  <dc:subject/>
  <dc:title/>
</cp:coreProperties>
</file>