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27AB" w14:textId="77777777" w:rsidR="00104767" w:rsidRPr="00104767" w:rsidRDefault="00104767" w:rsidP="00104767">
      <w:pPr>
        <w:rPr>
          <w:b/>
          <w:bCs/>
        </w:rPr>
      </w:pPr>
      <w:r w:rsidRPr="00104767">
        <w:rPr>
          <w:b/>
          <w:bCs/>
        </w:rPr>
        <w:t>Employee Attrition Prediction – Executive Summary</w:t>
      </w:r>
    </w:p>
    <w:p w14:paraId="6EDC90CD" w14:textId="77777777" w:rsidR="00104767" w:rsidRPr="00104767" w:rsidRDefault="00104767" w:rsidP="00104767">
      <w:r w:rsidRPr="00104767">
        <w:t xml:space="preserve">This project </w:t>
      </w:r>
      <w:proofErr w:type="spellStart"/>
      <w:r w:rsidRPr="00104767">
        <w:t>analyzed</w:t>
      </w:r>
      <w:proofErr w:type="spellEnd"/>
      <w:r w:rsidRPr="00104767">
        <w:t xml:space="preserve"> employee attrition data from 1,470 employees to identify the factors that contribute most to employee turnover and to develop a predictive model that can help HR teams proactively address retention risks.</w:t>
      </w:r>
    </w:p>
    <w:p w14:paraId="1EAC05D4" w14:textId="77777777" w:rsidR="00104767" w:rsidRPr="00104767" w:rsidRDefault="00104767" w:rsidP="00104767">
      <w:r w:rsidRPr="00104767">
        <w:t>The analysis found that approximately 16% of employees in the dataset left the company. Attrition was highest in the Sales department, indicating that retention efforts should be focused there. Employees who left the company earned an average monthly income of approximately 4,787, compared to 6,833 for employees who stayed. Employees reporting poor work-life balance showed significantly higher attrition rates, and employees with shorter tenure were more likely to leave.</w:t>
      </w:r>
    </w:p>
    <w:p w14:paraId="48686B82" w14:textId="77777777" w:rsidR="00104767" w:rsidRPr="00104767" w:rsidRDefault="00104767" w:rsidP="00104767">
      <w:r w:rsidRPr="00104767">
        <w:t>Machine learning models were developed to predict employee attrition. After comparing multiple approaches, the selected model was able to identify a significant proportion of employees who are at risk of leaving. The most important factors associated with attrition were overtime, frequent business travel, specific job roles (particularly Laboratory Technicians and Sales Representatives), lack of promotion opportunities, and department assignment.</w:t>
      </w:r>
    </w:p>
    <w:p w14:paraId="68F13DBB" w14:textId="77777777" w:rsidR="00104767" w:rsidRPr="00104767" w:rsidRDefault="00104767" w:rsidP="00104767">
      <w:r w:rsidRPr="00104767">
        <w:t>Based on these findings, HR teams should prioritize reducing excessive overtime, improving work-life balance initiatives, and implementing targeted retention programs for Sales employees and employees who frequently travel for business. Regular career development discussions and promotion planning may also help reduce employee turnover.</w:t>
      </w:r>
    </w:p>
    <w:p w14:paraId="09DA112B" w14:textId="77777777" w:rsidR="00104767" w:rsidRPr="00104767" w:rsidRDefault="00104767" w:rsidP="00104767">
      <w:r w:rsidRPr="00104767">
        <w:t>It is important to note that the model relies on historical HR data and cannot capture personal reasons for leaving such as family circumstances, external job opportunities, or individual career aspirations. Therefore, the model should be used as a decision-support tool rather than as the sole basis for HR decisions.</w:t>
      </w:r>
    </w:p>
    <w:p w14:paraId="10B33AA5" w14:textId="7CEFC780" w:rsidR="00104767" w:rsidRDefault="00104767">
      <w:r w:rsidRPr="00104767">
        <w:lastRenderedPageBreak/>
        <w:drawing>
          <wp:inline distT="0" distB="0" distL="0" distR="0" wp14:anchorId="15C5876B" wp14:editId="45415343">
            <wp:extent cx="5731510" cy="3634740"/>
            <wp:effectExtent l="0" t="0" r="2540" b="3810"/>
            <wp:docPr id="8529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8775" name=""/>
                    <pic:cNvPicPr/>
                  </pic:nvPicPr>
                  <pic:blipFill>
                    <a:blip r:embed="rId4"/>
                    <a:stretch>
                      <a:fillRect/>
                    </a:stretch>
                  </pic:blipFill>
                  <pic:spPr>
                    <a:xfrm>
                      <a:off x="0" y="0"/>
                      <a:ext cx="5731510" cy="3634740"/>
                    </a:xfrm>
                    <a:prstGeom prst="rect">
                      <a:avLst/>
                    </a:prstGeom>
                  </pic:spPr>
                </pic:pic>
              </a:graphicData>
            </a:graphic>
          </wp:inline>
        </w:drawing>
      </w:r>
    </w:p>
    <w:p w14:paraId="61C90E84" w14:textId="00E14545" w:rsidR="00104767" w:rsidRDefault="00104767">
      <w:r w:rsidRPr="00104767">
        <w:drawing>
          <wp:inline distT="0" distB="0" distL="0" distR="0" wp14:anchorId="5D2B18FE" wp14:editId="250274C4">
            <wp:extent cx="5731510" cy="2851150"/>
            <wp:effectExtent l="0" t="0" r="2540" b="6350"/>
            <wp:docPr id="142669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429" name=""/>
                    <pic:cNvPicPr/>
                  </pic:nvPicPr>
                  <pic:blipFill>
                    <a:blip r:embed="rId5"/>
                    <a:stretch>
                      <a:fillRect/>
                    </a:stretch>
                  </pic:blipFill>
                  <pic:spPr>
                    <a:xfrm>
                      <a:off x="0" y="0"/>
                      <a:ext cx="5731510" cy="2851150"/>
                    </a:xfrm>
                    <a:prstGeom prst="rect">
                      <a:avLst/>
                    </a:prstGeom>
                  </pic:spPr>
                </pic:pic>
              </a:graphicData>
            </a:graphic>
          </wp:inline>
        </w:drawing>
      </w:r>
    </w:p>
    <w:p w14:paraId="24CEAA50" w14:textId="569BAC93" w:rsidR="00104767" w:rsidRDefault="00104767">
      <w:r w:rsidRPr="00104767">
        <w:lastRenderedPageBreak/>
        <w:drawing>
          <wp:inline distT="0" distB="0" distL="0" distR="0" wp14:anchorId="2D385B5F" wp14:editId="214BFE33">
            <wp:extent cx="5731510" cy="3791585"/>
            <wp:effectExtent l="0" t="0" r="2540" b="0"/>
            <wp:docPr id="202626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5282" name=""/>
                    <pic:cNvPicPr/>
                  </pic:nvPicPr>
                  <pic:blipFill>
                    <a:blip r:embed="rId6"/>
                    <a:stretch>
                      <a:fillRect/>
                    </a:stretch>
                  </pic:blipFill>
                  <pic:spPr>
                    <a:xfrm>
                      <a:off x="0" y="0"/>
                      <a:ext cx="5731510" cy="3791585"/>
                    </a:xfrm>
                    <a:prstGeom prst="rect">
                      <a:avLst/>
                    </a:prstGeom>
                  </pic:spPr>
                </pic:pic>
              </a:graphicData>
            </a:graphic>
          </wp:inline>
        </w:drawing>
      </w:r>
    </w:p>
    <w:p w14:paraId="3C34EA0C" w14:textId="1DB3D0B8" w:rsidR="00104767" w:rsidRDefault="00104767">
      <w:r w:rsidRPr="00104767">
        <w:drawing>
          <wp:inline distT="0" distB="0" distL="0" distR="0" wp14:anchorId="165ADE0A" wp14:editId="63B98248">
            <wp:extent cx="5731510" cy="3905885"/>
            <wp:effectExtent l="0" t="0" r="2540" b="0"/>
            <wp:docPr id="174690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2388" name=""/>
                    <pic:cNvPicPr/>
                  </pic:nvPicPr>
                  <pic:blipFill>
                    <a:blip r:embed="rId7"/>
                    <a:stretch>
                      <a:fillRect/>
                    </a:stretch>
                  </pic:blipFill>
                  <pic:spPr>
                    <a:xfrm>
                      <a:off x="0" y="0"/>
                      <a:ext cx="5731510" cy="3905885"/>
                    </a:xfrm>
                    <a:prstGeom prst="rect">
                      <a:avLst/>
                    </a:prstGeom>
                  </pic:spPr>
                </pic:pic>
              </a:graphicData>
            </a:graphic>
          </wp:inline>
        </w:drawing>
      </w:r>
    </w:p>
    <w:p w14:paraId="35D5A337" w14:textId="3D9B4B19" w:rsidR="00104767" w:rsidRDefault="00104767">
      <w:r w:rsidRPr="00104767">
        <w:lastRenderedPageBreak/>
        <w:drawing>
          <wp:inline distT="0" distB="0" distL="0" distR="0" wp14:anchorId="099CC5CB" wp14:editId="2FDDEB35">
            <wp:extent cx="5731510" cy="3929380"/>
            <wp:effectExtent l="0" t="0" r="2540" b="0"/>
            <wp:docPr id="186772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4021" name=""/>
                    <pic:cNvPicPr/>
                  </pic:nvPicPr>
                  <pic:blipFill>
                    <a:blip r:embed="rId8"/>
                    <a:stretch>
                      <a:fillRect/>
                    </a:stretch>
                  </pic:blipFill>
                  <pic:spPr>
                    <a:xfrm>
                      <a:off x="0" y="0"/>
                      <a:ext cx="5731510" cy="3929380"/>
                    </a:xfrm>
                    <a:prstGeom prst="rect">
                      <a:avLst/>
                    </a:prstGeom>
                  </pic:spPr>
                </pic:pic>
              </a:graphicData>
            </a:graphic>
          </wp:inline>
        </w:drawing>
      </w:r>
    </w:p>
    <w:p w14:paraId="45E4AA44" w14:textId="7480D34F" w:rsidR="00104767" w:rsidRDefault="00104767">
      <w:r w:rsidRPr="00104767">
        <w:drawing>
          <wp:inline distT="0" distB="0" distL="0" distR="0" wp14:anchorId="0D3777E0" wp14:editId="23FE731D">
            <wp:extent cx="4848902" cy="3781953"/>
            <wp:effectExtent l="0" t="0" r="8890" b="9525"/>
            <wp:docPr id="80953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7396" name=""/>
                    <pic:cNvPicPr/>
                  </pic:nvPicPr>
                  <pic:blipFill>
                    <a:blip r:embed="rId9"/>
                    <a:stretch>
                      <a:fillRect/>
                    </a:stretch>
                  </pic:blipFill>
                  <pic:spPr>
                    <a:xfrm>
                      <a:off x="0" y="0"/>
                      <a:ext cx="4848902" cy="3781953"/>
                    </a:xfrm>
                    <a:prstGeom prst="rect">
                      <a:avLst/>
                    </a:prstGeom>
                  </pic:spPr>
                </pic:pic>
              </a:graphicData>
            </a:graphic>
          </wp:inline>
        </w:drawing>
      </w:r>
    </w:p>
    <w:p w14:paraId="67EE8FA0" w14:textId="5D9141B8" w:rsidR="00104767" w:rsidRDefault="00104767">
      <w:r w:rsidRPr="00104767">
        <w:lastRenderedPageBreak/>
        <w:drawing>
          <wp:inline distT="0" distB="0" distL="0" distR="0" wp14:anchorId="28931CCB" wp14:editId="0A671550">
            <wp:extent cx="5731510" cy="3399155"/>
            <wp:effectExtent l="0" t="0" r="2540" b="0"/>
            <wp:docPr id="160103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7796" name=""/>
                    <pic:cNvPicPr/>
                  </pic:nvPicPr>
                  <pic:blipFill>
                    <a:blip r:embed="rId10"/>
                    <a:stretch>
                      <a:fillRect/>
                    </a:stretch>
                  </pic:blipFill>
                  <pic:spPr>
                    <a:xfrm>
                      <a:off x="0" y="0"/>
                      <a:ext cx="5731510" cy="3399155"/>
                    </a:xfrm>
                    <a:prstGeom prst="rect">
                      <a:avLst/>
                    </a:prstGeom>
                  </pic:spPr>
                </pic:pic>
              </a:graphicData>
            </a:graphic>
          </wp:inline>
        </w:drawing>
      </w:r>
    </w:p>
    <w:p w14:paraId="0DA9ECCF" w14:textId="316BBA70" w:rsidR="00104767" w:rsidRDefault="00104767">
      <w:r w:rsidRPr="00104767">
        <w:drawing>
          <wp:inline distT="0" distB="0" distL="0" distR="0" wp14:anchorId="0CDC3A4D" wp14:editId="19DCBBF4">
            <wp:extent cx="5731510" cy="4282440"/>
            <wp:effectExtent l="0" t="0" r="2540" b="3810"/>
            <wp:docPr id="8298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682" name=""/>
                    <pic:cNvPicPr/>
                  </pic:nvPicPr>
                  <pic:blipFill>
                    <a:blip r:embed="rId11"/>
                    <a:stretch>
                      <a:fillRect/>
                    </a:stretch>
                  </pic:blipFill>
                  <pic:spPr>
                    <a:xfrm>
                      <a:off x="0" y="0"/>
                      <a:ext cx="5731510" cy="4282440"/>
                    </a:xfrm>
                    <a:prstGeom prst="rect">
                      <a:avLst/>
                    </a:prstGeom>
                  </pic:spPr>
                </pic:pic>
              </a:graphicData>
            </a:graphic>
          </wp:inline>
        </w:drawing>
      </w:r>
    </w:p>
    <w:sectPr w:rsidR="00104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67"/>
    <w:rsid w:val="00104767"/>
    <w:rsid w:val="005C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A6A0"/>
  <w15:chartTrackingRefBased/>
  <w15:docId w15:val="{F712F6A6-0322-421F-B2B4-DFC5B2F2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67"/>
    <w:rPr>
      <w:rFonts w:eastAsiaTheme="majorEastAsia" w:cstheme="majorBidi"/>
      <w:color w:val="272727" w:themeColor="text1" w:themeTint="D8"/>
    </w:rPr>
  </w:style>
  <w:style w:type="paragraph" w:styleId="Title">
    <w:name w:val="Title"/>
    <w:basedOn w:val="Normal"/>
    <w:next w:val="Normal"/>
    <w:link w:val="TitleChar"/>
    <w:uiPriority w:val="10"/>
    <w:qFormat/>
    <w:rsid w:val="00104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67"/>
    <w:pPr>
      <w:spacing w:before="160"/>
      <w:jc w:val="center"/>
    </w:pPr>
    <w:rPr>
      <w:i/>
      <w:iCs/>
      <w:color w:val="404040" w:themeColor="text1" w:themeTint="BF"/>
    </w:rPr>
  </w:style>
  <w:style w:type="character" w:customStyle="1" w:styleId="QuoteChar">
    <w:name w:val="Quote Char"/>
    <w:basedOn w:val="DefaultParagraphFont"/>
    <w:link w:val="Quote"/>
    <w:uiPriority w:val="29"/>
    <w:rsid w:val="00104767"/>
    <w:rPr>
      <w:i/>
      <w:iCs/>
      <w:color w:val="404040" w:themeColor="text1" w:themeTint="BF"/>
    </w:rPr>
  </w:style>
  <w:style w:type="paragraph" w:styleId="ListParagraph">
    <w:name w:val="List Paragraph"/>
    <w:basedOn w:val="Normal"/>
    <w:uiPriority w:val="34"/>
    <w:qFormat/>
    <w:rsid w:val="00104767"/>
    <w:pPr>
      <w:ind w:left="720"/>
      <w:contextualSpacing/>
    </w:pPr>
  </w:style>
  <w:style w:type="character" w:styleId="IntenseEmphasis">
    <w:name w:val="Intense Emphasis"/>
    <w:basedOn w:val="DefaultParagraphFont"/>
    <w:uiPriority w:val="21"/>
    <w:qFormat/>
    <w:rsid w:val="00104767"/>
    <w:rPr>
      <w:i/>
      <w:iCs/>
      <w:color w:val="2F5496" w:themeColor="accent1" w:themeShade="BF"/>
    </w:rPr>
  </w:style>
  <w:style w:type="paragraph" w:styleId="IntenseQuote">
    <w:name w:val="Intense Quote"/>
    <w:basedOn w:val="Normal"/>
    <w:next w:val="Normal"/>
    <w:link w:val="IntenseQuoteChar"/>
    <w:uiPriority w:val="30"/>
    <w:qFormat/>
    <w:rsid w:val="00104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767"/>
    <w:rPr>
      <w:i/>
      <w:iCs/>
      <w:color w:val="2F5496" w:themeColor="accent1" w:themeShade="BF"/>
    </w:rPr>
  </w:style>
  <w:style w:type="character" w:styleId="IntenseReference">
    <w:name w:val="Intense Reference"/>
    <w:basedOn w:val="DefaultParagraphFont"/>
    <w:uiPriority w:val="32"/>
    <w:qFormat/>
    <w:rsid w:val="00104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Khade</dc:creator>
  <cp:keywords/>
  <dc:description/>
  <cp:lastModifiedBy>Prajwal Khade</cp:lastModifiedBy>
  <cp:revision>1</cp:revision>
  <dcterms:created xsi:type="dcterms:W3CDTF">2026-06-23T10:16:00Z</dcterms:created>
  <dcterms:modified xsi:type="dcterms:W3CDTF">2026-06-23T10:19:00Z</dcterms:modified>
</cp:coreProperties>
</file>