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91F56" w14:textId="77777777" w:rsidR="003F0017" w:rsidRPr="003F0017" w:rsidRDefault="003F0017" w:rsidP="003F0017">
      <w:r w:rsidRPr="003F0017">
        <w:rPr>
          <w:b/>
          <w:bCs/>
        </w:rPr>
        <w:t>House Price Prediction — Week 1 Summary</w:t>
      </w:r>
    </w:p>
    <w:p w14:paraId="67040D6B" w14:textId="68508C38" w:rsidR="003F0017" w:rsidRPr="003F0017" w:rsidRDefault="003F0017" w:rsidP="003F0017">
      <w:r w:rsidRPr="003F0017">
        <w:t xml:space="preserve">Prajwal Khade | 17–21 May 2026 | Dataset: Housing Prices Dataset (Kaggle, </w:t>
      </w:r>
      <w:proofErr w:type="spellStart"/>
      <w:r w:rsidRPr="003F0017">
        <w:t>yasserh</w:t>
      </w:r>
      <w:proofErr w:type="spellEnd"/>
      <w:r w:rsidRPr="003F0017">
        <w:t>)</w:t>
      </w:r>
      <w:r>
        <w:t>-</w:t>
      </w:r>
      <w:r w:rsidRPr="003F0017">
        <w:t xml:space="preserve"> 545 properties, 13 features</w:t>
      </w:r>
    </w:p>
    <w:p w14:paraId="2183A048" w14:textId="77777777" w:rsidR="003F0017" w:rsidRPr="003F0017" w:rsidRDefault="003F0017" w:rsidP="003F0017">
      <w:r w:rsidRPr="003F0017">
        <w:rPr>
          <w:b/>
          <w:bCs/>
        </w:rPr>
        <w:t>Project Overview</w:t>
      </w:r>
    </w:p>
    <w:p w14:paraId="51A8BEE6" w14:textId="77777777" w:rsidR="003F0017" w:rsidRPr="003F0017" w:rsidRDefault="003F0017" w:rsidP="003F0017">
      <w:r w:rsidRPr="003F0017">
        <w:t>The dataset was loaded, checked for missing values and duplicates (none found), and categorical yes/no fields plus furnishing status were converted to numeric form via binary and one-hot encoding. The data was split 80/20 into training and test sets, and two regression models — Linear Regression and Random Forest — were trained to predict house price and compared on accuracy.</w:t>
      </w:r>
    </w:p>
    <w:p w14:paraId="51B0681A" w14:textId="77777777" w:rsidR="003F0017" w:rsidRPr="003F0017" w:rsidRDefault="003F0017" w:rsidP="003F0017">
      <w:r w:rsidRPr="003F0017">
        <w:rPr>
          <w:b/>
          <w:bCs/>
        </w:rPr>
        <w:t>Model Performance</w:t>
      </w:r>
    </w:p>
    <w:p w14:paraId="77969285" w14:textId="77777777" w:rsidR="003F0017" w:rsidRPr="003F0017" w:rsidRDefault="003F0017" w:rsidP="003F0017">
      <w:r w:rsidRPr="003F0017">
        <w:t>Linear Regression: MAE ₹9,70,043 | RMSE ₹13,24,507 | R² Score 0.653</w:t>
      </w:r>
    </w:p>
    <w:p w14:paraId="667FF9CA" w14:textId="77777777" w:rsidR="003F0017" w:rsidRPr="003F0017" w:rsidRDefault="003F0017" w:rsidP="003F0017">
      <w:r w:rsidRPr="003F0017">
        <w:t>Random Forest: MAE ₹10,22,560 | RMSE ₹14,01,497 | R² Score 0.611</w:t>
      </w:r>
    </w:p>
    <w:p w14:paraId="569EB5CA" w14:textId="77777777" w:rsidR="003F0017" w:rsidRPr="003F0017" w:rsidRDefault="003F0017" w:rsidP="003F0017">
      <w:r w:rsidRPr="003F0017">
        <w:rPr>
          <w:b/>
          <w:bCs/>
        </w:rPr>
        <w:t>Key Insights</w:t>
      </w:r>
    </w:p>
    <w:p w14:paraId="21B0E671" w14:textId="77777777" w:rsidR="003F0017" w:rsidRPr="003F0017" w:rsidRDefault="003F0017" w:rsidP="003F0017">
      <w:r w:rsidRPr="003F0017">
        <w:t>Area, bathrooms, and air conditioning are the strongest drivers of price, with area alone accounting for nearly half of the Random Forest's predictive importance; bedrooms mattered surprisingly little by comparison. Linear Regression explained about 65% of the variation in price (R² = 0.65), with a typical error of roughly ₹9.7 lakh on houses averaging ₹47.7 lakh — predictions land in the right range but aren't precise. The most surprising finding was that Random Forest (R² = 0.61) underperformed the simpler Linear Regression model, likely because the dataset is small (545 rows) and the underlying relationships are mostly linear.</w:t>
      </w:r>
    </w:p>
    <w:p w14:paraId="1A8551A6" w14:textId="7413BB5B" w:rsidR="003F0017" w:rsidRPr="003F0017" w:rsidRDefault="003F0017" w:rsidP="003F0017">
      <w:r w:rsidRPr="003F0017">
        <w:t>Recommendation: real estate pricing and marketing should foreground area, bathroom count, and air conditioning as the headline value features, since these move price the most while hot water heating and furnishing status had minimal effect and shouldn't be over-emphasized in listings.</w:t>
      </w:r>
      <w:r>
        <w:rPr>
          <w:noProof/>
        </w:rPr>
        <w:lastRenderedPageBreak/>
        <w:drawing>
          <wp:inline distT="0" distB="0" distL="0" distR="0" wp14:anchorId="22C1FBF1" wp14:editId="3B82EE8B">
            <wp:extent cx="5731510" cy="3582035"/>
            <wp:effectExtent l="0" t="0" r="2540" b="0"/>
            <wp:docPr id="32570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0129" name="Picture 325700129"/>
                    <pic:cNvPicPr/>
                  </pic:nvPicPr>
                  <pic:blipFill>
                    <a:blip r:embed="rId4">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r>
        <w:rPr>
          <w:noProof/>
        </w:rPr>
        <w:drawing>
          <wp:inline distT="0" distB="0" distL="0" distR="0" wp14:anchorId="7ED8E038" wp14:editId="5C929DE3">
            <wp:extent cx="5731510" cy="4585335"/>
            <wp:effectExtent l="0" t="0" r="2540" b="5715"/>
            <wp:docPr id="1850157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57624" name="Picture 18501576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585335"/>
                    </a:xfrm>
                    <a:prstGeom prst="rect">
                      <a:avLst/>
                    </a:prstGeom>
                  </pic:spPr>
                </pic:pic>
              </a:graphicData>
            </a:graphic>
          </wp:inline>
        </w:drawing>
      </w:r>
      <w:r>
        <w:rPr>
          <w:noProof/>
        </w:rPr>
        <w:lastRenderedPageBreak/>
        <w:drawing>
          <wp:inline distT="0" distB="0" distL="0" distR="0" wp14:anchorId="34079423" wp14:editId="6F74529F">
            <wp:extent cx="5731510" cy="4298315"/>
            <wp:effectExtent l="0" t="0" r="2540" b="6985"/>
            <wp:docPr id="11285187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18773" name="Picture 1128518773"/>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315"/>
                    </a:xfrm>
                    <a:prstGeom prst="rect">
                      <a:avLst/>
                    </a:prstGeom>
                  </pic:spPr>
                </pic:pic>
              </a:graphicData>
            </a:graphic>
          </wp:inline>
        </w:drawing>
      </w:r>
    </w:p>
    <w:p w14:paraId="14F1BC32" w14:textId="77777777" w:rsidR="003F0017" w:rsidRDefault="003F0017"/>
    <w:sectPr w:rsidR="003F0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017"/>
    <w:rsid w:val="003F0017"/>
    <w:rsid w:val="007F0E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1697A"/>
  <w15:chartTrackingRefBased/>
  <w15:docId w15:val="{82BB42D4-54D1-41A0-BECF-85BC3801B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017"/>
    <w:rPr>
      <w:rFonts w:eastAsiaTheme="majorEastAsia" w:cstheme="majorBidi"/>
      <w:color w:val="272727" w:themeColor="text1" w:themeTint="D8"/>
    </w:rPr>
  </w:style>
  <w:style w:type="paragraph" w:styleId="Title">
    <w:name w:val="Title"/>
    <w:basedOn w:val="Normal"/>
    <w:next w:val="Normal"/>
    <w:link w:val="TitleChar"/>
    <w:uiPriority w:val="10"/>
    <w:qFormat/>
    <w:rsid w:val="003F0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017"/>
    <w:pPr>
      <w:spacing w:before="160"/>
      <w:jc w:val="center"/>
    </w:pPr>
    <w:rPr>
      <w:i/>
      <w:iCs/>
      <w:color w:val="404040" w:themeColor="text1" w:themeTint="BF"/>
    </w:rPr>
  </w:style>
  <w:style w:type="character" w:customStyle="1" w:styleId="QuoteChar">
    <w:name w:val="Quote Char"/>
    <w:basedOn w:val="DefaultParagraphFont"/>
    <w:link w:val="Quote"/>
    <w:uiPriority w:val="29"/>
    <w:rsid w:val="003F0017"/>
    <w:rPr>
      <w:i/>
      <w:iCs/>
      <w:color w:val="404040" w:themeColor="text1" w:themeTint="BF"/>
    </w:rPr>
  </w:style>
  <w:style w:type="paragraph" w:styleId="ListParagraph">
    <w:name w:val="List Paragraph"/>
    <w:basedOn w:val="Normal"/>
    <w:uiPriority w:val="34"/>
    <w:qFormat/>
    <w:rsid w:val="003F0017"/>
    <w:pPr>
      <w:ind w:left="720"/>
      <w:contextualSpacing/>
    </w:pPr>
  </w:style>
  <w:style w:type="character" w:styleId="IntenseEmphasis">
    <w:name w:val="Intense Emphasis"/>
    <w:basedOn w:val="DefaultParagraphFont"/>
    <w:uiPriority w:val="21"/>
    <w:qFormat/>
    <w:rsid w:val="003F0017"/>
    <w:rPr>
      <w:i/>
      <w:iCs/>
      <w:color w:val="2F5496" w:themeColor="accent1" w:themeShade="BF"/>
    </w:rPr>
  </w:style>
  <w:style w:type="paragraph" w:styleId="IntenseQuote">
    <w:name w:val="Intense Quote"/>
    <w:basedOn w:val="Normal"/>
    <w:next w:val="Normal"/>
    <w:link w:val="IntenseQuoteChar"/>
    <w:uiPriority w:val="30"/>
    <w:qFormat/>
    <w:rsid w:val="003F0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017"/>
    <w:rPr>
      <w:i/>
      <w:iCs/>
      <w:color w:val="2F5496" w:themeColor="accent1" w:themeShade="BF"/>
    </w:rPr>
  </w:style>
  <w:style w:type="character" w:styleId="IntenseReference">
    <w:name w:val="Intense Reference"/>
    <w:basedOn w:val="DefaultParagraphFont"/>
    <w:uiPriority w:val="32"/>
    <w:qFormat/>
    <w:rsid w:val="003F00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Khade</dc:creator>
  <cp:keywords/>
  <dc:description/>
  <cp:lastModifiedBy>Prajwal Khade</cp:lastModifiedBy>
  <cp:revision>1</cp:revision>
  <dcterms:created xsi:type="dcterms:W3CDTF">2026-06-18T04:39:00Z</dcterms:created>
  <dcterms:modified xsi:type="dcterms:W3CDTF">2026-06-18T04:42:00Z</dcterms:modified>
</cp:coreProperties>
</file>