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2E0A" w:rsidRPr="00030CD0" w:rsidRDefault="00FC2E0A" w:rsidP="00FC2E0A">
      <w:pPr>
        <w:spacing w:before="100" w:beforeAutospacing="1" w:after="100" w:afterAutospacing="1" w:line="240" w:lineRule="auto"/>
        <w:jc w:val="center"/>
        <w:rPr>
          <w:rFonts w:ascii="Franklin Gothic Book" w:eastAsia="Times New Roman" w:hAnsi="Franklin Gothic Book" w:cs="Times New Roman"/>
          <w:b/>
          <w:sz w:val="40"/>
          <w:szCs w:val="40"/>
          <w:u w:val="single"/>
          <w:lang w:eastAsia="en-IN"/>
        </w:rPr>
      </w:pPr>
      <w:r w:rsidRPr="00030CD0">
        <w:rPr>
          <w:rFonts w:ascii="Franklin Gothic Book" w:eastAsia="Times New Roman" w:hAnsi="Franklin Gothic Book" w:cs="Times New Roman"/>
          <w:b/>
          <w:sz w:val="40"/>
          <w:szCs w:val="40"/>
          <w:u w:val="single"/>
          <w:lang w:eastAsia="en-IN"/>
        </w:rPr>
        <w:t>BUSINESS PROBLEM</w:t>
      </w:r>
    </w:p>
    <w:p w:rsidR="00E8481B" w:rsidRDefault="00E8481B" w:rsidP="001B64E5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A digital wallet company wants to understand what drives Customer Lifetime Value (LTV). By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analyzing</w:t>
      </w:r>
      <w:proofErr w:type="spellEnd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customer demographics, transaction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behavior</w:t>
      </w:r>
      <w:proofErr w:type="spellEnd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, engagement, and satisfaction, the business aims to identify high-value customers, reduce churn risk, and optimize loyalty and retention strategies for long-term revenue growth.</w:t>
      </w:r>
    </w:p>
    <w:p w:rsidR="001B64E5" w:rsidRPr="00030CD0" w:rsidRDefault="001B64E5" w:rsidP="001B64E5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b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b/>
          <w:sz w:val="24"/>
          <w:szCs w:val="24"/>
          <w:lang w:eastAsia="en-IN"/>
        </w:rPr>
        <w:t>Analysis Goals: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Goal 1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: Identify High-Value Customers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Question: Who are the customers contributi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ng the most to revenue and LTV?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Metrics: LTV,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Total_Spent</w:t>
      </w:r>
      <w:proofErr w:type="spellEnd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,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Total_Transactions</w:t>
      </w:r>
      <w:proofErr w:type="spellEnd"/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Visualization: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Scatter Plot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X-axis: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Total_Spent</w:t>
      </w:r>
      <w:proofErr w:type="spellEnd"/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Y-axis: LTV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Size: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Total_Transactions</w:t>
      </w:r>
      <w:proofErr w:type="spellEnd"/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Legend: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Income_Level</w:t>
      </w:r>
      <w:proofErr w:type="spellEnd"/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Segoe UI Symbol" w:eastAsia="Times New Roman" w:hAnsi="Segoe UI Symbol" w:cs="Segoe UI Symbol"/>
          <w:sz w:val="24"/>
          <w:szCs w:val="24"/>
          <w:lang w:eastAsia="en-IN"/>
        </w:rPr>
        <w:t>📌</w:t>
      </w: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Insight: Helps business focus on premium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users and retention campaigns.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Goal 2: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Analyze</w:t>
      </w:r>
      <w:proofErr w:type="spellEnd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Cu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stomer Segments by Demographics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Question: How does LTV vary across age groups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, income levels, and locations?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Metrics: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Avg</w:t>
      </w:r>
      <w:proofErr w:type="spellEnd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L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TV, Age,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Income_Level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, Location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Visualization: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Clustered Column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Chart: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Avg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LTV by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Income_Level</w:t>
      </w:r>
      <w:proofErr w:type="spellEnd"/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Bar Chart: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Avg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LTV by Location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Age Group Slicer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Segoe UI Symbol" w:eastAsia="Times New Roman" w:hAnsi="Segoe UI Symbol" w:cs="Segoe UI Symbol"/>
          <w:sz w:val="24"/>
          <w:szCs w:val="24"/>
          <w:lang w:eastAsia="en-IN"/>
        </w:rPr>
        <w:t>📌</w:t>
      </w: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Insight: Enables targeted ma</w:t>
      </w:r>
      <w:bookmarkStart w:id="0" w:name="_GoBack"/>
      <w:bookmarkEnd w:id="0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rketing and pricing strategies.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Goal 3: Understa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nd Engagement </w:t>
      </w:r>
      <w:proofErr w:type="gram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vs</w:t>
      </w:r>
      <w:proofErr w:type="gram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Customer Value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Question: Does higher app usage and activity lead to higher LTV?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lastRenderedPageBreak/>
        <w:t xml:space="preserve">Metrics: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App_Us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age_Frequency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,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Active_Days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, LTV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Visualization: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Scatter Plot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X-axis: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App_Usage_Frequency</w:t>
      </w:r>
      <w:proofErr w:type="spellEnd"/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Y-axis: LTV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Size: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Active_Days</w:t>
      </w:r>
      <w:proofErr w:type="spellEnd"/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Segoe UI Symbol" w:eastAsia="Times New Roman" w:hAnsi="Segoe UI Symbol" w:cs="Segoe UI Symbol"/>
          <w:sz w:val="24"/>
          <w:szCs w:val="24"/>
          <w:lang w:eastAsia="en-IN"/>
        </w:rPr>
        <w:t>📌</w:t>
      </w: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Insight: Justifies investment 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in product engagement features.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Goal 4: Evaluat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e Loyalty Program Effectiveness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Question: Do loyalty points and ref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errals increase customer value?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Metrics: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Loyalty_Poi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nts_Earned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,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Referral_Count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, LTV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Visualization: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Scat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ter Plot: Loyalty Points vs LTV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Bar Chart: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Avg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LTV by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Referral_Count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bands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Segoe UI Symbol" w:eastAsia="Times New Roman" w:hAnsi="Segoe UI Symbol" w:cs="Segoe UI Symbol"/>
          <w:sz w:val="24"/>
          <w:szCs w:val="24"/>
          <w:lang w:eastAsia="en-IN"/>
        </w:rPr>
        <w:t>📌</w:t>
      </w: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Insight: Measures ROI of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loyalty and referral programs.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Goal 5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: Identify Churn-Risk Customers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Question: Which customers are becoming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inactive and at risk of churn?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Metrics: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Last_Transac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tion_Days_Ago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,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Active_Days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, LTV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Visualization: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Line / Area Chart: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vg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LTV vs Last Transaction Days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Table: High LT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V but High Inactivity customers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Segoe UI Symbol" w:eastAsia="Times New Roman" w:hAnsi="Segoe UI Symbol" w:cs="Segoe UI Symbol"/>
          <w:sz w:val="24"/>
          <w:szCs w:val="24"/>
          <w:lang w:eastAsia="en-IN"/>
        </w:rPr>
        <w:t>📌</w:t>
      </w: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Insight: Enables pr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oactive retention actions.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Goal 6: Measure Impact of 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Customer Support &amp; Satisfaction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Question: How do support experien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ce and satisfaction affect LTV?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Metrics: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Support_Tickets_Raised</w:t>
      </w:r>
      <w:proofErr w:type="spellEnd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,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Issue_Resolution_Time</w:t>
      </w:r>
      <w:proofErr w:type="spellEnd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, </w:t>
      </w:r>
      <w:proofErr w:type="spellStart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Customer_Satisfaction_Score</w:t>
      </w:r>
      <w:proofErr w:type="spellEnd"/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, LTV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lastRenderedPageBreak/>
        <w:t>Visualization: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Scatter 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Plot: Satisfaction Score vs LTV</w:t>
      </w:r>
    </w:p>
    <w:p w:rsidR="00E8481B" w:rsidRP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Bar</w:t>
      </w: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Chart: </w:t>
      </w:r>
      <w:proofErr w:type="spellStart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Avg</w:t>
      </w:r>
      <w:proofErr w:type="spellEnd"/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LTV by Ticket Count</w:t>
      </w:r>
    </w:p>
    <w:p w:rsidR="00E8481B" w:rsidRDefault="00E8481B" w:rsidP="00E8481B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E8481B">
        <w:rPr>
          <w:rFonts w:ascii="Segoe UI Symbol" w:eastAsia="Times New Roman" w:hAnsi="Segoe UI Symbol" w:cs="Segoe UI Symbol"/>
          <w:sz w:val="24"/>
          <w:szCs w:val="24"/>
          <w:lang w:eastAsia="en-IN"/>
        </w:rPr>
        <w:t>📌</w:t>
      </w:r>
      <w:r w:rsidRPr="00E8481B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Insight: Supports CX improvement and support optimization.</w:t>
      </w:r>
    </w:p>
    <w:p w:rsidR="00E361D8" w:rsidRPr="00030CD0" w:rsidRDefault="00E361D8" w:rsidP="00F23FA6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sectPr w:rsidR="00E361D8" w:rsidRPr="00030CD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E361D8" w:rsidRPr="00030CD0" w:rsidRDefault="00E361D8" w:rsidP="00E361D8">
      <w:pPr>
        <w:spacing w:before="100" w:beforeAutospacing="1" w:after="100" w:afterAutospacing="1" w:line="240" w:lineRule="auto"/>
        <w:jc w:val="center"/>
        <w:rPr>
          <w:rFonts w:ascii="Franklin Gothic Book" w:eastAsia="Times New Roman" w:hAnsi="Franklin Gothic Book" w:cs="Times New Roman"/>
          <w:sz w:val="40"/>
          <w:szCs w:val="40"/>
          <w:u w:val="single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40"/>
          <w:szCs w:val="40"/>
          <w:u w:val="single"/>
          <w:lang w:eastAsia="en-IN"/>
        </w:rPr>
        <w:lastRenderedPageBreak/>
        <w:t>SQL Queries Results</w:t>
      </w:r>
    </w:p>
    <w:p w:rsidR="00A02238" w:rsidRPr="00030CD0" w:rsidRDefault="00A02238" w:rsidP="00A02238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Total </w:t>
      </w:r>
      <w:r w:rsidR="00912415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Customers:</w:t>
      </w: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 </w:t>
      </w:r>
    </w:p>
    <w:p w:rsidR="00912415" w:rsidRDefault="00063F4A" w:rsidP="00912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912415"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="00912415"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="00912415">
        <w:rPr>
          <w:rFonts w:ascii="Cascadia Mono" w:hAnsi="Cascadia Mono" w:cs="Cascadia Mono"/>
          <w:color w:val="0000FF"/>
          <w:sz w:val="19"/>
          <w:szCs w:val="19"/>
          <w:highlight w:val="white"/>
        </w:rPr>
        <w:t>DISTINCT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>Customer_ID</w:t>
      </w:r>
      <w:proofErr w:type="spellEnd"/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12415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>Total_Customers</w:t>
      </w:r>
      <w:proofErr w:type="spellEnd"/>
    </w:p>
    <w:p w:rsidR="00912415" w:rsidRDefault="00912415" w:rsidP="00912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digital_wallet_ltv_dataset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D72E2E" w:rsidRPr="00030CD0" w:rsidRDefault="00912415" w:rsidP="00E361D8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912415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drawing>
          <wp:inline distT="0" distB="0" distL="0" distR="0" wp14:anchorId="5829666F" wp14:editId="393F5093">
            <wp:extent cx="2105319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238" w:rsidRPr="00030CD0" w:rsidRDefault="00912415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Average Customer Lifetime Value:</w:t>
      </w:r>
    </w:p>
    <w:p w:rsidR="00912415" w:rsidRDefault="00063F4A" w:rsidP="00912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912415"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12415">
        <w:rPr>
          <w:rFonts w:ascii="Cascadia Mono" w:hAnsi="Cascadia Mono" w:cs="Cascadia Mono"/>
          <w:color w:val="FF00FF"/>
          <w:sz w:val="19"/>
          <w:szCs w:val="19"/>
          <w:highlight w:val="white"/>
        </w:rPr>
        <w:t>ROUND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 w:rsidR="00912415">
        <w:rPr>
          <w:rFonts w:ascii="Cascadia Mono" w:hAnsi="Cascadia Mono" w:cs="Cascadia Mono"/>
          <w:color w:val="FF00FF"/>
          <w:sz w:val="19"/>
          <w:szCs w:val="19"/>
          <w:highlight w:val="white"/>
        </w:rPr>
        <w:t>AVG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>LTV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12415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>Avg_ltv</w:t>
      </w:r>
      <w:proofErr w:type="spellEnd"/>
    </w:p>
    <w:p w:rsidR="00912415" w:rsidRDefault="00912415" w:rsidP="00912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digital_wallet_ltv_dataset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063F4A" w:rsidRPr="00030CD0" w:rsidRDefault="00912415" w:rsidP="00063F4A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912415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drawing>
          <wp:inline distT="0" distB="0" distL="0" distR="0" wp14:anchorId="5D917350" wp14:editId="5CF86BBE">
            <wp:extent cx="1886213" cy="79068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C41" w:rsidRPr="00030CD0" w:rsidRDefault="00912415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Average LTV by Income Level</w:t>
      </w:r>
    </w:p>
    <w:p w:rsidR="00912415" w:rsidRDefault="001814BD" w:rsidP="00912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912415"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>Income_Level</w:t>
      </w:r>
      <w:proofErr w:type="spellEnd"/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12415">
        <w:rPr>
          <w:rFonts w:ascii="Cascadia Mono" w:hAnsi="Cascadia Mono" w:cs="Cascadia Mono"/>
          <w:color w:val="FF00FF"/>
          <w:sz w:val="19"/>
          <w:szCs w:val="19"/>
          <w:highlight w:val="white"/>
        </w:rPr>
        <w:t>ROUND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 w:rsidR="00912415">
        <w:rPr>
          <w:rFonts w:ascii="Cascadia Mono" w:hAnsi="Cascadia Mono" w:cs="Cascadia Mono"/>
          <w:color w:val="FF00FF"/>
          <w:sz w:val="19"/>
          <w:szCs w:val="19"/>
          <w:highlight w:val="white"/>
        </w:rPr>
        <w:t>AVG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>LTV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12415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>Avg_ltv</w:t>
      </w:r>
      <w:proofErr w:type="spellEnd"/>
    </w:p>
    <w:p w:rsidR="00912415" w:rsidRDefault="00912415" w:rsidP="00912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digital_wallet_ltv_dataset</w:t>
      </w:r>
      <w:proofErr w:type="spellEnd"/>
    </w:p>
    <w:p w:rsidR="00912415" w:rsidRDefault="00912415" w:rsidP="00912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Income_level</w:t>
      </w:r>
      <w:proofErr w:type="spellEnd"/>
    </w:p>
    <w:p w:rsidR="00912415" w:rsidRDefault="00912415" w:rsidP="00912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Avg_ltv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1814BD" w:rsidRPr="00030CD0" w:rsidRDefault="00912415" w:rsidP="001814BD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912415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drawing>
          <wp:inline distT="0" distB="0" distL="0" distR="0" wp14:anchorId="39403EF9" wp14:editId="122E8080">
            <wp:extent cx="2067213" cy="11812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C41" w:rsidRPr="00030CD0" w:rsidRDefault="00912415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Top 10 customers by total spend:</w:t>
      </w:r>
    </w:p>
    <w:p w:rsidR="00912415" w:rsidRDefault="001814BD" w:rsidP="00912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912415"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912415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TOP 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>10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>Customer_ID</w:t>
      </w:r>
      <w:proofErr w:type="spellEnd"/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LTV</w:t>
      </w:r>
      <w:r w:rsidR="00912415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912415">
        <w:rPr>
          <w:rFonts w:ascii="Cascadia Mono" w:hAnsi="Cascadia Mono" w:cs="Cascadia Mono"/>
          <w:color w:val="000000"/>
          <w:sz w:val="19"/>
          <w:szCs w:val="19"/>
          <w:highlight w:val="white"/>
        </w:rPr>
        <w:t>Total_Spent</w:t>
      </w:r>
      <w:proofErr w:type="spellEnd"/>
    </w:p>
    <w:p w:rsidR="00912415" w:rsidRDefault="00912415" w:rsidP="00912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digital_wallet_ltv_dataset</w:t>
      </w:r>
      <w:proofErr w:type="spellEnd"/>
    </w:p>
    <w:p w:rsidR="00912415" w:rsidRDefault="00912415" w:rsidP="0091241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Total_Spent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1814BD" w:rsidRPr="00030CD0" w:rsidRDefault="00912415" w:rsidP="00591FDC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912415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lastRenderedPageBreak/>
        <w:drawing>
          <wp:inline distT="0" distB="0" distL="0" distR="0" wp14:anchorId="4B11520E" wp14:editId="12BB7E99">
            <wp:extent cx="2953162" cy="24577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FDC" w:rsidRPr="00030CD0" w:rsidRDefault="00591FDC" w:rsidP="00591FDC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2A6E1F" w:rsidRPr="00030CD0" w:rsidRDefault="003F5AD1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Engagement Impact on LTV:</w:t>
      </w:r>
    </w:p>
    <w:p w:rsidR="003F5AD1" w:rsidRDefault="002A6E1F" w:rsidP="003F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3F5AD1"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>App_Usage_</w:t>
      </w:r>
      <w:proofErr w:type="gramStart"/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>Frequency</w:t>
      </w:r>
      <w:r w:rsidR="003F5AD1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3F5AD1">
        <w:rPr>
          <w:rFonts w:ascii="Cascadia Mono" w:hAnsi="Cascadia Mono" w:cs="Cascadia Mono"/>
          <w:color w:val="FF00FF"/>
          <w:sz w:val="19"/>
          <w:szCs w:val="19"/>
          <w:highlight w:val="white"/>
        </w:rPr>
        <w:t>ROUND</w:t>
      </w:r>
      <w:proofErr w:type="spellEnd"/>
      <w:proofErr w:type="gramEnd"/>
      <w:r w:rsidR="003F5AD1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="003F5AD1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 w:rsidR="003F5AD1">
        <w:rPr>
          <w:rFonts w:ascii="Cascadia Mono" w:hAnsi="Cascadia Mono" w:cs="Cascadia Mono"/>
          <w:color w:val="FF00FF"/>
          <w:sz w:val="19"/>
          <w:szCs w:val="19"/>
          <w:highlight w:val="white"/>
        </w:rPr>
        <w:t>AVG</w:t>
      </w:r>
      <w:r w:rsidR="003F5AD1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>LTV</w:t>
      </w:r>
      <w:r w:rsidR="003F5AD1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</w:t>
      </w:r>
      <w:r w:rsidR="003F5AD1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3F5AD1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>AVG_ltv</w:t>
      </w:r>
      <w:proofErr w:type="spellEnd"/>
    </w:p>
    <w:p w:rsidR="003F5AD1" w:rsidRDefault="003F5AD1" w:rsidP="003F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digital_wallet_ltv_dataset</w:t>
      </w:r>
      <w:proofErr w:type="spellEnd"/>
    </w:p>
    <w:p w:rsidR="003F5AD1" w:rsidRDefault="003F5AD1" w:rsidP="003F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App_Usage_Frequency</w:t>
      </w:r>
      <w:proofErr w:type="spellEnd"/>
    </w:p>
    <w:p w:rsidR="003F5AD1" w:rsidRDefault="003F5AD1" w:rsidP="003F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App_Usage_Frequency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2A6E1F" w:rsidRPr="00030CD0" w:rsidRDefault="003F5AD1" w:rsidP="002A6E1F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3F5AD1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drawing>
          <wp:inline distT="0" distB="0" distL="0" distR="0" wp14:anchorId="36D31C50" wp14:editId="6A587846">
            <wp:extent cx="2610214" cy="110505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AD1" w:rsidRDefault="003F5AD1" w:rsidP="003F5AD1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3F5AD1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>Churn Risk – High LTV but Inactive Customers</w:t>
      </w:r>
    </w:p>
    <w:p w:rsidR="003F5AD1" w:rsidRDefault="002A6E1F" w:rsidP="003F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3F5AD1"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>Customer_ID</w:t>
      </w:r>
      <w:proofErr w:type="spellEnd"/>
      <w:r w:rsidR="003F5AD1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>Last_Transaction_Days_Ago</w:t>
      </w:r>
      <w:proofErr w:type="spellEnd"/>
      <w:r w:rsidR="003F5AD1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3F5AD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LTV</w:t>
      </w:r>
    </w:p>
    <w:p w:rsidR="003F5AD1" w:rsidRDefault="003F5AD1" w:rsidP="003F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digital_wallet_ltv_dataset</w:t>
      </w:r>
      <w:proofErr w:type="spellEnd"/>
    </w:p>
    <w:p w:rsidR="003F5AD1" w:rsidRDefault="003F5AD1" w:rsidP="003F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LTV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AVG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LTV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digital_wallet_ltv_dataset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3F5AD1" w:rsidRDefault="003F5AD1" w:rsidP="003F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Last_Transaction_Days_Ago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300</w:t>
      </w:r>
    </w:p>
    <w:p w:rsidR="003F5AD1" w:rsidRDefault="003F5AD1" w:rsidP="003F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LTV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2A6E1F" w:rsidRPr="00030CD0" w:rsidRDefault="003F5AD1" w:rsidP="002A6E1F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3F5AD1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drawing>
          <wp:inline distT="0" distB="0" distL="0" distR="0" wp14:anchorId="700F0A96" wp14:editId="47D064FB">
            <wp:extent cx="2857500" cy="20796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006" cy="209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258" w:rsidRDefault="00410258" w:rsidP="00410258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lastRenderedPageBreak/>
        <w:t>Support Quality VS Customer Value</w:t>
      </w:r>
    </w:p>
    <w:p w:rsidR="000C5AD1" w:rsidRDefault="00410258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30CD0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t xml:space="preserve">Query: </w:t>
      </w:r>
      <w:r w:rsidR="000C5AD1"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 w:rsidR="000C5AD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0C5AD1">
        <w:rPr>
          <w:rFonts w:ascii="Cascadia Mono" w:hAnsi="Cascadia Mono" w:cs="Cascadia Mono"/>
          <w:color w:val="000000"/>
          <w:sz w:val="19"/>
          <w:szCs w:val="19"/>
          <w:highlight w:val="white"/>
        </w:rPr>
        <w:t>Satisfaction_group</w:t>
      </w:r>
      <w:proofErr w:type="spellEnd"/>
      <w:r w:rsidR="000C5AD1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ROUND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AVG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LTV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Avg_ltv</w:t>
      </w:r>
      <w:proofErr w:type="spellEnd"/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FROM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LTV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Customer_Satisfaction_Score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4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'High Satisfaction'</w:t>
      </w:r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Customer_Satisfaction_Score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3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'Medium Satisfaction'</w:t>
      </w:r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'Low Satisfaction'</w:t>
      </w:r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Satisfaction_group</w:t>
      </w:r>
      <w:proofErr w:type="spellEnd"/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digital_wallet_ltv_dataset</w:t>
      </w:r>
      <w:proofErr w:type="spellEnd"/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</w:t>
      </w:r>
    </w:p>
    <w:p w:rsidR="000C5AD1" w:rsidRDefault="000C5AD1" w:rsidP="000C5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Satisfaction_group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410258" w:rsidRPr="00030CD0" w:rsidRDefault="000C5AD1" w:rsidP="00410258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  <w:r w:rsidRPr="000C5AD1"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drawing>
          <wp:inline distT="0" distB="0" distL="0" distR="0" wp14:anchorId="45248A53" wp14:editId="20960044">
            <wp:extent cx="2333951" cy="1095528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E1F" w:rsidRPr="00030CD0" w:rsidRDefault="002A6E1F" w:rsidP="002A6E1F">
      <w:pPr>
        <w:spacing w:before="100" w:beforeAutospacing="1" w:after="100" w:afterAutospacing="1" w:line="240" w:lineRule="auto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2A6E1F" w:rsidRPr="00030CD0" w:rsidRDefault="002A6E1F" w:rsidP="002A6E1F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2A6E1F" w:rsidRPr="00030CD0" w:rsidRDefault="002A6E1F" w:rsidP="002A6E1F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1814BD" w:rsidRPr="00030CD0" w:rsidRDefault="001814BD" w:rsidP="001814BD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1814BD" w:rsidRPr="00030CD0" w:rsidRDefault="001814BD" w:rsidP="001814BD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030CD0" w:rsidRPr="00030CD0" w:rsidRDefault="00030CD0" w:rsidP="00030CD0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  <w:sectPr w:rsidR="00030CD0" w:rsidRPr="00030CD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030CD0" w:rsidRPr="00030CD0" w:rsidRDefault="00030CD0" w:rsidP="00030CD0">
      <w:pPr>
        <w:spacing w:before="100" w:beforeAutospacing="1" w:after="100" w:afterAutospacing="1" w:line="240" w:lineRule="auto"/>
        <w:jc w:val="center"/>
        <w:rPr>
          <w:rFonts w:ascii="Franklin Gothic Book" w:eastAsia="Times New Roman" w:hAnsi="Franklin Gothic Book" w:cs="Times New Roman"/>
          <w:sz w:val="40"/>
          <w:szCs w:val="40"/>
          <w:u w:val="single"/>
          <w:lang w:eastAsia="en-IN"/>
        </w:rPr>
      </w:pPr>
      <w:r w:rsidRPr="00030CD0">
        <w:rPr>
          <w:rFonts w:ascii="Franklin Gothic Book" w:eastAsia="Times New Roman" w:hAnsi="Franklin Gothic Book" w:cs="Times New Roman"/>
          <w:sz w:val="40"/>
          <w:szCs w:val="40"/>
          <w:u w:val="single"/>
          <w:lang w:eastAsia="en-IN"/>
        </w:rPr>
        <w:lastRenderedPageBreak/>
        <w:t>Dashboard Overview</w:t>
      </w:r>
    </w:p>
    <w:p w:rsidR="00030CD0" w:rsidRPr="00030CD0" w:rsidRDefault="00030CD0" w:rsidP="00030CD0">
      <w:pPr>
        <w:pStyle w:val="Heading3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Dashboard 1: Company Performance Overview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Key Visuals:</w:t>
      </w:r>
    </w:p>
    <w:p w:rsidR="00030CD0" w:rsidRPr="00030CD0" w:rsidRDefault="00030CD0" w:rsidP="00030CD0">
      <w:pPr>
        <w:pStyle w:val="NormalWeb"/>
        <w:numPr>
          <w:ilvl w:val="0"/>
          <w:numId w:val="10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KPI Cards: Total Sales, Average Sale Value, Total Boxes Shipped</w:t>
      </w:r>
    </w:p>
    <w:p w:rsidR="00030CD0" w:rsidRPr="00030CD0" w:rsidRDefault="00030CD0" w:rsidP="00030CD0">
      <w:pPr>
        <w:pStyle w:val="NormalWeb"/>
        <w:numPr>
          <w:ilvl w:val="0"/>
          <w:numId w:val="10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Product-wise Sales (Bar Chart)</w:t>
      </w:r>
    </w:p>
    <w:p w:rsidR="00030CD0" w:rsidRPr="00030CD0" w:rsidRDefault="00030CD0" w:rsidP="00030CD0">
      <w:pPr>
        <w:pStyle w:val="NormalWeb"/>
        <w:numPr>
          <w:ilvl w:val="0"/>
          <w:numId w:val="10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Country-wise Sales (Column Chart)</w:t>
      </w:r>
    </w:p>
    <w:p w:rsidR="00030CD0" w:rsidRPr="00030CD0" w:rsidRDefault="00030CD0" w:rsidP="00030CD0">
      <w:pPr>
        <w:pStyle w:val="NormalWeb"/>
        <w:numPr>
          <w:ilvl w:val="0"/>
          <w:numId w:val="10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Monthly Sales Trend (Line Chart)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Insights:</w:t>
      </w:r>
    </w:p>
    <w:p w:rsidR="00030CD0" w:rsidRPr="00030CD0" w:rsidRDefault="00030CD0" w:rsidP="00030CD0">
      <w:pPr>
        <w:pStyle w:val="NormalWeb"/>
        <w:numPr>
          <w:ilvl w:val="0"/>
          <w:numId w:val="11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Identifies top revenue-driving products</w:t>
      </w:r>
    </w:p>
    <w:p w:rsidR="00030CD0" w:rsidRPr="00030CD0" w:rsidRDefault="00030CD0" w:rsidP="00030CD0">
      <w:pPr>
        <w:pStyle w:val="NormalWeb"/>
        <w:numPr>
          <w:ilvl w:val="0"/>
          <w:numId w:val="11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Highlights strongest and weakest markets</w:t>
      </w:r>
    </w:p>
    <w:p w:rsidR="00030CD0" w:rsidRPr="00030CD0" w:rsidRDefault="00030CD0" w:rsidP="00030CD0">
      <w:pPr>
        <w:pStyle w:val="NormalWeb"/>
        <w:numPr>
          <w:ilvl w:val="0"/>
          <w:numId w:val="11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Establishes baseline performance for growth tracking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  <w:noProof/>
        </w:rPr>
        <w:drawing>
          <wp:inline distT="0" distB="0" distL="0" distR="0" wp14:anchorId="0E2F7937" wp14:editId="42AB56F7">
            <wp:extent cx="5731510" cy="320294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CD0" w:rsidRPr="00030CD0" w:rsidRDefault="000C5AD1" w:rsidP="00030CD0">
      <w:pPr>
        <w:rPr>
          <w:rFonts w:ascii="Franklin Gothic Book" w:hAnsi="Franklin Gothic Book"/>
        </w:rPr>
      </w:pPr>
      <w:r>
        <w:rPr>
          <w:rFonts w:ascii="Franklin Gothic Book" w:hAnsi="Franklin Gothic Book"/>
        </w:rPr>
        <w:pict>
          <v:rect id="_x0000_i1025" style="width:0;height:1.5pt" o:hralign="center" o:hrstd="t" o:hr="t" fillcolor="#a0a0a0" stroked="f"/>
        </w:pict>
      </w:r>
    </w:p>
    <w:p w:rsidR="00030CD0" w:rsidRPr="00030CD0" w:rsidRDefault="00030CD0">
      <w:pPr>
        <w:rPr>
          <w:rFonts w:ascii="Franklin Gothic Book" w:eastAsia="Times New Roman" w:hAnsi="Franklin Gothic Book" w:cs="Times New Roman"/>
          <w:b/>
          <w:bCs/>
          <w:sz w:val="27"/>
          <w:szCs w:val="27"/>
          <w:lang w:eastAsia="en-IN"/>
        </w:rPr>
      </w:pPr>
      <w:r w:rsidRPr="00030CD0">
        <w:rPr>
          <w:rFonts w:ascii="Franklin Gothic Book" w:hAnsi="Franklin Gothic Book"/>
        </w:rPr>
        <w:br w:type="page"/>
      </w:r>
    </w:p>
    <w:p w:rsidR="00030CD0" w:rsidRPr="00030CD0" w:rsidRDefault="00030CD0" w:rsidP="00030CD0">
      <w:pPr>
        <w:pStyle w:val="Heading3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lastRenderedPageBreak/>
        <w:t>Dashboard 2: Sales &amp; Performance Analysis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Focus:</w:t>
      </w:r>
      <w:r w:rsidRPr="00030CD0">
        <w:rPr>
          <w:rFonts w:ascii="Franklin Gothic Book" w:hAnsi="Franklin Gothic Book"/>
        </w:rPr>
        <w:t xml:space="preserve"> Sales manager insights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Key Visuals:</w:t>
      </w:r>
    </w:p>
    <w:p w:rsidR="00030CD0" w:rsidRPr="00030CD0" w:rsidRDefault="00030CD0" w:rsidP="00030CD0">
      <w:pPr>
        <w:pStyle w:val="NormalWeb"/>
        <w:numPr>
          <w:ilvl w:val="0"/>
          <w:numId w:val="12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Sales Person Performance Table</w:t>
      </w:r>
    </w:p>
    <w:p w:rsidR="00030CD0" w:rsidRPr="00030CD0" w:rsidRDefault="00030CD0" w:rsidP="00030CD0">
      <w:pPr>
        <w:pStyle w:val="NormalWeb"/>
        <w:numPr>
          <w:ilvl w:val="0"/>
          <w:numId w:val="12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Monthly Sales Trend (detailed view)</w:t>
      </w:r>
    </w:p>
    <w:p w:rsidR="00030CD0" w:rsidRPr="00030CD0" w:rsidRDefault="00030CD0" w:rsidP="00030CD0">
      <w:pPr>
        <w:pStyle w:val="NormalWeb"/>
        <w:numPr>
          <w:ilvl w:val="0"/>
          <w:numId w:val="12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Interactive slicers (Country, Product, Quarter)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Insights:</w:t>
      </w:r>
    </w:p>
    <w:p w:rsidR="00030CD0" w:rsidRPr="00030CD0" w:rsidRDefault="00030CD0" w:rsidP="00030CD0">
      <w:pPr>
        <w:pStyle w:val="NormalWeb"/>
        <w:numPr>
          <w:ilvl w:val="0"/>
          <w:numId w:val="13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Reveals performance differences among salespersons</w:t>
      </w:r>
    </w:p>
    <w:p w:rsidR="00030CD0" w:rsidRPr="00030CD0" w:rsidRDefault="00030CD0" w:rsidP="00030CD0">
      <w:pPr>
        <w:pStyle w:val="NormalWeb"/>
        <w:numPr>
          <w:ilvl w:val="0"/>
          <w:numId w:val="13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Supports targeted coaching and incentive planning</w:t>
      </w:r>
    </w:p>
    <w:p w:rsidR="00030CD0" w:rsidRPr="00030CD0" w:rsidRDefault="00030CD0" w:rsidP="00030CD0">
      <w:pPr>
        <w:pStyle w:val="NormalWeb"/>
        <w:numPr>
          <w:ilvl w:val="0"/>
          <w:numId w:val="13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Connects individual performance with overall trends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  <w:noProof/>
        </w:rPr>
        <w:drawing>
          <wp:inline distT="0" distB="0" distL="0" distR="0" wp14:anchorId="45360BB3" wp14:editId="3100FD40">
            <wp:extent cx="5731510" cy="3213735"/>
            <wp:effectExtent l="0" t="0" r="254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CD0" w:rsidRPr="00030CD0" w:rsidRDefault="000C5AD1" w:rsidP="00030CD0">
      <w:pPr>
        <w:rPr>
          <w:rFonts w:ascii="Franklin Gothic Book" w:hAnsi="Franklin Gothic Book"/>
        </w:rPr>
      </w:pPr>
      <w:r>
        <w:rPr>
          <w:rFonts w:ascii="Franklin Gothic Book" w:hAnsi="Franklin Gothic Book"/>
        </w:rPr>
        <w:pict>
          <v:rect id="_x0000_i1026" style="width:0;height:1.5pt" o:hralign="center" o:hrstd="t" o:hr="t" fillcolor="#a0a0a0" stroked="f"/>
        </w:pict>
      </w:r>
    </w:p>
    <w:p w:rsidR="00030CD0" w:rsidRPr="00030CD0" w:rsidRDefault="00030CD0">
      <w:pPr>
        <w:rPr>
          <w:rFonts w:ascii="Franklin Gothic Book" w:eastAsia="Times New Roman" w:hAnsi="Franklin Gothic Book" w:cs="Times New Roman"/>
          <w:b/>
          <w:bCs/>
          <w:sz w:val="27"/>
          <w:szCs w:val="27"/>
          <w:lang w:eastAsia="en-IN"/>
        </w:rPr>
      </w:pPr>
      <w:r w:rsidRPr="00030CD0">
        <w:rPr>
          <w:rFonts w:ascii="Franklin Gothic Book" w:hAnsi="Franklin Gothic Book"/>
        </w:rPr>
        <w:br w:type="page"/>
      </w:r>
    </w:p>
    <w:p w:rsidR="00030CD0" w:rsidRPr="00030CD0" w:rsidRDefault="00030CD0" w:rsidP="00030CD0">
      <w:pPr>
        <w:pStyle w:val="Heading3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lastRenderedPageBreak/>
        <w:t>Dashboard 3: Efficiency &amp; Optimization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Focus:</w:t>
      </w:r>
      <w:r w:rsidRPr="00030CD0">
        <w:rPr>
          <w:rFonts w:ascii="Franklin Gothic Book" w:hAnsi="Franklin Gothic Book"/>
        </w:rPr>
        <w:t xml:space="preserve"> Strategy and optimization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Key Visuals:</w:t>
      </w:r>
    </w:p>
    <w:p w:rsidR="00030CD0" w:rsidRPr="00030CD0" w:rsidRDefault="00030CD0" w:rsidP="00030CD0">
      <w:pPr>
        <w:pStyle w:val="NormalWeb"/>
        <w:numPr>
          <w:ilvl w:val="0"/>
          <w:numId w:val="14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Sales Efficiency Scatter Plot (Sales vs Boxes Shipped with reference lines)</w:t>
      </w:r>
    </w:p>
    <w:p w:rsidR="00030CD0" w:rsidRPr="00030CD0" w:rsidRDefault="00030CD0" w:rsidP="00030CD0">
      <w:pPr>
        <w:pStyle w:val="NormalWeb"/>
        <w:numPr>
          <w:ilvl w:val="0"/>
          <w:numId w:val="14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Sales Efficiency Summary Table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Style w:val="Strong"/>
          <w:rFonts w:ascii="Franklin Gothic Book" w:hAnsi="Franklin Gothic Book"/>
        </w:rPr>
        <w:t>Insights:</w:t>
      </w:r>
    </w:p>
    <w:p w:rsidR="00030CD0" w:rsidRPr="00030CD0" w:rsidRDefault="00030CD0" w:rsidP="00030CD0">
      <w:pPr>
        <w:pStyle w:val="NormalWeb"/>
        <w:numPr>
          <w:ilvl w:val="0"/>
          <w:numId w:val="15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Identifies high-effort, low-return sales patterns</w:t>
      </w:r>
    </w:p>
    <w:p w:rsidR="00030CD0" w:rsidRPr="00030CD0" w:rsidRDefault="00030CD0" w:rsidP="00030CD0">
      <w:pPr>
        <w:pStyle w:val="NormalWeb"/>
        <w:numPr>
          <w:ilvl w:val="0"/>
          <w:numId w:val="15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Highlights best-performing salespersons for scaling</w:t>
      </w:r>
    </w:p>
    <w:p w:rsidR="00030CD0" w:rsidRPr="00030CD0" w:rsidRDefault="00030CD0" w:rsidP="00030CD0">
      <w:pPr>
        <w:pStyle w:val="NormalWeb"/>
        <w:numPr>
          <w:ilvl w:val="0"/>
          <w:numId w:val="15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Enables optimization without increasing shipment volume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  <w:noProof/>
        </w:rPr>
        <w:drawing>
          <wp:inline distT="0" distB="0" distL="0" distR="0" wp14:anchorId="73AF0A44" wp14:editId="076DF39D">
            <wp:extent cx="5731510" cy="320865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CD0" w:rsidRPr="00030CD0" w:rsidRDefault="000C5AD1" w:rsidP="00030CD0">
      <w:pPr>
        <w:rPr>
          <w:rFonts w:ascii="Franklin Gothic Book" w:hAnsi="Franklin Gothic Book"/>
        </w:rPr>
      </w:pPr>
      <w:r>
        <w:rPr>
          <w:rFonts w:ascii="Franklin Gothic Book" w:hAnsi="Franklin Gothic Book"/>
        </w:rPr>
        <w:pict>
          <v:rect id="_x0000_i1027" style="width:0;height:1.5pt" o:hralign="center" o:hrstd="t" o:hr="t" fillcolor="#a0a0a0" stroked="f"/>
        </w:pict>
      </w:r>
    </w:p>
    <w:p w:rsidR="00030CD0" w:rsidRPr="00030CD0" w:rsidRDefault="00030CD0">
      <w:pPr>
        <w:rPr>
          <w:rFonts w:ascii="Franklin Gothic Book" w:eastAsiaTheme="majorEastAsia" w:hAnsi="Franklin Gothic Book" w:cs="Segoe UI Symbol"/>
          <w:color w:val="2E74B5" w:themeColor="accent1" w:themeShade="BF"/>
          <w:sz w:val="26"/>
          <w:szCs w:val="26"/>
        </w:rPr>
      </w:pPr>
      <w:r w:rsidRPr="00030CD0">
        <w:rPr>
          <w:rFonts w:ascii="Franklin Gothic Book" w:hAnsi="Franklin Gothic Book" w:cs="Segoe UI Symbol"/>
        </w:rPr>
        <w:br w:type="page"/>
      </w:r>
    </w:p>
    <w:p w:rsidR="00030CD0" w:rsidRPr="00030CD0" w:rsidRDefault="00030CD0" w:rsidP="00030CD0">
      <w:pPr>
        <w:pStyle w:val="Heading2"/>
        <w:rPr>
          <w:rFonts w:ascii="Franklin Gothic Book" w:hAnsi="Franklin Gothic Book"/>
          <w:b/>
        </w:rPr>
      </w:pPr>
      <w:r w:rsidRPr="00030CD0">
        <w:rPr>
          <w:rFonts w:ascii="Franklin Gothic Book" w:hAnsi="Franklin Gothic Book"/>
          <w:b/>
        </w:rPr>
        <w:lastRenderedPageBreak/>
        <w:t>Key Business Insights</w:t>
      </w:r>
      <w:r>
        <w:rPr>
          <w:rFonts w:ascii="Franklin Gothic Book" w:hAnsi="Franklin Gothic Book"/>
          <w:b/>
        </w:rPr>
        <w:t>:</w:t>
      </w:r>
    </w:p>
    <w:p w:rsidR="00030CD0" w:rsidRPr="00030CD0" w:rsidRDefault="00030CD0" w:rsidP="00030CD0">
      <w:pPr>
        <w:pStyle w:val="NormalWeb"/>
        <w:numPr>
          <w:ilvl w:val="0"/>
          <w:numId w:val="16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A small group of products contributes the majority of revenue, presenting strong opportunities for focused growth.</w:t>
      </w:r>
    </w:p>
    <w:p w:rsidR="00030CD0" w:rsidRPr="00030CD0" w:rsidRDefault="00030CD0" w:rsidP="00030CD0">
      <w:pPr>
        <w:pStyle w:val="NormalWeb"/>
        <w:numPr>
          <w:ilvl w:val="0"/>
          <w:numId w:val="16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Sales performance is geographically concentrated, with certain regions outperforming others.</w:t>
      </w:r>
    </w:p>
    <w:p w:rsidR="00030CD0" w:rsidRPr="00030CD0" w:rsidRDefault="00030CD0" w:rsidP="00030CD0">
      <w:pPr>
        <w:pStyle w:val="NormalWeb"/>
        <w:numPr>
          <w:ilvl w:val="0"/>
          <w:numId w:val="16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Clear seasonality exists, making timing of promotions critical.</w:t>
      </w:r>
    </w:p>
    <w:p w:rsidR="00030CD0" w:rsidRPr="00030CD0" w:rsidRDefault="00030CD0" w:rsidP="00030CD0">
      <w:pPr>
        <w:pStyle w:val="NormalWeb"/>
        <w:numPr>
          <w:ilvl w:val="0"/>
          <w:numId w:val="16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Sales efficiency varies significantly across salespersons, indicating opportunities for optimization and best-practice sharing.</w:t>
      </w:r>
    </w:p>
    <w:p w:rsidR="00030CD0" w:rsidRPr="00030CD0" w:rsidRDefault="000C5AD1" w:rsidP="00030CD0">
      <w:pPr>
        <w:rPr>
          <w:rFonts w:ascii="Franklin Gothic Book" w:hAnsi="Franklin Gothic Book"/>
        </w:rPr>
      </w:pPr>
      <w:r>
        <w:rPr>
          <w:rFonts w:ascii="Franklin Gothic Book" w:hAnsi="Franklin Gothic Book"/>
        </w:rPr>
        <w:pict>
          <v:rect id="_x0000_i1028" style="width:0;height:1.5pt" o:hralign="center" o:hrstd="t" o:hr="t" fillcolor="#a0a0a0" stroked="f"/>
        </w:pict>
      </w:r>
    </w:p>
    <w:p w:rsidR="00030CD0" w:rsidRPr="00030CD0" w:rsidRDefault="00030CD0" w:rsidP="00030CD0">
      <w:pPr>
        <w:pStyle w:val="Heading2"/>
        <w:rPr>
          <w:rFonts w:ascii="Franklin Gothic Book" w:hAnsi="Franklin Gothic Book"/>
          <w:b/>
        </w:rPr>
      </w:pPr>
      <w:r w:rsidRPr="00030CD0">
        <w:rPr>
          <w:rFonts w:ascii="Franklin Gothic Book" w:hAnsi="Franklin Gothic Book"/>
          <w:b/>
        </w:rPr>
        <w:t>Business Impact</w:t>
      </w:r>
      <w:r>
        <w:rPr>
          <w:rFonts w:ascii="Franklin Gothic Book" w:hAnsi="Franklin Gothic Book"/>
          <w:b/>
        </w:rPr>
        <w:t>: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By acting on these insights, the company can:</w:t>
      </w:r>
    </w:p>
    <w:p w:rsidR="00030CD0" w:rsidRPr="00030CD0" w:rsidRDefault="00030CD0" w:rsidP="00030CD0">
      <w:pPr>
        <w:pStyle w:val="NormalWeb"/>
        <w:numPr>
          <w:ilvl w:val="0"/>
          <w:numId w:val="17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Optimize product and regional strategies</w:t>
      </w:r>
    </w:p>
    <w:p w:rsidR="00030CD0" w:rsidRPr="00030CD0" w:rsidRDefault="00030CD0" w:rsidP="00030CD0">
      <w:pPr>
        <w:pStyle w:val="NormalWeb"/>
        <w:numPr>
          <w:ilvl w:val="0"/>
          <w:numId w:val="17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Improve sales efficiency</w:t>
      </w:r>
    </w:p>
    <w:p w:rsidR="00030CD0" w:rsidRPr="00030CD0" w:rsidRDefault="00030CD0" w:rsidP="00030CD0">
      <w:pPr>
        <w:pStyle w:val="NormalWeb"/>
        <w:numPr>
          <w:ilvl w:val="0"/>
          <w:numId w:val="17"/>
        </w:numPr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Better align promotions with seasonal demand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 xml:space="preserve">These actions collectively support the goal of achieving a </w:t>
      </w:r>
      <w:r w:rsidRPr="00030CD0">
        <w:rPr>
          <w:rStyle w:val="Strong"/>
          <w:rFonts w:ascii="Franklin Gothic Book" w:hAnsi="Franklin Gothic Book"/>
        </w:rPr>
        <w:t>15–20% increase in sales</w:t>
      </w:r>
      <w:r w:rsidRPr="00030CD0">
        <w:rPr>
          <w:rFonts w:ascii="Franklin Gothic Book" w:hAnsi="Franklin Gothic Book"/>
        </w:rPr>
        <w:t xml:space="preserve"> without proportionally increasing operational costs.</w:t>
      </w:r>
    </w:p>
    <w:p w:rsidR="00030CD0" w:rsidRPr="00030CD0" w:rsidRDefault="000C5AD1" w:rsidP="00030CD0">
      <w:pPr>
        <w:rPr>
          <w:rFonts w:ascii="Franklin Gothic Book" w:hAnsi="Franklin Gothic Book"/>
        </w:rPr>
      </w:pPr>
      <w:r>
        <w:rPr>
          <w:rFonts w:ascii="Franklin Gothic Book" w:hAnsi="Franklin Gothic Book"/>
        </w:rPr>
        <w:pict>
          <v:rect id="_x0000_i1029" style="width:0;height:1.5pt" o:hralign="center" o:hrstd="t" o:hr="t" fillcolor="#a0a0a0" stroked="f"/>
        </w:pict>
      </w:r>
    </w:p>
    <w:p w:rsidR="00030CD0" w:rsidRPr="00030CD0" w:rsidRDefault="00030CD0" w:rsidP="00030CD0">
      <w:pPr>
        <w:pStyle w:val="Heading2"/>
        <w:rPr>
          <w:rFonts w:ascii="Franklin Gothic Book" w:hAnsi="Franklin Gothic Book"/>
          <w:b/>
        </w:rPr>
      </w:pPr>
      <w:r w:rsidRPr="00030CD0">
        <w:rPr>
          <w:rFonts w:ascii="Franklin Gothic Book" w:hAnsi="Franklin Gothic Book"/>
          <w:b/>
        </w:rPr>
        <w:t>Conclusion</w:t>
      </w:r>
      <w:r>
        <w:rPr>
          <w:rFonts w:ascii="Franklin Gothic Book" w:hAnsi="Franklin Gothic Book"/>
          <w:b/>
        </w:rPr>
        <w:t>:</w:t>
      </w:r>
    </w:p>
    <w:p w:rsidR="00030CD0" w:rsidRPr="00030CD0" w:rsidRDefault="00030CD0" w:rsidP="00030CD0">
      <w:pPr>
        <w:pStyle w:val="NormalWeb"/>
        <w:rPr>
          <w:rFonts w:ascii="Franklin Gothic Book" w:hAnsi="Franklin Gothic Book"/>
        </w:rPr>
      </w:pPr>
      <w:r w:rsidRPr="00030CD0">
        <w:rPr>
          <w:rFonts w:ascii="Franklin Gothic Book" w:hAnsi="Franklin Gothic Book"/>
        </w:rPr>
        <w:t>This project demonstrates an end-to-end analytics workflow:</w:t>
      </w:r>
      <w:r w:rsidRPr="00030CD0">
        <w:rPr>
          <w:rFonts w:ascii="Franklin Gothic Book" w:hAnsi="Franklin Gothic Book"/>
        </w:rPr>
        <w:br/>
      </w:r>
      <w:r w:rsidRPr="00030CD0">
        <w:rPr>
          <w:rStyle w:val="Strong"/>
          <w:rFonts w:ascii="Franklin Gothic Book" w:hAnsi="Franklin Gothic Book"/>
        </w:rPr>
        <w:t>SQL for KPI analysis → Power BI for transformation and visualization → Business-driven insights.</w:t>
      </w:r>
      <w:r w:rsidRPr="00030CD0">
        <w:rPr>
          <w:rFonts w:ascii="Franklin Gothic Book" w:hAnsi="Franklin Gothic Book"/>
        </w:rPr>
        <w:br/>
        <w:t>It showcases practical data analysis, visualization, and storytelling skills aligned with real-world business decision-making.</w:t>
      </w:r>
    </w:p>
    <w:p w:rsidR="001814BD" w:rsidRPr="00030CD0" w:rsidRDefault="001814BD" w:rsidP="00030CD0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p w:rsidR="00063F4A" w:rsidRPr="00030CD0" w:rsidRDefault="00063F4A" w:rsidP="00063F4A">
      <w:pPr>
        <w:spacing w:before="100" w:beforeAutospacing="1" w:after="100" w:afterAutospacing="1" w:line="240" w:lineRule="auto"/>
        <w:ind w:left="-76"/>
        <w:rPr>
          <w:rFonts w:ascii="Franklin Gothic Book" w:eastAsia="Times New Roman" w:hAnsi="Franklin Gothic Book" w:cs="Times New Roman"/>
          <w:sz w:val="24"/>
          <w:szCs w:val="24"/>
          <w:lang w:eastAsia="en-IN"/>
        </w:rPr>
      </w:pPr>
    </w:p>
    <w:sectPr w:rsidR="00063F4A" w:rsidRPr="00030C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D00EF"/>
    <w:multiLevelType w:val="multilevel"/>
    <w:tmpl w:val="10A86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15447"/>
    <w:multiLevelType w:val="multilevel"/>
    <w:tmpl w:val="BA7CB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15B7E"/>
    <w:multiLevelType w:val="multilevel"/>
    <w:tmpl w:val="8274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B0C5E"/>
    <w:multiLevelType w:val="multilevel"/>
    <w:tmpl w:val="3A6C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D6DD1"/>
    <w:multiLevelType w:val="multilevel"/>
    <w:tmpl w:val="7CFE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4738E"/>
    <w:multiLevelType w:val="multilevel"/>
    <w:tmpl w:val="D312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E47F8"/>
    <w:multiLevelType w:val="multilevel"/>
    <w:tmpl w:val="78A6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D82077"/>
    <w:multiLevelType w:val="multilevel"/>
    <w:tmpl w:val="7A54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220181"/>
    <w:multiLevelType w:val="hybridMultilevel"/>
    <w:tmpl w:val="9D6A56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8D18AC"/>
    <w:multiLevelType w:val="multilevel"/>
    <w:tmpl w:val="70C6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6E19F6"/>
    <w:multiLevelType w:val="multilevel"/>
    <w:tmpl w:val="61D8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794315"/>
    <w:multiLevelType w:val="multilevel"/>
    <w:tmpl w:val="9E02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005795"/>
    <w:multiLevelType w:val="multilevel"/>
    <w:tmpl w:val="8EA6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EF476D"/>
    <w:multiLevelType w:val="multilevel"/>
    <w:tmpl w:val="CACA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346500"/>
    <w:multiLevelType w:val="multilevel"/>
    <w:tmpl w:val="FB58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D53E65"/>
    <w:multiLevelType w:val="multilevel"/>
    <w:tmpl w:val="61D8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642529"/>
    <w:multiLevelType w:val="multilevel"/>
    <w:tmpl w:val="80C6C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2"/>
  </w:num>
  <w:num w:numId="4">
    <w:abstractNumId w:val="7"/>
  </w:num>
  <w:num w:numId="5">
    <w:abstractNumId w:val="4"/>
  </w:num>
  <w:num w:numId="6">
    <w:abstractNumId w:val="10"/>
  </w:num>
  <w:num w:numId="7">
    <w:abstractNumId w:val="14"/>
  </w:num>
  <w:num w:numId="8">
    <w:abstractNumId w:val="15"/>
  </w:num>
  <w:num w:numId="9">
    <w:abstractNumId w:val="8"/>
  </w:num>
  <w:num w:numId="10">
    <w:abstractNumId w:val="3"/>
  </w:num>
  <w:num w:numId="11">
    <w:abstractNumId w:val="5"/>
  </w:num>
  <w:num w:numId="12">
    <w:abstractNumId w:val="1"/>
  </w:num>
  <w:num w:numId="13">
    <w:abstractNumId w:val="11"/>
  </w:num>
  <w:num w:numId="14">
    <w:abstractNumId w:val="9"/>
  </w:num>
  <w:num w:numId="15">
    <w:abstractNumId w:val="12"/>
  </w:num>
  <w:num w:numId="16">
    <w:abstractNumId w:val="13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3E46"/>
    <w:rsid w:val="00030CD0"/>
    <w:rsid w:val="00063F4A"/>
    <w:rsid w:val="000C5AD1"/>
    <w:rsid w:val="001814BD"/>
    <w:rsid w:val="001B64E5"/>
    <w:rsid w:val="001F0C41"/>
    <w:rsid w:val="00271420"/>
    <w:rsid w:val="002A6E1F"/>
    <w:rsid w:val="003F5AD1"/>
    <w:rsid w:val="00410258"/>
    <w:rsid w:val="00433D40"/>
    <w:rsid w:val="00591FDC"/>
    <w:rsid w:val="00912415"/>
    <w:rsid w:val="00923E46"/>
    <w:rsid w:val="00A02238"/>
    <w:rsid w:val="00AC1879"/>
    <w:rsid w:val="00B04C70"/>
    <w:rsid w:val="00C7544E"/>
    <w:rsid w:val="00CE0AAC"/>
    <w:rsid w:val="00D72E2E"/>
    <w:rsid w:val="00E361D8"/>
    <w:rsid w:val="00E56C72"/>
    <w:rsid w:val="00E8481B"/>
    <w:rsid w:val="00ED72D9"/>
    <w:rsid w:val="00F23FA6"/>
    <w:rsid w:val="00FC2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8CF19"/>
  <w15:chartTrackingRefBased/>
  <w15:docId w15:val="{0980F0EA-6409-4B5B-ACAF-671CFE385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C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23E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4E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23E4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23E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4E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basedOn w:val="DefaultParagraphFont"/>
    <w:uiPriority w:val="99"/>
    <w:unhideWhenUsed/>
    <w:rsid w:val="00C7544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63F4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030CD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030C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72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ED3BCA-EFED-40DB-9E7B-5B8BBDA562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10</Pages>
  <Words>890</Words>
  <Characters>5078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2025-12-31T04:17:00Z</dcterms:created>
  <dcterms:modified xsi:type="dcterms:W3CDTF">2025-12-31T04:51:00Z</dcterms:modified>
</cp:coreProperties>
</file>