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7E7" w:rsidRDefault="006977E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Insight 1 — Low Conversion Rate (22.46%)</w:t>
      </w:r>
    </w:p>
    <w:p w:rsidR="009F7347" w:rsidRPr="009F7347" w:rsidRDefault="009F7347" w:rsidP="009F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Only a small percentage of visitors complete purchases. </w:t>
      </w:r>
    </w:p>
    <w:p w:rsidR="009F7347" w:rsidRPr="009F7347" w:rsidRDefault="009F7347" w:rsidP="009F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Most traffic is leaving without converting. </w:t>
      </w:r>
    </w:p>
    <w:p w:rsidR="009F7347" w:rsidRPr="009F7347" w:rsidRDefault="009F7347" w:rsidP="009F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Current funnel is inefficient for revenue generation. </w:t>
      </w:r>
    </w:p>
    <w:p w:rsidR="009F7347" w:rsidRPr="009F7347" w:rsidRDefault="009F7347" w:rsidP="009F7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AI-based personalization can improve conversion rates. 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4163695"/>
            <wp:effectExtent l="19050" t="0" r="0" b="0"/>
            <wp:docPr id="2" name="Picture 1" descr="Screenshot 2026-05-28 174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8 17443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Insight 2 — High Cart Abandonment (42%)</w:t>
      </w:r>
    </w:p>
    <w:p w:rsidR="009F7347" w:rsidRPr="009F7347" w:rsidRDefault="009F7347" w:rsidP="009F7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Many users add products but do not complete checkout. </w:t>
      </w:r>
    </w:p>
    <w:p w:rsidR="009F7347" w:rsidRPr="009F7347" w:rsidRDefault="009F7347" w:rsidP="009F7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Checkout or payment friction likely exists. </w:t>
      </w:r>
    </w:p>
    <w:p w:rsidR="009F7347" w:rsidRPr="009F7347" w:rsidRDefault="009F7347" w:rsidP="009F7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Mobile UX or trust issues may affect customers. </w:t>
      </w:r>
    </w:p>
    <w:p w:rsidR="009F7347" w:rsidRPr="009F7347" w:rsidRDefault="009F7347" w:rsidP="009F7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Retargeting campaigns can recover lost revenue.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483446"/>
            <wp:effectExtent l="19050" t="0" r="0" b="0"/>
            <wp:docPr id="55" name="Picture 55" descr="C:\Users\prajw\OneDrive\Pictures\Screenshots\Screenshot 2026-05-28 175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prajw\OneDrive\Pictures\Screenshots\Screenshot 2026-05-28 17513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83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3 — Best Marketing Channel Performance</w:t>
      </w:r>
    </w:p>
    <w:p w:rsidR="009F7347" w:rsidRPr="009F7347" w:rsidRDefault="009F7347" w:rsidP="009F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Marketing Channel 5 generates the highest revenue. </w:t>
      </w:r>
    </w:p>
    <w:p w:rsidR="009F7347" w:rsidRPr="009F7347" w:rsidRDefault="009F7347" w:rsidP="009F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This channel attracts high-intent customers. </w:t>
      </w:r>
    </w:p>
    <w:p w:rsidR="009F7347" w:rsidRPr="009F7347" w:rsidRDefault="009F7347" w:rsidP="009F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Ad budget should be increased for this channel. </w:t>
      </w:r>
    </w:p>
    <w:p w:rsidR="009F7347" w:rsidRPr="009F7347" w:rsidRDefault="009F7347" w:rsidP="009F7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Underperforming channels need optimization.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495714"/>
            <wp:effectExtent l="19050" t="0" r="0" b="0"/>
            <wp:docPr id="56" name="Picture 56" descr="C:\Users\prajw\OneDrive\Pictures\Screenshots\Screenshot 2026-05-28 175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prajw\OneDrive\Pictures\Screenshots\Screenshot 2026-05-28 1751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9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Insight 4 — Revenue Predicts Purchase</w:t>
      </w:r>
    </w:p>
    <w:p w:rsidR="009F7347" w:rsidRPr="009F7347" w:rsidRDefault="009F7347" w:rsidP="009F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High-revenue sessions strongly correlate with purchases. </w:t>
      </w:r>
    </w:p>
    <w:p w:rsidR="009F7347" w:rsidRPr="009F7347" w:rsidRDefault="009F7347" w:rsidP="009F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Premium customers show stronger buying intent. </w:t>
      </w:r>
    </w:p>
    <w:p w:rsidR="009F7347" w:rsidRPr="009F7347" w:rsidRDefault="009F7347" w:rsidP="009F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AI models can identify valuable customers early. </w:t>
      </w:r>
    </w:p>
    <w:p w:rsidR="009F7347" w:rsidRPr="009F7347" w:rsidRDefault="009F7347" w:rsidP="009F7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Smart targeting can improve ROI significantly.</w:t>
      </w: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371212"/>
            <wp:effectExtent l="19050" t="0" r="0" b="0"/>
            <wp:docPr id="57" name="Picture 57" descr="C:\Users\prajw\OneDrive\Pictures\Screenshots\Screenshot 2026-05-28 17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rajw\OneDrive\Pictures\Screenshots\Screenshot 2026-05-28 17520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7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5 — Device Type 2 Converts Best</w:t>
      </w:r>
    </w:p>
    <w:p w:rsidR="009F7347" w:rsidRPr="009F7347" w:rsidRDefault="009F7347" w:rsidP="009F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Device Type 2 users purchase more frequently. </w:t>
      </w:r>
    </w:p>
    <w:p w:rsidR="009F7347" w:rsidRPr="009F7347" w:rsidRDefault="009F7347" w:rsidP="009F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User experience is likely smoother on this device. </w:t>
      </w:r>
    </w:p>
    <w:p w:rsidR="009F7347" w:rsidRPr="009F7347" w:rsidRDefault="009F7347" w:rsidP="009F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Device-specific optimization can boost sales. </w:t>
      </w:r>
    </w:p>
    <w:p w:rsidR="009F7347" w:rsidRPr="009F7347" w:rsidRDefault="009F7347" w:rsidP="009F7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Marketing campaigns should focus on this segment.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324534"/>
            <wp:effectExtent l="19050" t="0" r="0" b="0"/>
            <wp:docPr id="58" name="Picture 58" descr="C:\Users\prajw\OneDrive\Pictures\Screenshots\Screenshot 2026-05-28 1752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prajw\OneDrive\Pictures\Screenshots\Screenshot 2026-05-28 1752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24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6 — August is Peak Revenue Month</w:t>
      </w:r>
    </w:p>
    <w:p w:rsidR="009F7347" w:rsidRPr="009F7347" w:rsidRDefault="009F7347" w:rsidP="009F7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Revenue reaches maximum during August. </w:t>
      </w:r>
    </w:p>
    <w:p w:rsidR="009F7347" w:rsidRPr="009F7347" w:rsidRDefault="009F7347" w:rsidP="009F7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Seasonal demand is clearly visible. </w:t>
      </w:r>
    </w:p>
    <w:p w:rsidR="009F7347" w:rsidRPr="009F7347" w:rsidRDefault="009F7347" w:rsidP="009F7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Inventory and marketing should increase before August. </w:t>
      </w:r>
    </w:p>
    <w:p w:rsidR="009F7347" w:rsidRPr="009F7347" w:rsidRDefault="009F7347" w:rsidP="009F7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Festival-based campaigns can maximize profits.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2958265"/>
            <wp:effectExtent l="19050" t="0" r="0" b="0"/>
            <wp:docPr id="59" name="Picture 59" descr="C:\Users\prajw\OneDrive\Pictures\Screenshots\Screenshot 2026-05-28 175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prajw\OneDrive\Pictures\Screenshots\Screenshot 2026-05-28 17523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58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7 — Product Category 2 Leads Revenue</w:t>
      </w:r>
    </w:p>
    <w:p w:rsidR="009F7347" w:rsidRPr="009F7347" w:rsidRDefault="009F7347" w:rsidP="009F7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Category 2 contributes the highest sales. </w:t>
      </w:r>
    </w:p>
    <w:p w:rsidR="009F7347" w:rsidRPr="009F7347" w:rsidRDefault="009F7347" w:rsidP="009F7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Customer demand is strongest in this category. </w:t>
      </w:r>
    </w:p>
    <w:p w:rsidR="009F7347" w:rsidRPr="009F7347" w:rsidRDefault="009F7347" w:rsidP="009F7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More promotions and bundles should be introduced. </w:t>
      </w:r>
    </w:p>
    <w:p w:rsidR="009F7347" w:rsidRPr="009F7347" w:rsidRDefault="009F7347" w:rsidP="009F7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Premium product expansion can increase profits.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174121"/>
            <wp:effectExtent l="19050" t="0" r="0" b="0"/>
            <wp:docPr id="60" name="Picture 60" descr="C:\Users\prajw\OneDrive\Pictures\Screenshots\Screenshot 2026-05-28 175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prajw\OneDrive\Pictures\Screenshots\Screenshot 2026-05-28 17524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74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8 — High Engagement ≠ High Purchase</w:t>
      </w:r>
    </w:p>
    <w:p w:rsidR="009F7347" w:rsidRPr="009F7347" w:rsidRDefault="009F7347" w:rsidP="009F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Users spend time browsing but still do not purchase. </w:t>
      </w:r>
    </w:p>
    <w:p w:rsidR="009F7347" w:rsidRPr="009F7347" w:rsidRDefault="009F7347" w:rsidP="009F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Recommendation quality may be weak. </w:t>
      </w:r>
    </w:p>
    <w:p w:rsidR="009F7347" w:rsidRPr="009F7347" w:rsidRDefault="009F7347" w:rsidP="009F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Customers may face decision paralysis. </w:t>
      </w:r>
    </w:p>
    <w:p w:rsidR="009F7347" w:rsidRPr="009F7347" w:rsidRDefault="009F7347" w:rsidP="009F7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Better CTAs and personalization are required.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B8186F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4224330"/>
            <wp:effectExtent l="19050" t="0" r="0" b="0"/>
            <wp:docPr id="61" name="Picture 61" descr="C:\Users\prajw\OneDrive\Pictures\Screenshots\Screenshot 2026-05-28 175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prajw\OneDrive\Pictures\Screenshots\Screenshot 2026-05-28 17530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9 — Payment Method 4 Causes Abandonment</w:t>
      </w:r>
    </w:p>
    <w:p w:rsidR="009F7347" w:rsidRPr="009F7347" w:rsidRDefault="009F7347" w:rsidP="009F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This payment method has the highest cart drop rate. </w:t>
      </w:r>
    </w:p>
    <w:p w:rsidR="009F7347" w:rsidRPr="009F7347" w:rsidRDefault="009F7347" w:rsidP="009F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Payment friction directly impacts revenue loss. </w:t>
      </w:r>
    </w:p>
    <w:p w:rsidR="009F7347" w:rsidRPr="009F7347" w:rsidRDefault="009F7347" w:rsidP="009F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Payment gateway optimization is necessary. </w:t>
      </w:r>
    </w:p>
    <w:p w:rsidR="009F7347" w:rsidRPr="009F7347" w:rsidRDefault="009F7347" w:rsidP="009F73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Faster and trusted payment options can help.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B8186F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3255180"/>
            <wp:effectExtent l="19050" t="0" r="0" b="0"/>
            <wp:docPr id="62" name="Picture 62" descr="C:\Users\prajw\OneDrive\Pictures\Screenshots\Screenshot 2026-05-28 175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prajw\OneDrive\Pictures\Screenshots\Screenshot 2026-05-28 17532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5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 w:rsidP="009F7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7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Insight 10 — VIP Customers Drive Revenue</w:t>
      </w:r>
    </w:p>
    <w:p w:rsidR="009F7347" w:rsidRPr="009F7347" w:rsidRDefault="009F7347" w:rsidP="009F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A small customer group contributes major revenue. </w:t>
      </w:r>
    </w:p>
    <w:p w:rsidR="009F7347" w:rsidRPr="009F7347" w:rsidRDefault="009F7347" w:rsidP="009F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High-value users should receive personalized offers. </w:t>
      </w:r>
    </w:p>
    <w:p w:rsidR="009F7347" w:rsidRPr="009F7347" w:rsidRDefault="009F7347" w:rsidP="009F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 xml:space="preserve">Loyalty programs can improve retention. </w:t>
      </w:r>
    </w:p>
    <w:p w:rsidR="009F7347" w:rsidRPr="009F7347" w:rsidRDefault="009F7347" w:rsidP="009F73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347">
        <w:rPr>
          <w:rFonts w:ascii="Times New Roman" w:eastAsia="Times New Roman" w:hAnsi="Times New Roman" w:cs="Times New Roman"/>
          <w:sz w:val="24"/>
          <w:szCs w:val="24"/>
        </w:rPr>
        <w:t>VIP targeting can significantly increase lifetime value.</w:t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B8186F">
      <w:pPr>
        <w:rPr>
          <w:lang w:val="en-IN"/>
        </w:rPr>
      </w:pPr>
      <w:r>
        <w:rPr>
          <w:noProof/>
        </w:rPr>
        <w:drawing>
          <wp:inline distT="0" distB="0" distL="0" distR="0">
            <wp:extent cx="6858000" cy="4012071"/>
            <wp:effectExtent l="19050" t="0" r="0" b="0"/>
            <wp:docPr id="63" name="Picture 63" descr="C:\Users\prajw\OneDrive\Pictures\Screenshots\Screenshot 2026-05-28 175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prajw\OneDrive\Pictures\Screenshots\Screenshot 2026-05-28 17534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2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Default="009F7347">
      <w:pPr>
        <w:rPr>
          <w:lang w:val="en-IN"/>
        </w:rPr>
      </w:pPr>
    </w:p>
    <w:p w:rsidR="009F7347" w:rsidRPr="009F7347" w:rsidRDefault="009F7347">
      <w:pPr>
        <w:rPr>
          <w:lang w:val="en-IN"/>
        </w:rPr>
      </w:pPr>
    </w:p>
    <w:sectPr w:rsidR="009F7347" w:rsidRPr="009F7347" w:rsidSect="009F73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03FDB"/>
    <w:multiLevelType w:val="multilevel"/>
    <w:tmpl w:val="000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9A242B"/>
    <w:multiLevelType w:val="multilevel"/>
    <w:tmpl w:val="A098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7A7D67"/>
    <w:multiLevelType w:val="multilevel"/>
    <w:tmpl w:val="71E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3F62D3"/>
    <w:multiLevelType w:val="multilevel"/>
    <w:tmpl w:val="13C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C46CD"/>
    <w:multiLevelType w:val="multilevel"/>
    <w:tmpl w:val="B78A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611B28"/>
    <w:multiLevelType w:val="multilevel"/>
    <w:tmpl w:val="1E4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DF020A"/>
    <w:multiLevelType w:val="multilevel"/>
    <w:tmpl w:val="D3B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053CEB"/>
    <w:multiLevelType w:val="multilevel"/>
    <w:tmpl w:val="6BB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4A17F9"/>
    <w:multiLevelType w:val="multilevel"/>
    <w:tmpl w:val="D4F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D121B9"/>
    <w:multiLevelType w:val="multilevel"/>
    <w:tmpl w:val="BE0C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5"/>
  </w:num>
  <w:num w:numId="5">
    <w:abstractNumId w:val="9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7347"/>
    <w:rsid w:val="006977E7"/>
    <w:rsid w:val="009F7347"/>
    <w:rsid w:val="00B81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7E7"/>
  </w:style>
  <w:style w:type="paragraph" w:styleId="Heading1">
    <w:name w:val="heading 1"/>
    <w:basedOn w:val="Normal"/>
    <w:link w:val="Heading1Char"/>
    <w:uiPriority w:val="9"/>
    <w:qFormat/>
    <w:rsid w:val="009F7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347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347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1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8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08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3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9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6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8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8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8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79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7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94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8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1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1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0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1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1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0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9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06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2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4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3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1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5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7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66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3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8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9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0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1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1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0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</dc:creator>
  <cp:lastModifiedBy>prajw</cp:lastModifiedBy>
  <cp:revision>1</cp:revision>
  <dcterms:created xsi:type="dcterms:W3CDTF">2026-05-28T12:46:00Z</dcterms:created>
  <dcterms:modified xsi:type="dcterms:W3CDTF">2026-05-28T13:00:00Z</dcterms:modified>
</cp:coreProperties>
</file>