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//WAP in Joomla to Create Menus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1 - In the main menu, click on Menus.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Click on the + sign next to the site item where you want to add the menu item. Otherwise, at the top of the page, click on +New to open the new menu item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304875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048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2 - In the main menu, click on Menus. When the new menu item interface appears, make sure to give the item a title.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3 - That next item that you need to fill is the Menu Item Type.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can select Articles &gt; Create Article.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281427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28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4 -  Adding Menu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230172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30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7- Front End  (Menu Created)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2234254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23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