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8598EB" w14:textId="2C8E5538" w:rsidR="004C5C1E" w:rsidRDefault="0063547D" w:rsidP="00DE7451">
      <w:pPr>
        <w:spacing w:after="0" w:line="360" w:lineRule="exact"/>
        <w:ind w:left="187" w:hanging="187"/>
        <w:jc w:val="center"/>
        <w:rPr>
          <w:rFonts w:ascii="Arial" w:eastAsia="Times New Roman" w:hAnsi="Arial" w:cs="Arial"/>
          <w:b/>
          <w:i/>
          <w:caps/>
          <w:kern w:val="8"/>
          <w:sz w:val="28"/>
          <w:szCs w:val="28"/>
          <w:lang w:val="en-CA" w:bidi="he-IL"/>
        </w:rPr>
      </w:pPr>
      <w:r w:rsidRPr="00457CF5">
        <w:rPr>
          <w:rFonts w:ascii="Arial" w:eastAsia="Times New Roman" w:hAnsi="Arial" w:cs="Arial"/>
          <w:b/>
          <w:caps/>
          <w:kern w:val="8"/>
          <w:sz w:val="28"/>
          <w:szCs w:val="28"/>
          <w:lang w:bidi="he-IL"/>
        </w:rPr>
        <w:t>iaasb PROJECT PROPOSAL</w:t>
      </w:r>
      <w:r w:rsidR="00832202">
        <w:rPr>
          <w:rFonts w:ascii="Arial" w:eastAsia="Times New Roman" w:hAnsi="Arial" w:cs="Arial"/>
          <w:b/>
          <w:caps/>
          <w:kern w:val="8"/>
          <w:sz w:val="28"/>
          <w:szCs w:val="28"/>
          <w:lang w:bidi="he-IL"/>
        </w:rPr>
        <w:t xml:space="preserve"> </w:t>
      </w:r>
      <w:r w:rsidRPr="00457CF5">
        <w:rPr>
          <w:rFonts w:ascii="Arial" w:eastAsia="Times New Roman" w:hAnsi="Arial" w:cs="Arial"/>
          <w:b/>
          <w:caps/>
          <w:kern w:val="8"/>
          <w:sz w:val="28"/>
          <w:szCs w:val="28"/>
          <w:lang w:bidi="he-IL"/>
        </w:rPr>
        <w:t>—</w:t>
      </w:r>
      <w:r w:rsidR="00832202">
        <w:rPr>
          <w:rFonts w:ascii="Arial" w:eastAsia="Times New Roman" w:hAnsi="Arial" w:cs="Arial"/>
          <w:b/>
          <w:caps/>
          <w:kern w:val="8"/>
          <w:sz w:val="28"/>
          <w:szCs w:val="28"/>
          <w:lang w:bidi="he-IL"/>
        </w:rPr>
        <w:t xml:space="preserve"> REVISION OF </w:t>
      </w:r>
      <w:r w:rsidR="00832202" w:rsidRPr="00832202">
        <w:rPr>
          <w:rFonts w:ascii="Arial" w:eastAsia="Times New Roman" w:hAnsi="Arial" w:cs="Arial"/>
          <w:b/>
          <w:caps/>
          <w:kern w:val="8"/>
          <w:sz w:val="28"/>
          <w:szCs w:val="28"/>
          <w:lang w:val="en-CA" w:bidi="he-IL"/>
        </w:rPr>
        <w:t xml:space="preserve">ISRS 4400, </w:t>
      </w:r>
      <w:r w:rsidR="00832202" w:rsidRPr="00832202">
        <w:rPr>
          <w:rFonts w:ascii="Arial" w:eastAsia="Times New Roman" w:hAnsi="Arial" w:cs="Arial"/>
          <w:b/>
          <w:i/>
          <w:caps/>
          <w:kern w:val="8"/>
          <w:sz w:val="28"/>
          <w:szCs w:val="28"/>
          <w:lang w:val="en-CA" w:bidi="he-IL"/>
        </w:rPr>
        <w:t>Engagements to Perform Agreed-Upon Procedures</w:t>
      </w:r>
      <w:r w:rsidR="00E14A3D">
        <w:rPr>
          <w:rFonts w:ascii="Arial" w:eastAsia="Times New Roman" w:hAnsi="Arial" w:cs="Arial"/>
          <w:b/>
          <w:i/>
          <w:caps/>
          <w:kern w:val="8"/>
          <w:sz w:val="28"/>
          <w:szCs w:val="28"/>
          <w:lang w:val="en-CA" w:bidi="he-IL"/>
        </w:rPr>
        <w:t xml:space="preserve"> regarding financial information</w:t>
      </w:r>
    </w:p>
    <w:p w14:paraId="3D07D103" w14:textId="77777777" w:rsidR="0063547D" w:rsidRPr="00457CF5" w:rsidRDefault="006D2982" w:rsidP="00BA6C27">
      <w:pPr>
        <w:numPr>
          <w:ilvl w:val="0"/>
          <w:numId w:val="2"/>
        </w:numPr>
        <w:spacing w:before="240" w:after="0" w:line="280" w:lineRule="exact"/>
        <w:ind w:left="547" w:hanging="547"/>
        <w:rPr>
          <w:rFonts w:ascii="Arial" w:eastAsia="Times New Roman" w:hAnsi="Arial" w:cs="Arial"/>
          <w:b/>
          <w:kern w:val="8"/>
          <w:sz w:val="24"/>
          <w:szCs w:val="24"/>
          <w:lang w:bidi="he-IL"/>
        </w:rPr>
      </w:pPr>
      <w:r>
        <w:rPr>
          <w:rFonts w:ascii="Arial" w:eastAsia="Times New Roman" w:hAnsi="Arial" w:cs="Arial"/>
          <w:b/>
          <w:kern w:val="8"/>
          <w:sz w:val="24"/>
          <w:szCs w:val="24"/>
          <w:lang w:bidi="he-IL"/>
        </w:rPr>
        <w:t>Subject</w:t>
      </w:r>
      <w:r w:rsidR="0063547D" w:rsidRPr="00457CF5">
        <w:rPr>
          <w:rFonts w:ascii="Arial" w:eastAsia="Times New Roman" w:hAnsi="Arial" w:cs="Arial"/>
          <w:b/>
          <w:kern w:val="8"/>
          <w:sz w:val="24"/>
          <w:szCs w:val="24"/>
          <w:lang w:bidi="he-IL"/>
        </w:rPr>
        <w:t xml:space="preserve"> </w:t>
      </w:r>
    </w:p>
    <w:p w14:paraId="6FEA3C40" w14:textId="77777777" w:rsidR="009E4E96" w:rsidRPr="00BA6C27" w:rsidRDefault="00BA00CD" w:rsidP="009E4E96">
      <w:pPr>
        <w:numPr>
          <w:ilvl w:val="0"/>
          <w:numId w:val="8"/>
        </w:numPr>
        <w:tabs>
          <w:tab w:val="left" w:pos="540"/>
        </w:tabs>
        <w:spacing w:before="120" w:after="0" w:line="280" w:lineRule="exact"/>
        <w:ind w:left="547" w:hanging="547"/>
        <w:jc w:val="both"/>
        <w:rPr>
          <w:rFonts w:ascii="Arial" w:eastAsia="Times New Roman" w:hAnsi="Arial" w:cs="Arial"/>
          <w:kern w:val="8"/>
          <w:sz w:val="20"/>
          <w:szCs w:val="20"/>
          <w:lang w:bidi="he-IL"/>
        </w:rPr>
      </w:pPr>
      <w:r w:rsidRPr="00DE7451">
        <w:rPr>
          <w:rFonts w:ascii="Arial" w:eastAsia="Times New Roman" w:hAnsi="Arial" w:cs="Arial"/>
          <w:kern w:val="20"/>
          <w:sz w:val="20"/>
          <w:szCs w:val="20"/>
        </w:rPr>
        <w:t xml:space="preserve">This project </w:t>
      </w:r>
      <w:r w:rsidR="00BA36D0">
        <w:rPr>
          <w:rFonts w:ascii="Arial" w:eastAsia="Times New Roman" w:hAnsi="Arial" w:cs="Arial"/>
          <w:kern w:val="20"/>
          <w:sz w:val="20"/>
          <w:szCs w:val="20"/>
        </w:rPr>
        <w:t xml:space="preserve">deals with </w:t>
      </w:r>
      <w:r w:rsidR="008B7640">
        <w:rPr>
          <w:rFonts w:ascii="Arial" w:eastAsia="Times New Roman" w:hAnsi="Arial" w:cs="Arial"/>
          <w:kern w:val="20"/>
          <w:sz w:val="20"/>
          <w:szCs w:val="20"/>
        </w:rPr>
        <w:t>the revision</w:t>
      </w:r>
      <w:r w:rsidR="00EA004A">
        <w:rPr>
          <w:rFonts w:ascii="Arial" w:eastAsia="Times New Roman" w:hAnsi="Arial" w:cs="Arial"/>
          <w:kern w:val="20"/>
          <w:sz w:val="20"/>
          <w:szCs w:val="20"/>
        </w:rPr>
        <w:t xml:space="preserve"> of</w:t>
      </w:r>
      <w:r w:rsidR="00C63618">
        <w:rPr>
          <w:rFonts w:ascii="Arial" w:eastAsia="Times New Roman" w:hAnsi="Arial" w:cs="Arial"/>
          <w:kern w:val="20"/>
          <w:sz w:val="20"/>
          <w:szCs w:val="20"/>
        </w:rPr>
        <w:t xml:space="preserve"> ISRS 4400</w:t>
      </w:r>
      <w:r w:rsidR="008B7640">
        <w:rPr>
          <w:rStyle w:val="FootnoteReference"/>
          <w:rFonts w:ascii="Arial" w:eastAsia="Times New Roman" w:hAnsi="Arial" w:cs="Arial"/>
          <w:kern w:val="20"/>
          <w:sz w:val="20"/>
          <w:szCs w:val="20"/>
        </w:rPr>
        <w:footnoteReference w:id="1"/>
      </w:r>
      <w:r w:rsidR="00C63618">
        <w:rPr>
          <w:rFonts w:ascii="Arial" w:eastAsia="Times New Roman" w:hAnsi="Arial" w:cs="Arial"/>
          <w:kern w:val="20"/>
          <w:sz w:val="20"/>
          <w:szCs w:val="20"/>
        </w:rPr>
        <w:t xml:space="preserve"> to address issues identified </w:t>
      </w:r>
      <w:r w:rsidR="008F2539">
        <w:rPr>
          <w:rFonts w:ascii="Arial" w:eastAsia="Times New Roman" w:hAnsi="Arial" w:cs="Arial"/>
          <w:kern w:val="20"/>
          <w:sz w:val="20"/>
          <w:szCs w:val="20"/>
        </w:rPr>
        <w:t>through</w:t>
      </w:r>
      <w:r w:rsidR="00C63618">
        <w:rPr>
          <w:rFonts w:ascii="Arial" w:eastAsia="Times New Roman" w:hAnsi="Arial" w:cs="Arial"/>
          <w:kern w:val="20"/>
          <w:sz w:val="20"/>
          <w:szCs w:val="20"/>
        </w:rPr>
        <w:t xml:space="preserve"> </w:t>
      </w:r>
      <w:r w:rsidR="008B7640">
        <w:rPr>
          <w:rFonts w:ascii="Arial" w:eastAsia="Times New Roman" w:hAnsi="Arial" w:cs="Arial"/>
          <w:kern w:val="20"/>
          <w:sz w:val="20"/>
          <w:szCs w:val="20"/>
        </w:rPr>
        <w:t xml:space="preserve">outreach with </w:t>
      </w:r>
      <w:r w:rsidR="00C63618">
        <w:rPr>
          <w:rFonts w:ascii="Arial" w:eastAsia="Times New Roman" w:hAnsi="Arial" w:cs="Arial"/>
          <w:kern w:val="20"/>
          <w:sz w:val="20"/>
          <w:szCs w:val="20"/>
        </w:rPr>
        <w:t>stakeholders</w:t>
      </w:r>
      <w:r w:rsidR="00BA36D0">
        <w:rPr>
          <w:rFonts w:ascii="Arial" w:eastAsia="Times New Roman" w:hAnsi="Arial" w:cs="Arial"/>
          <w:kern w:val="20"/>
          <w:sz w:val="20"/>
          <w:szCs w:val="20"/>
        </w:rPr>
        <w:t xml:space="preserve"> </w:t>
      </w:r>
      <w:r w:rsidR="005A6DBA">
        <w:rPr>
          <w:rFonts w:ascii="Arial" w:eastAsia="Times New Roman" w:hAnsi="Arial" w:cs="Arial"/>
          <w:kern w:val="20"/>
          <w:sz w:val="20"/>
          <w:szCs w:val="20"/>
        </w:rPr>
        <w:t>and</w:t>
      </w:r>
      <w:r w:rsidR="008B7640">
        <w:rPr>
          <w:rFonts w:ascii="Arial" w:eastAsia="Times New Roman" w:hAnsi="Arial" w:cs="Arial"/>
          <w:kern w:val="20"/>
          <w:sz w:val="20"/>
          <w:szCs w:val="20"/>
        </w:rPr>
        <w:t xml:space="preserve"> in</w:t>
      </w:r>
      <w:r w:rsidR="005A6DBA">
        <w:rPr>
          <w:rFonts w:ascii="Arial" w:eastAsia="Times New Roman" w:hAnsi="Arial" w:cs="Arial"/>
          <w:kern w:val="20"/>
          <w:sz w:val="20"/>
          <w:szCs w:val="20"/>
        </w:rPr>
        <w:t xml:space="preserve"> </w:t>
      </w:r>
      <w:r w:rsidR="00D6641F">
        <w:rPr>
          <w:rFonts w:ascii="Arial" w:eastAsia="Times New Roman" w:hAnsi="Arial" w:cs="Arial"/>
          <w:kern w:val="20"/>
          <w:sz w:val="20"/>
          <w:szCs w:val="20"/>
        </w:rPr>
        <w:t xml:space="preserve">the </w:t>
      </w:r>
      <w:r w:rsidR="00C63618">
        <w:rPr>
          <w:rFonts w:ascii="Arial" w:eastAsia="Times New Roman" w:hAnsi="Arial" w:cs="Arial"/>
          <w:kern w:val="20"/>
          <w:sz w:val="20"/>
          <w:szCs w:val="20"/>
        </w:rPr>
        <w:t>responses to the Discussion Paper,</w:t>
      </w:r>
      <w:r w:rsidR="00C63618" w:rsidRPr="00AE6E39">
        <w:rPr>
          <w:rFonts w:ascii="Arial" w:hAnsi="Arial" w:cs="Arial"/>
          <w:sz w:val="20"/>
          <w:szCs w:val="20"/>
        </w:rPr>
        <w:t xml:space="preserve"> </w:t>
      </w:r>
      <w:r w:rsidR="00C63618" w:rsidRPr="00AE6E39">
        <w:rPr>
          <w:rFonts w:ascii="Arial" w:hAnsi="Arial" w:cs="Arial"/>
          <w:i/>
          <w:sz w:val="20"/>
          <w:szCs w:val="20"/>
        </w:rPr>
        <w:t xml:space="preserve">Exploring the Demand for Agreed-Upon Procedures Engagements and Other Services, and the Implications for the IAASB’s International </w:t>
      </w:r>
      <w:r w:rsidR="00C63618" w:rsidRPr="00E65A30">
        <w:rPr>
          <w:rFonts w:ascii="Arial" w:hAnsi="Arial" w:cs="Arial"/>
          <w:i/>
          <w:sz w:val="20"/>
          <w:szCs w:val="20"/>
        </w:rPr>
        <w:t>Standards</w:t>
      </w:r>
      <w:r w:rsidR="000760EF">
        <w:rPr>
          <w:rFonts w:ascii="Arial" w:hAnsi="Arial" w:cs="Arial"/>
          <w:sz w:val="20"/>
          <w:szCs w:val="20"/>
        </w:rPr>
        <w:t xml:space="preserve"> (“Discussion Paper”).</w:t>
      </w:r>
      <w:r w:rsidR="00904249">
        <w:rPr>
          <w:rStyle w:val="FootnoteReference"/>
          <w:rFonts w:ascii="Arial" w:hAnsi="Arial" w:cs="Arial"/>
          <w:sz w:val="20"/>
          <w:szCs w:val="20"/>
        </w:rPr>
        <w:footnoteReference w:id="2"/>
      </w:r>
      <w:r w:rsidR="00C63618" w:rsidRPr="00E65A30">
        <w:rPr>
          <w:rFonts w:ascii="Arial" w:hAnsi="Arial" w:cs="Arial"/>
          <w:sz w:val="20"/>
          <w:szCs w:val="20"/>
        </w:rPr>
        <w:t xml:space="preserve"> </w:t>
      </w:r>
    </w:p>
    <w:p w14:paraId="08164D21" w14:textId="7C8D94FD" w:rsidR="0063547D" w:rsidRDefault="0063547D" w:rsidP="00BA6C27">
      <w:pPr>
        <w:numPr>
          <w:ilvl w:val="0"/>
          <w:numId w:val="2"/>
        </w:numPr>
        <w:spacing w:before="240" w:after="0" w:line="280" w:lineRule="exact"/>
        <w:ind w:left="547" w:hanging="547"/>
        <w:rPr>
          <w:rFonts w:ascii="Arial" w:eastAsia="Times New Roman" w:hAnsi="Arial" w:cs="Arial"/>
          <w:b/>
          <w:kern w:val="8"/>
          <w:sz w:val="24"/>
          <w:szCs w:val="24"/>
          <w:lang w:bidi="he-IL"/>
        </w:rPr>
      </w:pPr>
      <w:r w:rsidRPr="00457CF5">
        <w:rPr>
          <w:rFonts w:ascii="Arial" w:eastAsia="Times New Roman" w:hAnsi="Arial" w:cs="Arial"/>
          <w:b/>
          <w:kern w:val="8"/>
          <w:sz w:val="24"/>
          <w:szCs w:val="24"/>
          <w:lang w:bidi="he-IL"/>
        </w:rPr>
        <w:t>Background</w:t>
      </w:r>
      <w:r w:rsidR="00FD349F">
        <w:rPr>
          <w:rFonts w:ascii="Arial" w:eastAsia="Times New Roman" w:hAnsi="Arial" w:cs="Arial"/>
          <w:b/>
          <w:kern w:val="8"/>
          <w:sz w:val="24"/>
          <w:szCs w:val="24"/>
          <w:lang w:bidi="he-IL"/>
        </w:rPr>
        <w:t>, How the Project Serves the Public Interest, Project Objectives and Scope</w:t>
      </w:r>
    </w:p>
    <w:p w14:paraId="5A99916D" w14:textId="77777777" w:rsidR="00FD349F" w:rsidRPr="00FD349F" w:rsidRDefault="00FD349F" w:rsidP="00BA6C27">
      <w:pPr>
        <w:spacing w:before="120" w:after="0" w:line="280" w:lineRule="exact"/>
        <w:rPr>
          <w:rFonts w:ascii="Arial" w:eastAsia="Times New Roman" w:hAnsi="Arial" w:cs="Arial"/>
          <w:b/>
          <w:kern w:val="8"/>
          <w:sz w:val="20"/>
          <w:szCs w:val="20"/>
          <w:lang w:bidi="he-IL"/>
        </w:rPr>
      </w:pPr>
      <w:r w:rsidRPr="00FD349F">
        <w:rPr>
          <w:rFonts w:ascii="Arial" w:eastAsia="Times New Roman" w:hAnsi="Arial" w:cs="Arial"/>
          <w:b/>
          <w:kern w:val="8"/>
          <w:sz w:val="20"/>
          <w:szCs w:val="20"/>
          <w:lang w:bidi="he-IL"/>
        </w:rPr>
        <w:t>Background</w:t>
      </w:r>
    </w:p>
    <w:p w14:paraId="506CE368" w14:textId="28C43200" w:rsidR="00CE058A" w:rsidRPr="00CE058A" w:rsidRDefault="004D7197" w:rsidP="00562DF1">
      <w:pPr>
        <w:keepNext/>
        <w:keepLines/>
        <w:numPr>
          <w:ilvl w:val="0"/>
          <w:numId w:val="8"/>
        </w:numPr>
        <w:spacing w:before="120" w:after="0" w:line="280" w:lineRule="exact"/>
        <w:ind w:left="547" w:hanging="547"/>
        <w:jc w:val="both"/>
        <w:rPr>
          <w:rFonts w:ascii="Arial" w:hAnsi="Arial" w:cs="Arial"/>
          <w:sz w:val="20"/>
          <w:szCs w:val="20"/>
        </w:rPr>
      </w:pPr>
      <w:r>
        <w:rPr>
          <w:rFonts w:ascii="Arial" w:hAnsi="Arial" w:cs="Arial"/>
          <w:sz w:val="20"/>
          <w:szCs w:val="20"/>
        </w:rPr>
        <w:t xml:space="preserve">Agreed-Upon Procedures (AUP) engagements are widely used in many jurisdictions. </w:t>
      </w:r>
      <w:r w:rsidR="007C78D2" w:rsidRPr="00CE058A">
        <w:rPr>
          <w:rFonts w:ascii="Arial" w:hAnsi="Arial" w:cs="Arial"/>
          <w:sz w:val="20"/>
          <w:szCs w:val="20"/>
        </w:rPr>
        <w:t xml:space="preserve">ISRS 4400 was developed over 20 years ago and </w:t>
      </w:r>
      <w:r w:rsidR="008B7640" w:rsidRPr="00CE058A">
        <w:rPr>
          <w:rFonts w:ascii="Arial" w:hAnsi="Arial" w:cs="Arial"/>
          <w:sz w:val="20"/>
          <w:szCs w:val="20"/>
        </w:rPr>
        <w:t xml:space="preserve">has not kept pace with the </w:t>
      </w:r>
      <w:r w:rsidR="007C78D2" w:rsidRPr="00CE058A">
        <w:rPr>
          <w:rFonts w:ascii="Arial" w:hAnsi="Arial" w:cs="Arial"/>
          <w:sz w:val="20"/>
          <w:szCs w:val="20"/>
        </w:rPr>
        <w:t xml:space="preserve">significant changes </w:t>
      </w:r>
      <w:r w:rsidR="008B7640" w:rsidRPr="00CE058A">
        <w:rPr>
          <w:rFonts w:ascii="Arial" w:hAnsi="Arial" w:cs="Arial"/>
          <w:sz w:val="20"/>
          <w:szCs w:val="20"/>
        </w:rPr>
        <w:t xml:space="preserve">that </w:t>
      </w:r>
      <w:r w:rsidR="007C78D2" w:rsidRPr="00CE058A">
        <w:rPr>
          <w:rFonts w:ascii="Arial" w:hAnsi="Arial" w:cs="Arial"/>
          <w:sz w:val="20"/>
          <w:szCs w:val="20"/>
        </w:rPr>
        <w:t>have occurred in the business environment</w:t>
      </w:r>
      <w:r w:rsidR="00C05B80">
        <w:rPr>
          <w:rFonts w:ascii="Arial" w:hAnsi="Arial" w:cs="Arial"/>
          <w:sz w:val="20"/>
          <w:szCs w:val="20"/>
        </w:rPr>
        <w:t xml:space="preserve"> driving the demand for AUP engagements on both financial and non-financial information, such as.</w:t>
      </w:r>
    </w:p>
    <w:p w14:paraId="7C5CDA54" w14:textId="52E96AAB" w:rsidR="00CE058A" w:rsidRPr="00044159" w:rsidRDefault="00C05B80" w:rsidP="00044159">
      <w:pPr>
        <w:pStyle w:val="ListParagraph"/>
        <w:keepNext/>
        <w:numPr>
          <w:ilvl w:val="1"/>
          <w:numId w:val="8"/>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The</w:t>
      </w:r>
      <w:r w:rsidRPr="00CE058A">
        <w:rPr>
          <w:rFonts w:ascii="Arial" w:hAnsi="Arial" w:cs="Arial"/>
          <w:sz w:val="20"/>
          <w:szCs w:val="20"/>
        </w:rPr>
        <w:t xml:space="preserve"> growth in regulations calling for increased accountability on how funds and grants are used</w:t>
      </w:r>
      <w:r>
        <w:rPr>
          <w:rFonts w:ascii="Arial" w:hAnsi="Arial" w:cs="Arial"/>
          <w:sz w:val="20"/>
          <w:szCs w:val="20"/>
        </w:rPr>
        <w:t>.</w:t>
      </w:r>
    </w:p>
    <w:p w14:paraId="1130C8A5" w14:textId="30855F98" w:rsidR="00CE058A" w:rsidRPr="00CE058A" w:rsidRDefault="00C05B80" w:rsidP="00CE058A">
      <w:pPr>
        <w:pStyle w:val="ListParagraph"/>
        <w:keepNext/>
        <w:numPr>
          <w:ilvl w:val="1"/>
          <w:numId w:val="8"/>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C</w:t>
      </w:r>
      <w:r w:rsidR="00CE058A" w:rsidRPr="00CE058A">
        <w:rPr>
          <w:rFonts w:ascii="Arial" w:hAnsi="Arial" w:cs="Arial"/>
          <w:sz w:val="20"/>
          <w:szCs w:val="20"/>
        </w:rPr>
        <w:t xml:space="preserve">hanges in regulations such as the increase in audit exemptions. </w:t>
      </w:r>
    </w:p>
    <w:p w14:paraId="178E2CCC" w14:textId="77777777" w:rsidR="00CE058A" w:rsidRPr="00C05B80" w:rsidRDefault="00CE058A" w:rsidP="00C05B80">
      <w:pPr>
        <w:keepNext/>
        <w:spacing w:before="120" w:after="0" w:line="280" w:lineRule="exact"/>
        <w:ind w:left="547"/>
        <w:jc w:val="both"/>
        <w:rPr>
          <w:rFonts w:ascii="Arial" w:hAnsi="Arial" w:cs="Arial"/>
          <w:sz w:val="20"/>
          <w:szCs w:val="20"/>
        </w:rPr>
      </w:pPr>
      <w:r w:rsidRPr="00C05B80">
        <w:rPr>
          <w:rFonts w:ascii="Arial" w:hAnsi="Arial" w:cs="Arial"/>
          <w:sz w:val="20"/>
          <w:szCs w:val="20"/>
        </w:rPr>
        <w:t xml:space="preserve">While AUP engagements are performed by firms of all sizes, AUP engagements </w:t>
      </w:r>
      <w:r w:rsidRPr="00044159">
        <w:rPr>
          <w:rFonts w:ascii="Arial" w:hAnsi="Arial" w:cs="Arial"/>
          <w:sz w:val="20"/>
          <w:szCs w:val="20"/>
        </w:rPr>
        <w:t>are particularly relevant</w:t>
      </w:r>
      <w:r w:rsidRPr="00C05B80">
        <w:rPr>
          <w:rFonts w:ascii="Arial" w:hAnsi="Arial" w:cs="Arial"/>
          <w:sz w:val="20"/>
          <w:szCs w:val="20"/>
        </w:rPr>
        <w:t xml:space="preserve"> in the Small- and Medium-sized Practices (SMP) and Small- and Medium-sized Entities (SME) environment.</w:t>
      </w:r>
      <w:r w:rsidRPr="00CE058A">
        <w:rPr>
          <w:rStyle w:val="FootnoteReference"/>
          <w:rFonts w:ascii="Arial" w:hAnsi="Arial" w:cs="Arial"/>
          <w:sz w:val="20"/>
          <w:szCs w:val="20"/>
        </w:rPr>
        <w:footnoteReference w:id="3"/>
      </w:r>
      <w:r w:rsidRPr="00C05B80">
        <w:rPr>
          <w:rFonts w:ascii="Arial" w:hAnsi="Arial" w:cs="Arial"/>
          <w:sz w:val="20"/>
          <w:szCs w:val="20"/>
        </w:rPr>
        <w:t xml:space="preserve"> </w:t>
      </w:r>
    </w:p>
    <w:p w14:paraId="44595331" w14:textId="77930C0E" w:rsidR="00044159" w:rsidRPr="00044159" w:rsidRDefault="007C78D2" w:rsidP="007C78D2">
      <w:pPr>
        <w:numPr>
          <w:ilvl w:val="0"/>
          <w:numId w:val="8"/>
        </w:numPr>
        <w:spacing w:before="120" w:after="0" w:line="280" w:lineRule="exact"/>
        <w:ind w:left="547" w:hanging="547"/>
        <w:jc w:val="both"/>
        <w:rPr>
          <w:rFonts w:ascii="Arial" w:hAnsi="Arial" w:cs="Arial"/>
          <w:bCs/>
          <w:sz w:val="20"/>
          <w:szCs w:val="20"/>
        </w:rPr>
      </w:pPr>
      <w:r>
        <w:rPr>
          <w:rFonts w:ascii="Arial" w:hAnsi="Arial" w:cs="Arial"/>
          <w:bCs/>
          <w:sz w:val="20"/>
          <w:szCs w:val="20"/>
        </w:rPr>
        <w:t>I</w:t>
      </w:r>
      <w:r>
        <w:rPr>
          <w:rFonts w:ascii="Arial" w:hAnsi="Arial" w:cs="Arial"/>
          <w:sz w:val="20"/>
          <w:szCs w:val="20"/>
        </w:rPr>
        <w:t>n response</w:t>
      </w:r>
      <w:r w:rsidRPr="003375EA">
        <w:rPr>
          <w:rFonts w:ascii="Arial" w:hAnsi="Arial" w:cs="Arial"/>
          <w:sz w:val="20"/>
          <w:szCs w:val="20"/>
        </w:rPr>
        <w:t xml:space="preserve"> to calls from stakeholders who</w:t>
      </w:r>
      <w:r>
        <w:rPr>
          <w:rFonts w:ascii="Arial" w:hAnsi="Arial" w:cs="Arial"/>
          <w:sz w:val="20"/>
          <w:szCs w:val="20"/>
        </w:rPr>
        <w:t xml:space="preserve"> indicated that investors, </w:t>
      </w:r>
      <w:r w:rsidRPr="003375EA">
        <w:rPr>
          <w:rFonts w:ascii="Arial" w:hAnsi="Arial" w:cs="Arial"/>
          <w:sz w:val="20"/>
          <w:szCs w:val="20"/>
        </w:rPr>
        <w:t xml:space="preserve">banks and other providers of </w:t>
      </w:r>
      <w:proofErr w:type="gramStart"/>
      <w:r w:rsidRPr="003375EA">
        <w:rPr>
          <w:rFonts w:ascii="Arial" w:hAnsi="Arial" w:cs="Arial"/>
          <w:sz w:val="20"/>
          <w:szCs w:val="20"/>
        </w:rPr>
        <w:t>capital</w:t>
      </w:r>
      <w:proofErr w:type="gramEnd"/>
      <w:r w:rsidRPr="003375EA">
        <w:rPr>
          <w:rFonts w:ascii="Arial" w:hAnsi="Arial" w:cs="Arial"/>
          <w:sz w:val="20"/>
          <w:szCs w:val="20"/>
        </w:rPr>
        <w:t xml:space="preserve"> often request an entity to have </w:t>
      </w:r>
      <w:r>
        <w:rPr>
          <w:rFonts w:ascii="Arial" w:hAnsi="Arial" w:cs="Arial"/>
          <w:sz w:val="20"/>
          <w:szCs w:val="20"/>
        </w:rPr>
        <w:t xml:space="preserve">an AUP engagement </w:t>
      </w:r>
      <w:r w:rsidRPr="003375EA">
        <w:rPr>
          <w:rFonts w:ascii="Arial" w:hAnsi="Arial" w:cs="Arial"/>
          <w:sz w:val="20"/>
          <w:szCs w:val="20"/>
        </w:rPr>
        <w:t xml:space="preserve">performed by a practitioner, a project to revise this standard was </w:t>
      </w:r>
      <w:r>
        <w:rPr>
          <w:rFonts w:ascii="Arial" w:hAnsi="Arial" w:cs="Arial"/>
          <w:sz w:val="20"/>
          <w:szCs w:val="20"/>
        </w:rPr>
        <w:t xml:space="preserve">included in </w:t>
      </w:r>
      <w:r w:rsidRPr="003375EA">
        <w:rPr>
          <w:rFonts w:ascii="Arial" w:hAnsi="Arial" w:cs="Arial"/>
          <w:sz w:val="20"/>
          <w:szCs w:val="20"/>
        </w:rPr>
        <w:t xml:space="preserve">the </w:t>
      </w:r>
      <w:r w:rsidR="005D6956">
        <w:rPr>
          <w:rFonts w:ascii="Arial" w:hAnsi="Arial" w:cs="Arial"/>
          <w:sz w:val="20"/>
          <w:szCs w:val="20"/>
        </w:rPr>
        <w:t xml:space="preserve">IAASB’s </w:t>
      </w:r>
      <w:r w:rsidRPr="003375EA">
        <w:rPr>
          <w:rFonts w:ascii="Arial" w:hAnsi="Arial" w:cs="Arial"/>
          <w:sz w:val="20"/>
          <w:szCs w:val="20"/>
        </w:rPr>
        <w:t xml:space="preserve">2012–2014 </w:t>
      </w:r>
      <w:r w:rsidRPr="00D045F8">
        <w:rPr>
          <w:rFonts w:ascii="Arial" w:hAnsi="Arial" w:cs="Arial"/>
          <w:i/>
          <w:sz w:val="20"/>
          <w:szCs w:val="20"/>
        </w:rPr>
        <w:t>Strategy and Work Program</w:t>
      </w:r>
      <w:r w:rsidRPr="003375EA">
        <w:rPr>
          <w:rFonts w:ascii="Arial" w:hAnsi="Arial" w:cs="Arial"/>
          <w:sz w:val="20"/>
          <w:szCs w:val="20"/>
        </w:rPr>
        <w:t>.</w:t>
      </w:r>
      <w:r w:rsidR="003D59B0">
        <w:rPr>
          <w:rStyle w:val="FootnoteReference"/>
          <w:rFonts w:ascii="Arial" w:hAnsi="Arial" w:cs="Arial"/>
          <w:i/>
          <w:sz w:val="20"/>
          <w:szCs w:val="20"/>
        </w:rPr>
        <w:footnoteReference w:id="4"/>
      </w:r>
      <w:r w:rsidRPr="003375EA">
        <w:rPr>
          <w:rFonts w:ascii="Arial" w:hAnsi="Arial" w:cs="Arial"/>
          <w:sz w:val="20"/>
          <w:szCs w:val="20"/>
        </w:rPr>
        <w:t xml:space="preserve"> </w:t>
      </w:r>
      <w:r w:rsidR="005D6956">
        <w:rPr>
          <w:rFonts w:ascii="Arial" w:hAnsi="Arial" w:cs="Arial"/>
          <w:sz w:val="20"/>
          <w:szCs w:val="20"/>
        </w:rPr>
        <w:t>In addition to enhancing the standar</w:t>
      </w:r>
      <w:r w:rsidR="00D6641F">
        <w:rPr>
          <w:rFonts w:ascii="Arial" w:hAnsi="Arial" w:cs="Arial"/>
          <w:sz w:val="20"/>
          <w:szCs w:val="20"/>
        </w:rPr>
        <w:t>d to address issues that had been</w:t>
      </w:r>
      <w:r w:rsidR="005D6956">
        <w:rPr>
          <w:rFonts w:ascii="Arial" w:hAnsi="Arial" w:cs="Arial"/>
          <w:sz w:val="20"/>
          <w:szCs w:val="20"/>
        </w:rPr>
        <w:t xml:space="preserve"> identified, it was also intended that the revised standard would be </w:t>
      </w:r>
      <w:r w:rsidR="00243B13">
        <w:rPr>
          <w:rFonts w:ascii="Arial" w:hAnsi="Arial" w:cs="Arial"/>
          <w:sz w:val="20"/>
          <w:szCs w:val="20"/>
        </w:rPr>
        <w:t>re</w:t>
      </w:r>
      <w:r w:rsidR="005D6956">
        <w:rPr>
          <w:rFonts w:ascii="Arial" w:hAnsi="Arial" w:cs="Arial"/>
          <w:sz w:val="20"/>
          <w:szCs w:val="20"/>
        </w:rPr>
        <w:t xml:space="preserve">drafted </w:t>
      </w:r>
      <w:r w:rsidR="00243B13">
        <w:rPr>
          <w:rFonts w:ascii="Arial" w:hAnsi="Arial" w:cs="Arial"/>
          <w:sz w:val="20"/>
          <w:szCs w:val="20"/>
        </w:rPr>
        <w:t>using the clarity drafting conventions</w:t>
      </w:r>
      <w:r w:rsidR="005D6956">
        <w:rPr>
          <w:rFonts w:ascii="Arial" w:hAnsi="Arial" w:cs="Arial"/>
          <w:sz w:val="20"/>
          <w:szCs w:val="20"/>
        </w:rPr>
        <w:t xml:space="preserve">. </w:t>
      </w:r>
      <w:r w:rsidRPr="003375EA">
        <w:rPr>
          <w:rFonts w:ascii="Arial" w:hAnsi="Arial" w:cs="Arial"/>
          <w:sz w:val="20"/>
          <w:szCs w:val="20"/>
        </w:rPr>
        <w:t>However, the project was delayed because of the acceleration of work on</w:t>
      </w:r>
      <w:r>
        <w:rPr>
          <w:rFonts w:ascii="Arial" w:hAnsi="Arial" w:cs="Arial"/>
          <w:sz w:val="20"/>
          <w:szCs w:val="20"/>
        </w:rPr>
        <w:t xml:space="preserve"> the Auditor Reporting project. </w:t>
      </w:r>
    </w:p>
    <w:p w14:paraId="31D96AC6" w14:textId="3069E7AA" w:rsidR="007C78D2" w:rsidRDefault="006522DE" w:rsidP="007C78D2">
      <w:pPr>
        <w:numPr>
          <w:ilvl w:val="0"/>
          <w:numId w:val="8"/>
        </w:numPr>
        <w:spacing w:before="120" w:after="0" w:line="280" w:lineRule="exact"/>
        <w:ind w:left="547" w:hanging="547"/>
        <w:jc w:val="both"/>
        <w:rPr>
          <w:rFonts w:ascii="Arial" w:hAnsi="Arial" w:cs="Arial"/>
          <w:bCs/>
          <w:sz w:val="20"/>
          <w:szCs w:val="20"/>
        </w:rPr>
      </w:pPr>
      <w:r>
        <w:rPr>
          <w:rFonts w:ascii="Arial" w:hAnsi="Arial" w:cs="Arial"/>
          <w:sz w:val="20"/>
          <w:szCs w:val="20"/>
        </w:rPr>
        <w:t xml:space="preserve">In 2015, the IAASB established a Working Group (WG) to explore issues related to AUPs. The WG consists of </w:t>
      </w:r>
      <w:r w:rsidR="00661D5E">
        <w:rPr>
          <w:rFonts w:ascii="Arial" w:hAnsi="Arial" w:cs="Arial"/>
          <w:sz w:val="20"/>
          <w:szCs w:val="20"/>
        </w:rPr>
        <w:t xml:space="preserve">IAASB members and technical advisors, </w:t>
      </w:r>
      <w:r w:rsidR="00E14A3D">
        <w:rPr>
          <w:rFonts w:ascii="Arial" w:hAnsi="Arial" w:cs="Arial"/>
          <w:sz w:val="20"/>
          <w:szCs w:val="20"/>
        </w:rPr>
        <w:t xml:space="preserve">a </w:t>
      </w:r>
      <w:r>
        <w:rPr>
          <w:rFonts w:ascii="Arial" w:hAnsi="Arial" w:cs="Arial"/>
          <w:sz w:val="20"/>
          <w:szCs w:val="20"/>
        </w:rPr>
        <w:t xml:space="preserve">representative from national auditing standard setters (NSSs) </w:t>
      </w:r>
      <w:r w:rsidR="00B06298">
        <w:rPr>
          <w:rFonts w:ascii="Arial" w:hAnsi="Arial" w:cs="Arial"/>
          <w:sz w:val="20"/>
          <w:szCs w:val="20"/>
        </w:rPr>
        <w:t>and</w:t>
      </w:r>
      <w:r>
        <w:rPr>
          <w:rFonts w:ascii="Arial" w:hAnsi="Arial" w:cs="Arial"/>
          <w:sz w:val="20"/>
          <w:szCs w:val="20"/>
        </w:rPr>
        <w:t xml:space="preserve"> a member of an advisory group representing SMPs</w:t>
      </w:r>
      <w:r w:rsidR="007C78D2">
        <w:rPr>
          <w:rFonts w:ascii="Arial" w:hAnsi="Arial" w:cs="Arial"/>
          <w:sz w:val="20"/>
          <w:szCs w:val="20"/>
        </w:rPr>
        <w:t xml:space="preserve">. </w:t>
      </w:r>
    </w:p>
    <w:p w14:paraId="04D8532F" w14:textId="77777777" w:rsidR="0029652F" w:rsidRPr="0029652F" w:rsidRDefault="0029652F" w:rsidP="00B875F7">
      <w:pPr>
        <w:numPr>
          <w:ilvl w:val="0"/>
          <w:numId w:val="8"/>
        </w:numPr>
        <w:spacing w:before="120" w:after="0" w:line="280" w:lineRule="exact"/>
        <w:ind w:left="547" w:hanging="547"/>
        <w:jc w:val="both"/>
        <w:rPr>
          <w:rFonts w:ascii="Arial" w:hAnsi="Arial" w:cs="Arial"/>
          <w:bCs/>
          <w:sz w:val="20"/>
          <w:szCs w:val="20"/>
        </w:rPr>
      </w:pPr>
      <w:r w:rsidRPr="00677AF6">
        <w:rPr>
          <w:rFonts w:ascii="Arial" w:hAnsi="Arial" w:cs="Arial"/>
          <w:bCs/>
          <w:iCs/>
          <w:sz w:val="20"/>
          <w:szCs w:val="20"/>
          <w:lang w:val="en-CA"/>
        </w:rPr>
        <w:t>Since its inception in 2015, the AUP Working Group has conduct</w:t>
      </w:r>
      <w:bookmarkStart w:id="0" w:name="_GoBack"/>
      <w:bookmarkEnd w:id="0"/>
      <w:r w:rsidRPr="00677AF6">
        <w:rPr>
          <w:rFonts w:ascii="Arial" w:hAnsi="Arial" w:cs="Arial"/>
          <w:bCs/>
          <w:iCs/>
          <w:sz w:val="20"/>
          <w:szCs w:val="20"/>
          <w:lang w:val="en-CA"/>
        </w:rPr>
        <w:t>ed outreach with</w:t>
      </w:r>
      <w:r>
        <w:rPr>
          <w:rFonts w:ascii="Arial" w:hAnsi="Arial" w:cs="Arial"/>
          <w:bCs/>
          <w:iCs/>
          <w:sz w:val="20"/>
          <w:szCs w:val="20"/>
          <w:lang w:val="en-CA"/>
        </w:rPr>
        <w:t>:</w:t>
      </w:r>
    </w:p>
    <w:p w14:paraId="79FBE7F2" w14:textId="5FC510A0" w:rsidR="0029652F" w:rsidRPr="0029652F" w:rsidRDefault="0029652F" w:rsidP="0029652F">
      <w:pPr>
        <w:pStyle w:val="ListParagraph"/>
        <w:numPr>
          <w:ilvl w:val="0"/>
          <w:numId w:val="20"/>
        </w:numPr>
        <w:spacing w:before="120" w:after="0" w:line="280" w:lineRule="exact"/>
        <w:ind w:left="1094" w:hanging="547"/>
        <w:contextualSpacing w:val="0"/>
        <w:jc w:val="both"/>
        <w:rPr>
          <w:rFonts w:ascii="Arial" w:hAnsi="Arial" w:cs="Arial"/>
          <w:bCs/>
          <w:iCs/>
          <w:sz w:val="20"/>
          <w:szCs w:val="20"/>
          <w:lang w:val="en-CA"/>
        </w:rPr>
      </w:pPr>
      <w:r w:rsidRPr="0029652F">
        <w:rPr>
          <w:rFonts w:ascii="Arial" w:hAnsi="Arial" w:cs="Arial"/>
          <w:bCs/>
          <w:iCs/>
          <w:sz w:val="20"/>
          <w:szCs w:val="20"/>
          <w:lang w:val="en-CA"/>
        </w:rPr>
        <w:lastRenderedPageBreak/>
        <w:t xml:space="preserve">Users of AUP </w:t>
      </w:r>
      <w:r w:rsidR="00BD4D24">
        <w:rPr>
          <w:rFonts w:ascii="Arial" w:hAnsi="Arial" w:cs="Arial"/>
          <w:bCs/>
          <w:iCs/>
          <w:sz w:val="20"/>
          <w:szCs w:val="20"/>
          <w:lang w:val="en-CA"/>
        </w:rPr>
        <w:t>reports</w:t>
      </w:r>
      <w:r w:rsidRPr="0029652F">
        <w:rPr>
          <w:rFonts w:ascii="Arial" w:hAnsi="Arial" w:cs="Arial"/>
          <w:bCs/>
          <w:iCs/>
          <w:sz w:val="20"/>
          <w:szCs w:val="20"/>
          <w:lang w:val="en-CA"/>
        </w:rPr>
        <w:t xml:space="preserve"> such as securities regulators and funding agencies;</w:t>
      </w:r>
    </w:p>
    <w:p w14:paraId="4FFE1FC1" w14:textId="77777777" w:rsidR="0029652F" w:rsidRPr="0029652F" w:rsidRDefault="0029652F" w:rsidP="0029652F">
      <w:pPr>
        <w:pStyle w:val="ListParagraph"/>
        <w:numPr>
          <w:ilvl w:val="0"/>
          <w:numId w:val="20"/>
        </w:numPr>
        <w:spacing w:before="120" w:after="0" w:line="280" w:lineRule="exact"/>
        <w:ind w:left="1094" w:hanging="547"/>
        <w:contextualSpacing w:val="0"/>
        <w:jc w:val="both"/>
        <w:rPr>
          <w:rFonts w:ascii="Arial" w:hAnsi="Arial" w:cs="Arial"/>
          <w:bCs/>
          <w:iCs/>
          <w:sz w:val="20"/>
          <w:szCs w:val="20"/>
          <w:lang w:val="en-CA"/>
        </w:rPr>
      </w:pPr>
      <w:r w:rsidRPr="0029652F">
        <w:rPr>
          <w:rFonts w:ascii="Arial" w:hAnsi="Arial" w:cs="Arial"/>
          <w:bCs/>
          <w:iCs/>
          <w:sz w:val="20"/>
          <w:szCs w:val="20"/>
          <w:lang w:val="en-CA"/>
        </w:rPr>
        <w:t xml:space="preserve">NSS in Africa, Asia, Europe and North America; </w:t>
      </w:r>
    </w:p>
    <w:p w14:paraId="63151E3B" w14:textId="46D4342F" w:rsidR="0029652F" w:rsidRPr="0029652F" w:rsidRDefault="0029652F" w:rsidP="0029652F">
      <w:pPr>
        <w:pStyle w:val="ListParagraph"/>
        <w:numPr>
          <w:ilvl w:val="0"/>
          <w:numId w:val="20"/>
        </w:numPr>
        <w:spacing w:before="120" w:after="0" w:line="280" w:lineRule="exact"/>
        <w:ind w:left="1094" w:hanging="547"/>
        <w:contextualSpacing w:val="0"/>
        <w:jc w:val="both"/>
        <w:rPr>
          <w:rFonts w:ascii="Arial" w:hAnsi="Arial" w:cs="Arial"/>
          <w:bCs/>
          <w:iCs/>
          <w:sz w:val="20"/>
          <w:szCs w:val="20"/>
          <w:lang w:val="en-CA"/>
        </w:rPr>
      </w:pPr>
      <w:r w:rsidRPr="0029652F">
        <w:rPr>
          <w:rFonts w:ascii="Arial" w:hAnsi="Arial" w:cs="Arial"/>
          <w:bCs/>
          <w:iCs/>
          <w:sz w:val="20"/>
          <w:szCs w:val="20"/>
          <w:lang w:val="en-CA"/>
        </w:rPr>
        <w:t xml:space="preserve">Practitioners </w:t>
      </w:r>
      <w:r w:rsidR="00EC794B">
        <w:rPr>
          <w:rFonts w:ascii="Arial" w:hAnsi="Arial" w:cs="Arial"/>
          <w:bCs/>
          <w:iCs/>
          <w:sz w:val="20"/>
          <w:szCs w:val="20"/>
          <w:lang w:val="en-CA"/>
        </w:rPr>
        <w:t xml:space="preserve">who </w:t>
      </w:r>
      <w:r w:rsidRPr="0029652F">
        <w:rPr>
          <w:rFonts w:ascii="Arial" w:hAnsi="Arial" w:cs="Arial"/>
          <w:bCs/>
          <w:iCs/>
          <w:sz w:val="20"/>
          <w:szCs w:val="20"/>
          <w:lang w:val="en-CA"/>
        </w:rPr>
        <w:t>perform AUP engagements, including representatives from large multi-national firms and the International Federation of Accountants’ Small-and-Medium-Sized-Practices Committee; and</w:t>
      </w:r>
    </w:p>
    <w:p w14:paraId="3C35A596" w14:textId="41D13592" w:rsidR="0029652F" w:rsidRPr="0029652F" w:rsidRDefault="0029652F" w:rsidP="0029652F">
      <w:pPr>
        <w:pStyle w:val="ListParagraph"/>
        <w:numPr>
          <w:ilvl w:val="0"/>
          <w:numId w:val="20"/>
        </w:numPr>
        <w:spacing w:before="120" w:after="0" w:line="280" w:lineRule="exact"/>
        <w:ind w:left="1094" w:hanging="547"/>
        <w:contextualSpacing w:val="0"/>
        <w:jc w:val="both"/>
        <w:rPr>
          <w:rFonts w:ascii="Arial" w:hAnsi="Arial" w:cs="Arial"/>
          <w:bCs/>
          <w:sz w:val="20"/>
          <w:szCs w:val="20"/>
        </w:rPr>
      </w:pPr>
      <w:r w:rsidRPr="0029652F">
        <w:rPr>
          <w:rFonts w:ascii="Arial" w:hAnsi="Arial" w:cs="Arial"/>
          <w:bCs/>
          <w:iCs/>
          <w:sz w:val="20"/>
          <w:szCs w:val="20"/>
          <w:lang w:val="en-CA"/>
        </w:rPr>
        <w:t>Other organizations subject to regulatory oversight</w:t>
      </w:r>
      <w:r w:rsidR="00482C0B">
        <w:rPr>
          <w:rFonts w:ascii="Arial" w:hAnsi="Arial" w:cs="Arial"/>
          <w:bCs/>
          <w:iCs/>
          <w:sz w:val="20"/>
          <w:szCs w:val="20"/>
          <w:lang w:val="en-CA"/>
        </w:rPr>
        <w:t>.</w:t>
      </w:r>
      <w:r w:rsidRPr="0029652F">
        <w:rPr>
          <w:rFonts w:ascii="Arial" w:hAnsi="Arial" w:cs="Arial"/>
          <w:bCs/>
          <w:iCs/>
          <w:sz w:val="20"/>
          <w:szCs w:val="20"/>
          <w:lang w:val="en-CA"/>
        </w:rPr>
        <w:t xml:space="preserve"> </w:t>
      </w:r>
    </w:p>
    <w:p w14:paraId="711E3166" w14:textId="0EE97B56" w:rsidR="00B875F7" w:rsidRPr="0082637B" w:rsidRDefault="0029652F" w:rsidP="00B875F7">
      <w:pPr>
        <w:numPr>
          <w:ilvl w:val="0"/>
          <w:numId w:val="8"/>
        </w:numPr>
        <w:spacing w:before="120" w:after="0" w:line="280" w:lineRule="exact"/>
        <w:ind w:left="547" w:hanging="547"/>
        <w:jc w:val="both"/>
        <w:rPr>
          <w:rFonts w:ascii="Arial" w:hAnsi="Arial" w:cs="Arial"/>
          <w:bCs/>
          <w:sz w:val="20"/>
          <w:szCs w:val="20"/>
        </w:rPr>
      </w:pPr>
      <w:r w:rsidRPr="00677AF6">
        <w:rPr>
          <w:rFonts w:ascii="Arial" w:hAnsi="Arial" w:cs="Arial"/>
          <w:bCs/>
          <w:iCs/>
          <w:sz w:val="20"/>
          <w:szCs w:val="20"/>
          <w:lang w:val="en-CA"/>
        </w:rPr>
        <w:t>As part of the W</w:t>
      </w:r>
      <w:r>
        <w:rPr>
          <w:rFonts w:ascii="Arial" w:hAnsi="Arial" w:cs="Arial"/>
          <w:bCs/>
          <w:iCs/>
          <w:sz w:val="20"/>
          <w:szCs w:val="20"/>
          <w:lang w:val="en-CA"/>
        </w:rPr>
        <w:t>G</w:t>
      </w:r>
      <w:r w:rsidRPr="00677AF6">
        <w:rPr>
          <w:rFonts w:ascii="Arial" w:hAnsi="Arial" w:cs="Arial"/>
          <w:bCs/>
          <w:iCs/>
          <w:sz w:val="20"/>
          <w:szCs w:val="20"/>
          <w:lang w:val="en-CA"/>
        </w:rPr>
        <w:t>’s information gathering activities, the W</w:t>
      </w:r>
      <w:r>
        <w:rPr>
          <w:rFonts w:ascii="Arial" w:hAnsi="Arial" w:cs="Arial"/>
          <w:bCs/>
          <w:iCs/>
          <w:sz w:val="20"/>
          <w:szCs w:val="20"/>
          <w:lang w:val="en-CA"/>
        </w:rPr>
        <w:t>G</w:t>
      </w:r>
      <w:r w:rsidRPr="00677AF6">
        <w:rPr>
          <w:rFonts w:ascii="Arial" w:hAnsi="Arial" w:cs="Arial"/>
          <w:bCs/>
          <w:iCs/>
          <w:sz w:val="20"/>
          <w:szCs w:val="20"/>
          <w:lang w:val="en-CA"/>
        </w:rPr>
        <w:t xml:space="preserve"> has also considered </w:t>
      </w:r>
      <w:r>
        <w:rPr>
          <w:rFonts w:ascii="Arial" w:hAnsi="Arial" w:cs="Arial"/>
          <w:bCs/>
          <w:iCs/>
          <w:sz w:val="20"/>
          <w:szCs w:val="20"/>
          <w:lang w:val="en-CA"/>
        </w:rPr>
        <w:t xml:space="preserve">projects undertaken </w:t>
      </w:r>
      <w:r w:rsidR="00BD4D24">
        <w:rPr>
          <w:rFonts w:ascii="Arial" w:hAnsi="Arial" w:cs="Arial"/>
          <w:bCs/>
          <w:iCs/>
          <w:sz w:val="20"/>
          <w:szCs w:val="20"/>
          <w:lang w:val="en-CA"/>
        </w:rPr>
        <w:t>in</w:t>
      </w:r>
      <w:r>
        <w:rPr>
          <w:rFonts w:ascii="Arial" w:hAnsi="Arial" w:cs="Arial"/>
          <w:bCs/>
          <w:sz w:val="20"/>
          <w:szCs w:val="20"/>
        </w:rPr>
        <w:t xml:space="preserve"> a</w:t>
      </w:r>
      <w:r w:rsidR="00B875F7" w:rsidRPr="00B875F7">
        <w:rPr>
          <w:rFonts w:ascii="Arial" w:hAnsi="Arial" w:cs="Arial"/>
          <w:bCs/>
          <w:sz w:val="20"/>
          <w:szCs w:val="20"/>
        </w:rPr>
        <w:t xml:space="preserve"> number of jurisdictions</w:t>
      </w:r>
      <w:r w:rsidR="00BD4D24">
        <w:rPr>
          <w:rFonts w:ascii="Arial" w:hAnsi="Arial" w:cs="Arial"/>
          <w:bCs/>
          <w:sz w:val="20"/>
          <w:szCs w:val="20"/>
        </w:rPr>
        <w:t xml:space="preserve"> by</w:t>
      </w:r>
      <w:r w:rsidR="00B875F7" w:rsidRPr="00B875F7">
        <w:rPr>
          <w:rFonts w:ascii="Arial" w:hAnsi="Arial" w:cs="Arial"/>
          <w:bCs/>
          <w:sz w:val="20"/>
          <w:szCs w:val="20"/>
        </w:rPr>
        <w:t xml:space="preserve"> NSS and professional accounting bodies such as the Australian Auditing and Assurance Standards Board, the American Institute of Certified Public Accountants</w:t>
      </w:r>
      <w:r w:rsidR="0082637B">
        <w:rPr>
          <w:rFonts w:ascii="Arial" w:hAnsi="Arial" w:cs="Arial"/>
          <w:bCs/>
          <w:sz w:val="20"/>
          <w:szCs w:val="20"/>
        </w:rPr>
        <w:t>, the Japanese Institute of Certified Public Accountants</w:t>
      </w:r>
      <w:r w:rsidR="00B875F7" w:rsidRPr="00B875F7">
        <w:rPr>
          <w:rFonts w:ascii="Arial" w:hAnsi="Arial" w:cs="Arial"/>
          <w:bCs/>
          <w:sz w:val="20"/>
          <w:szCs w:val="20"/>
        </w:rPr>
        <w:t xml:space="preserve"> and the Royal Netherlands Institute of Chartered Accountants </w:t>
      </w:r>
      <w:r w:rsidR="00D70586">
        <w:rPr>
          <w:rFonts w:ascii="Arial" w:hAnsi="Arial" w:cs="Arial"/>
          <w:bCs/>
          <w:sz w:val="20"/>
          <w:szCs w:val="20"/>
        </w:rPr>
        <w:t>t</w:t>
      </w:r>
      <w:r w:rsidR="00B875F7" w:rsidRPr="00B875F7">
        <w:rPr>
          <w:rFonts w:ascii="Arial" w:hAnsi="Arial" w:cs="Arial"/>
          <w:bCs/>
          <w:sz w:val="20"/>
          <w:szCs w:val="20"/>
        </w:rPr>
        <w:t xml:space="preserve">o </w:t>
      </w:r>
      <w:r w:rsidR="00B875F7" w:rsidRPr="0082637B">
        <w:rPr>
          <w:rFonts w:ascii="Arial" w:hAnsi="Arial" w:cs="Arial"/>
          <w:bCs/>
          <w:sz w:val="20"/>
          <w:szCs w:val="20"/>
        </w:rPr>
        <w:t>explore how AUP engagements can be enhanced in light of the increasing demand.</w:t>
      </w:r>
      <w:r>
        <w:rPr>
          <w:rFonts w:ascii="Arial" w:hAnsi="Arial" w:cs="Arial"/>
          <w:bCs/>
          <w:sz w:val="20"/>
          <w:szCs w:val="20"/>
        </w:rPr>
        <w:t xml:space="preserve"> </w:t>
      </w:r>
    </w:p>
    <w:p w14:paraId="2E5A01F4" w14:textId="689DF308" w:rsidR="00C85E89" w:rsidRPr="0082637B" w:rsidRDefault="00640A43" w:rsidP="00B548DD">
      <w:pPr>
        <w:numPr>
          <w:ilvl w:val="0"/>
          <w:numId w:val="8"/>
        </w:numPr>
        <w:spacing w:before="120" w:after="0" w:line="280" w:lineRule="exact"/>
        <w:ind w:left="547" w:hanging="547"/>
        <w:jc w:val="both"/>
        <w:rPr>
          <w:rFonts w:ascii="Arial" w:eastAsia="Times New Roman" w:hAnsi="Arial" w:cs="Arial"/>
          <w:sz w:val="20"/>
          <w:szCs w:val="20"/>
        </w:rPr>
      </w:pPr>
      <w:r w:rsidRPr="0082637B">
        <w:rPr>
          <w:rFonts w:ascii="Arial" w:eastAsia="Times New Roman" w:hAnsi="Arial" w:cs="Arial"/>
          <w:sz w:val="20"/>
          <w:szCs w:val="20"/>
        </w:rPr>
        <w:t xml:space="preserve">The </w:t>
      </w:r>
      <w:r w:rsidR="00EA2333" w:rsidRPr="0082637B">
        <w:rPr>
          <w:rFonts w:ascii="Arial" w:eastAsia="Times New Roman" w:hAnsi="Arial" w:cs="Arial"/>
          <w:sz w:val="20"/>
          <w:szCs w:val="20"/>
        </w:rPr>
        <w:t xml:space="preserve">IAASB </w:t>
      </w:r>
      <w:r w:rsidR="00E20951" w:rsidRPr="0082637B">
        <w:rPr>
          <w:rFonts w:ascii="Arial" w:eastAsia="Times New Roman" w:hAnsi="Arial" w:cs="Arial"/>
          <w:sz w:val="20"/>
          <w:szCs w:val="20"/>
        </w:rPr>
        <w:t xml:space="preserve">discussed </w:t>
      </w:r>
      <w:r w:rsidRPr="0082637B">
        <w:rPr>
          <w:rFonts w:ascii="Arial" w:eastAsia="Times New Roman" w:hAnsi="Arial" w:cs="Arial"/>
          <w:sz w:val="20"/>
          <w:szCs w:val="20"/>
        </w:rPr>
        <w:t xml:space="preserve">AUP engagements at </w:t>
      </w:r>
      <w:r w:rsidR="00EA2333" w:rsidRPr="0082637B">
        <w:rPr>
          <w:rFonts w:ascii="Arial" w:eastAsia="Times New Roman" w:hAnsi="Arial" w:cs="Arial"/>
          <w:sz w:val="20"/>
          <w:szCs w:val="20"/>
        </w:rPr>
        <w:t>its</w:t>
      </w:r>
      <w:r w:rsidRPr="0082637B">
        <w:rPr>
          <w:rFonts w:ascii="Arial" w:eastAsia="Times New Roman" w:hAnsi="Arial" w:cs="Arial"/>
          <w:sz w:val="20"/>
          <w:szCs w:val="20"/>
        </w:rPr>
        <w:t xml:space="preserve"> March 2015, June 2015, March 2016, June 2016, and September 2016 meetings</w:t>
      </w:r>
      <w:r w:rsidR="00EA2333" w:rsidRPr="0082637B">
        <w:rPr>
          <w:rFonts w:ascii="Arial" w:eastAsia="Times New Roman" w:hAnsi="Arial" w:cs="Arial"/>
          <w:sz w:val="20"/>
          <w:szCs w:val="20"/>
        </w:rPr>
        <w:t>,</w:t>
      </w:r>
      <w:r w:rsidRPr="0082637B">
        <w:rPr>
          <w:rFonts w:ascii="Arial" w:eastAsia="Times New Roman" w:hAnsi="Arial" w:cs="Arial"/>
          <w:sz w:val="20"/>
          <w:szCs w:val="20"/>
        </w:rPr>
        <w:t xml:space="preserve"> </w:t>
      </w:r>
      <w:r w:rsidR="00EA2333" w:rsidRPr="0082637B">
        <w:rPr>
          <w:rFonts w:ascii="Arial" w:eastAsia="Times New Roman" w:hAnsi="Arial" w:cs="Arial"/>
          <w:sz w:val="20"/>
          <w:szCs w:val="20"/>
        </w:rPr>
        <w:t xml:space="preserve">and also benefited from insights from </w:t>
      </w:r>
      <w:r w:rsidRPr="0082637B">
        <w:rPr>
          <w:rFonts w:ascii="Arial" w:eastAsia="Times New Roman" w:hAnsi="Arial" w:cs="Arial"/>
          <w:sz w:val="20"/>
          <w:szCs w:val="20"/>
        </w:rPr>
        <w:t xml:space="preserve">the IAASB </w:t>
      </w:r>
      <w:r w:rsidR="009E61AD">
        <w:rPr>
          <w:rFonts w:ascii="Arial" w:eastAsia="Times New Roman" w:hAnsi="Arial" w:cs="Arial"/>
          <w:sz w:val="20"/>
          <w:szCs w:val="20"/>
        </w:rPr>
        <w:t>Consultative Advisory Group</w:t>
      </w:r>
      <w:r w:rsidR="00EA2333" w:rsidRPr="0082637B">
        <w:rPr>
          <w:rFonts w:ascii="Arial" w:eastAsia="Times New Roman" w:hAnsi="Arial" w:cs="Arial"/>
          <w:sz w:val="20"/>
          <w:szCs w:val="20"/>
        </w:rPr>
        <w:t xml:space="preserve">’s </w:t>
      </w:r>
      <w:r w:rsidR="00904249">
        <w:rPr>
          <w:rFonts w:ascii="Arial" w:eastAsia="Times New Roman" w:hAnsi="Arial" w:cs="Arial"/>
          <w:sz w:val="20"/>
          <w:szCs w:val="20"/>
        </w:rPr>
        <w:t xml:space="preserve">(CAG) </w:t>
      </w:r>
      <w:r w:rsidR="00EA2333" w:rsidRPr="0082637B">
        <w:rPr>
          <w:rFonts w:ascii="Arial" w:eastAsia="Times New Roman" w:hAnsi="Arial" w:cs="Arial"/>
          <w:sz w:val="20"/>
          <w:szCs w:val="20"/>
        </w:rPr>
        <w:t>discussions at its</w:t>
      </w:r>
      <w:r w:rsidRPr="0082637B">
        <w:rPr>
          <w:rFonts w:ascii="Arial" w:eastAsia="Times New Roman" w:hAnsi="Arial" w:cs="Arial"/>
          <w:sz w:val="20"/>
          <w:szCs w:val="20"/>
        </w:rPr>
        <w:t xml:space="preserve"> September 2015 and March 2016 meetings</w:t>
      </w:r>
      <w:r w:rsidR="00E20951" w:rsidRPr="0082637B">
        <w:rPr>
          <w:rFonts w:ascii="Arial" w:eastAsia="Times New Roman" w:hAnsi="Arial" w:cs="Arial"/>
          <w:sz w:val="20"/>
          <w:szCs w:val="20"/>
        </w:rPr>
        <w:t>,</w:t>
      </w:r>
      <w:r w:rsidR="003D59B0" w:rsidRPr="0082637B">
        <w:rPr>
          <w:rFonts w:ascii="Arial" w:eastAsia="Times New Roman" w:hAnsi="Arial" w:cs="Arial"/>
          <w:sz w:val="20"/>
          <w:szCs w:val="20"/>
        </w:rPr>
        <w:t xml:space="preserve"> and </w:t>
      </w:r>
      <w:r w:rsidR="00E20951" w:rsidRPr="0082637B">
        <w:rPr>
          <w:rFonts w:ascii="Arial" w:eastAsia="Times New Roman" w:hAnsi="Arial" w:cs="Arial"/>
          <w:sz w:val="20"/>
          <w:szCs w:val="20"/>
        </w:rPr>
        <w:t xml:space="preserve">from </w:t>
      </w:r>
      <w:r w:rsidR="003D59B0" w:rsidRPr="0082637B">
        <w:rPr>
          <w:rFonts w:ascii="Arial" w:eastAsia="Times New Roman" w:hAnsi="Arial" w:cs="Arial"/>
          <w:sz w:val="20"/>
          <w:szCs w:val="20"/>
        </w:rPr>
        <w:t>outreach to various NSSs</w:t>
      </w:r>
      <w:r w:rsidRPr="0082637B">
        <w:rPr>
          <w:rFonts w:ascii="Arial" w:eastAsia="Times New Roman" w:hAnsi="Arial" w:cs="Arial"/>
          <w:sz w:val="20"/>
          <w:szCs w:val="20"/>
        </w:rPr>
        <w:t>.</w:t>
      </w:r>
      <w:r w:rsidR="0046271A">
        <w:rPr>
          <w:rFonts w:ascii="Arial" w:eastAsia="Times New Roman" w:hAnsi="Arial" w:cs="Arial"/>
          <w:sz w:val="20"/>
          <w:szCs w:val="20"/>
        </w:rPr>
        <w:t xml:space="preserve"> The information gathering activities formed the background for the development of the Discussion Paper, which was published in November 2016. </w:t>
      </w:r>
    </w:p>
    <w:p w14:paraId="4E09B6B2" w14:textId="77777777" w:rsidR="005C3DF9" w:rsidRPr="005C3DF9" w:rsidRDefault="005C3DF9" w:rsidP="00BA6C27">
      <w:pPr>
        <w:spacing w:before="240" w:after="0" w:line="280" w:lineRule="exact"/>
        <w:rPr>
          <w:rFonts w:ascii="Arial" w:eastAsia="Times New Roman" w:hAnsi="Arial" w:cs="Arial"/>
          <w:i/>
          <w:sz w:val="20"/>
          <w:szCs w:val="20"/>
        </w:rPr>
      </w:pPr>
      <w:r w:rsidRPr="005C3DF9">
        <w:rPr>
          <w:rFonts w:ascii="Arial" w:hAnsi="Arial" w:cs="Arial"/>
          <w:bCs/>
          <w:i/>
          <w:sz w:val="20"/>
          <w:szCs w:val="20"/>
        </w:rPr>
        <w:t>Responses to the Discussion Paper</w:t>
      </w:r>
    </w:p>
    <w:p w14:paraId="65B2A853" w14:textId="2F3C62E4" w:rsidR="00425D33" w:rsidRPr="0018591C" w:rsidRDefault="0046271A" w:rsidP="008D20F3">
      <w:pPr>
        <w:numPr>
          <w:ilvl w:val="0"/>
          <w:numId w:val="8"/>
        </w:numPr>
        <w:spacing w:before="120" w:after="0" w:line="280" w:lineRule="exact"/>
        <w:ind w:left="547" w:hanging="547"/>
        <w:jc w:val="both"/>
        <w:rPr>
          <w:rFonts w:ascii="Arial" w:hAnsi="Arial" w:cs="Arial"/>
          <w:bCs/>
          <w:sz w:val="20"/>
          <w:szCs w:val="20"/>
        </w:rPr>
      </w:pPr>
      <w:r w:rsidRPr="0018591C">
        <w:rPr>
          <w:rFonts w:ascii="Arial" w:hAnsi="Arial" w:cs="Arial"/>
          <w:bCs/>
          <w:sz w:val="20"/>
          <w:szCs w:val="20"/>
        </w:rPr>
        <w:t>Fifty-</w:t>
      </w:r>
      <w:r w:rsidR="005D6956" w:rsidRPr="0018591C">
        <w:rPr>
          <w:rFonts w:ascii="Arial" w:hAnsi="Arial" w:cs="Arial"/>
          <w:bCs/>
          <w:sz w:val="20"/>
          <w:szCs w:val="20"/>
        </w:rPr>
        <w:t xml:space="preserve">four </w:t>
      </w:r>
      <w:r w:rsidR="005C3DF9" w:rsidRPr="0018591C">
        <w:rPr>
          <w:rFonts w:ascii="Arial" w:hAnsi="Arial" w:cs="Arial"/>
          <w:bCs/>
          <w:sz w:val="20"/>
          <w:szCs w:val="20"/>
        </w:rPr>
        <w:t xml:space="preserve">responses </w:t>
      </w:r>
      <w:r w:rsidRPr="0018591C">
        <w:rPr>
          <w:rFonts w:ascii="Arial" w:hAnsi="Arial" w:cs="Arial"/>
          <w:bCs/>
          <w:sz w:val="20"/>
          <w:szCs w:val="20"/>
        </w:rPr>
        <w:t xml:space="preserve">to the Discussion Paper </w:t>
      </w:r>
      <w:r w:rsidR="005C3DF9" w:rsidRPr="0018591C">
        <w:rPr>
          <w:rFonts w:ascii="Arial" w:hAnsi="Arial" w:cs="Arial"/>
          <w:bCs/>
          <w:sz w:val="20"/>
          <w:szCs w:val="20"/>
        </w:rPr>
        <w:t xml:space="preserve">were received from </w:t>
      </w:r>
      <w:r w:rsidR="00880FDB" w:rsidRPr="0018591C">
        <w:rPr>
          <w:rFonts w:ascii="Arial" w:hAnsi="Arial" w:cs="Arial"/>
          <w:bCs/>
          <w:sz w:val="20"/>
          <w:szCs w:val="20"/>
        </w:rPr>
        <w:t xml:space="preserve">a wide range of </w:t>
      </w:r>
      <w:r w:rsidR="005C3DF9" w:rsidRPr="0018591C">
        <w:rPr>
          <w:rFonts w:ascii="Arial" w:hAnsi="Arial" w:cs="Arial"/>
          <w:bCs/>
          <w:sz w:val="20"/>
          <w:szCs w:val="20"/>
        </w:rPr>
        <w:t>stakeholders</w:t>
      </w:r>
      <w:r w:rsidR="00880FDB" w:rsidRPr="0018591C">
        <w:rPr>
          <w:rFonts w:ascii="Arial" w:hAnsi="Arial" w:cs="Arial"/>
          <w:bCs/>
          <w:sz w:val="20"/>
          <w:szCs w:val="20"/>
        </w:rPr>
        <w:t xml:space="preserve"> and jurisdictions.</w:t>
      </w:r>
      <w:r w:rsidR="007234FB" w:rsidRPr="0018591C">
        <w:rPr>
          <w:rFonts w:ascii="Arial" w:hAnsi="Arial" w:cs="Arial"/>
          <w:bCs/>
          <w:sz w:val="20"/>
          <w:szCs w:val="20"/>
        </w:rPr>
        <w:t xml:space="preserve"> S</w:t>
      </w:r>
      <w:r w:rsidR="005C3DF9" w:rsidRPr="0018591C">
        <w:rPr>
          <w:rFonts w:ascii="Arial" w:hAnsi="Arial" w:cs="Arial"/>
          <w:bCs/>
          <w:sz w:val="20"/>
          <w:szCs w:val="20"/>
        </w:rPr>
        <w:t>ignificantly,</w:t>
      </w:r>
      <w:r w:rsidR="00880FDB" w:rsidRPr="0018591C">
        <w:rPr>
          <w:rFonts w:ascii="Arial" w:hAnsi="Arial" w:cs="Arial"/>
          <w:bCs/>
          <w:sz w:val="20"/>
          <w:szCs w:val="20"/>
        </w:rPr>
        <w:t xml:space="preserve"> </w:t>
      </w:r>
      <w:r w:rsidR="005C3DF9" w:rsidRPr="0018591C">
        <w:rPr>
          <w:rFonts w:ascii="Arial" w:hAnsi="Arial" w:cs="Arial"/>
          <w:bCs/>
          <w:sz w:val="20"/>
          <w:szCs w:val="20"/>
        </w:rPr>
        <w:t>the response</w:t>
      </w:r>
      <w:r w:rsidR="00EA2333" w:rsidRPr="0018591C">
        <w:rPr>
          <w:rFonts w:ascii="Arial" w:hAnsi="Arial" w:cs="Arial"/>
          <w:bCs/>
          <w:sz w:val="20"/>
          <w:szCs w:val="20"/>
        </w:rPr>
        <w:t>s</w:t>
      </w:r>
      <w:r w:rsidR="005C3DF9" w:rsidRPr="0018591C">
        <w:rPr>
          <w:rFonts w:ascii="Arial" w:hAnsi="Arial" w:cs="Arial"/>
          <w:bCs/>
          <w:sz w:val="20"/>
          <w:szCs w:val="20"/>
        </w:rPr>
        <w:t xml:space="preserve"> </w:t>
      </w:r>
      <w:r w:rsidR="00EA2333" w:rsidRPr="0018591C">
        <w:rPr>
          <w:rFonts w:ascii="Arial" w:hAnsi="Arial" w:cs="Arial"/>
          <w:bCs/>
          <w:sz w:val="20"/>
          <w:szCs w:val="20"/>
        </w:rPr>
        <w:t xml:space="preserve">were </w:t>
      </w:r>
      <w:r w:rsidR="005C3DF9" w:rsidRPr="0018591C">
        <w:rPr>
          <w:rFonts w:ascii="Arial" w:hAnsi="Arial" w:cs="Arial"/>
          <w:bCs/>
          <w:sz w:val="20"/>
          <w:szCs w:val="20"/>
        </w:rPr>
        <w:t>overwhelmingly supportive of the views and conclusions expressed in the Discussion Paper</w:t>
      </w:r>
      <w:r w:rsidR="005D6956" w:rsidRPr="0018591C">
        <w:rPr>
          <w:rFonts w:ascii="Arial" w:hAnsi="Arial" w:cs="Arial"/>
          <w:bCs/>
          <w:sz w:val="20"/>
          <w:szCs w:val="20"/>
        </w:rPr>
        <w:t xml:space="preserve"> relating to a revision of ISRS 4400</w:t>
      </w:r>
      <w:r w:rsidR="005C3DF9" w:rsidRPr="0018591C">
        <w:rPr>
          <w:rFonts w:ascii="Arial" w:hAnsi="Arial" w:cs="Arial"/>
          <w:bCs/>
          <w:sz w:val="20"/>
          <w:szCs w:val="20"/>
        </w:rPr>
        <w:t xml:space="preserve">. </w:t>
      </w:r>
      <w:r w:rsidR="0018591C" w:rsidRPr="0018591C">
        <w:rPr>
          <w:rFonts w:ascii="Arial" w:hAnsi="Arial" w:cs="Arial"/>
          <w:bCs/>
          <w:sz w:val="20"/>
          <w:szCs w:val="20"/>
        </w:rPr>
        <w:t>For example, t</w:t>
      </w:r>
      <w:r w:rsidR="00425D33" w:rsidRPr="0018591C">
        <w:rPr>
          <w:rFonts w:ascii="Arial" w:hAnsi="Arial" w:cs="Arial"/>
          <w:bCs/>
          <w:sz w:val="20"/>
          <w:szCs w:val="20"/>
        </w:rPr>
        <w:t xml:space="preserve">here was </w:t>
      </w:r>
      <w:r w:rsidR="008701E7" w:rsidRPr="0018591C">
        <w:rPr>
          <w:rFonts w:ascii="Arial" w:hAnsi="Arial" w:cs="Arial"/>
          <w:bCs/>
          <w:sz w:val="20"/>
          <w:szCs w:val="20"/>
        </w:rPr>
        <w:t>significant s</w:t>
      </w:r>
      <w:r w:rsidR="00425D33" w:rsidRPr="0018591C">
        <w:rPr>
          <w:rFonts w:ascii="Arial" w:hAnsi="Arial" w:cs="Arial"/>
          <w:bCs/>
          <w:sz w:val="20"/>
          <w:szCs w:val="20"/>
        </w:rPr>
        <w:t>upport that:</w:t>
      </w:r>
    </w:p>
    <w:p w14:paraId="11F053F1" w14:textId="77777777" w:rsidR="00425D33" w:rsidRDefault="00425D33" w:rsidP="00425D33">
      <w:pPr>
        <w:pStyle w:val="ListParagraph"/>
        <w:numPr>
          <w:ilvl w:val="1"/>
          <w:numId w:val="8"/>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P</w:t>
      </w:r>
      <w:r w:rsidRPr="00FC4E15">
        <w:rPr>
          <w:rFonts w:ascii="Arial" w:hAnsi="Arial" w:cs="Arial"/>
          <w:sz w:val="20"/>
          <w:szCs w:val="20"/>
        </w:rPr>
        <w:t xml:space="preserve">rofessional judgment </w:t>
      </w:r>
      <w:r>
        <w:rPr>
          <w:rFonts w:ascii="Arial" w:hAnsi="Arial" w:cs="Arial"/>
          <w:sz w:val="20"/>
          <w:szCs w:val="20"/>
        </w:rPr>
        <w:t xml:space="preserve">has a role in </w:t>
      </w:r>
      <w:r w:rsidRPr="00FC4E15">
        <w:rPr>
          <w:rFonts w:ascii="Arial" w:hAnsi="Arial" w:cs="Arial"/>
          <w:sz w:val="20"/>
          <w:szCs w:val="20"/>
        </w:rPr>
        <w:t>an AUP engagement</w:t>
      </w:r>
      <w:r>
        <w:rPr>
          <w:rFonts w:ascii="Arial" w:hAnsi="Arial" w:cs="Arial"/>
          <w:sz w:val="20"/>
          <w:szCs w:val="20"/>
        </w:rPr>
        <w:t xml:space="preserve">, particularly </w:t>
      </w:r>
      <w:r w:rsidRPr="00FC4E15">
        <w:rPr>
          <w:rFonts w:ascii="Arial" w:hAnsi="Arial" w:cs="Arial"/>
          <w:bCs/>
          <w:sz w:val="20"/>
          <w:szCs w:val="20"/>
        </w:rPr>
        <w:t>in the context of professional competence and due care</w:t>
      </w:r>
      <w:r w:rsidR="008701E7">
        <w:rPr>
          <w:rFonts w:ascii="Arial" w:hAnsi="Arial" w:cs="Arial"/>
          <w:sz w:val="20"/>
          <w:szCs w:val="20"/>
        </w:rPr>
        <w:t>;</w:t>
      </w:r>
    </w:p>
    <w:p w14:paraId="2DB63476" w14:textId="692C990E" w:rsidR="00425D33" w:rsidRDefault="00425D33" w:rsidP="00425D33">
      <w:pPr>
        <w:pStyle w:val="ListParagraph"/>
        <w:numPr>
          <w:ilvl w:val="1"/>
          <w:numId w:val="8"/>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ISRS 4400 (Revised) should be clarified to include non-</w:t>
      </w:r>
      <w:r w:rsidRPr="00363398">
        <w:rPr>
          <w:rFonts w:ascii="Arial" w:hAnsi="Arial" w:cs="Arial"/>
          <w:sz w:val="20"/>
          <w:szCs w:val="20"/>
        </w:rPr>
        <w:t>financi</w:t>
      </w:r>
      <w:r w:rsidR="008701E7">
        <w:rPr>
          <w:rFonts w:ascii="Arial" w:hAnsi="Arial" w:cs="Arial"/>
          <w:sz w:val="20"/>
          <w:szCs w:val="20"/>
        </w:rPr>
        <w:t>al information within its scope;</w:t>
      </w:r>
    </w:p>
    <w:p w14:paraId="42076AD5" w14:textId="31FD12AA" w:rsidR="00425D33" w:rsidRDefault="00425D33" w:rsidP="00425D33">
      <w:pPr>
        <w:pStyle w:val="ListParagraph"/>
        <w:numPr>
          <w:ilvl w:val="1"/>
          <w:numId w:val="8"/>
        </w:numPr>
        <w:spacing w:before="120" w:after="0" w:line="280" w:lineRule="exact"/>
        <w:ind w:left="1094" w:hanging="547"/>
        <w:contextualSpacing w:val="0"/>
        <w:jc w:val="both"/>
        <w:rPr>
          <w:rFonts w:ascii="Arial" w:hAnsi="Arial" w:cs="Arial"/>
          <w:sz w:val="20"/>
          <w:szCs w:val="20"/>
        </w:rPr>
      </w:pPr>
      <w:r w:rsidRPr="00BC7C20">
        <w:rPr>
          <w:rFonts w:ascii="Arial" w:hAnsi="Arial" w:cs="Arial"/>
          <w:sz w:val="20"/>
          <w:szCs w:val="20"/>
        </w:rPr>
        <w:t>Unclear or misleading</w:t>
      </w:r>
      <w:r>
        <w:rPr>
          <w:rFonts w:ascii="Arial" w:hAnsi="Arial" w:cs="Arial"/>
          <w:sz w:val="20"/>
          <w:szCs w:val="20"/>
        </w:rPr>
        <w:t>’</w:t>
      </w:r>
      <w:r w:rsidRPr="00BC7C20">
        <w:rPr>
          <w:rFonts w:ascii="Arial" w:hAnsi="Arial" w:cs="Arial"/>
          <w:sz w:val="20"/>
          <w:szCs w:val="20"/>
        </w:rPr>
        <w:t xml:space="preserve"> terminology should be prohibited </w:t>
      </w:r>
      <w:r w:rsidRPr="007A408C">
        <w:rPr>
          <w:rFonts w:ascii="Arial" w:hAnsi="Arial" w:cs="Arial"/>
          <w:sz w:val="20"/>
          <w:szCs w:val="20"/>
        </w:rPr>
        <w:t>unle</w:t>
      </w:r>
      <w:r w:rsidR="008701E7">
        <w:rPr>
          <w:rFonts w:ascii="Arial" w:hAnsi="Arial" w:cs="Arial"/>
          <w:sz w:val="20"/>
          <w:szCs w:val="20"/>
        </w:rPr>
        <w:t>ss required by law or regulation;</w:t>
      </w:r>
    </w:p>
    <w:p w14:paraId="319A50A9" w14:textId="347E9A90" w:rsidR="00425D33" w:rsidRPr="00651895" w:rsidRDefault="00425D33" w:rsidP="00425D33">
      <w:pPr>
        <w:pStyle w:val="ListParagraph"/>
        <w:numPr>
          <w:ilvl w:val="1"/>
          <w:numId w:val="8"/>
        </w:numPr>
        <w:spacing w:before="120" w:after="0" w:line="280" w:lineRule="exact"/>
        <w:ind w:left="1094" w:hanging="547"/>
        <w:contextualSpacing w:val="0"/>
        <w:jc w:val="both"/>
        <w:rPr>
          <w:rFonts w:ascii="Arial" w:hAnsi="Arial" w:cs="Arial"/>
          <w:sz w:val="20"/>
          <w:szCs w:val="20"/>
        </w:rPr>
      </w:pPr>
      <w:r w:rsidRPr="00651895">
        <w:rPr>
          <w:rFonts w:ascii="Arial" w:hAnsi="Arial" w:cs="Arial"/>
          <w:sz w:val="20"/>
          <w:szCs w:val="20"/>
        </w:rPr>
        <w:t>ISRS 4400 (Revised) should address t</w:t>
      </w:r>
      <w:r w:rsidR="00514B09">
        <w:rPr>
          <w:rFonts w:ascii="Arial" w:hAnsi="Arial" w:cs="Arial"/>
          <w:sz w:val="20"/>
          <w:szCs w:val="20"/>
        </w:rPr>
        <w:t xml:space="preserve">he use of the work of a practitioner’s </w:t>
      </w:r>
      <w:r w:rsidR="008701E7">
        <w:rPr>
          <w:rFonts w:ascii="Arial" w:hAnsi="Arial" w:cs="Arial"/>
          <w:sz w:val="20"/>
          <w:szCs w:val="20"/>
        </w:rPr>
        <w:t xml:space="preserve">expert; and </w:t>
      </w:r>
    </w:p>
    <w:p w14:paraId="081530B9" w14:textId="77777777" w:rsidR="00425D33" w:rsidRPr="002C7690" w:rsidRDefault="00425D33" w:rsidP="00425D33">
      <w:pPr>
        <w:pStyle w:val="ListParagraph"/>
        <w:numPr>
          <w:ilvl w:val="1"/>
          <w:numId w:val="8"/>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 xml:space="preserve">The </w:t>
      </w:r>
      <w:r w:rsidRPr="002C7690">
        <w:rPr>
          <w:rFonts w:ascii="Arial" w:hAnsi="Arial" w:cs="Arial"/>
          <w:sz w:val="20"/>
          <w:szCs w:val="20"/>
        </w:rPr>
        <w:t xml:space="preserve">AUP report can be provided to a party who is not a signatory to the engagement agreement </w:t>
      </w:r>
      <w:r>
        <w:rPr>
          <w:rFonts w:ascii="Arial" w:hAnsi="Arial" w:cs="Arial"/>
          <w:sz w:val="20"/>
          <w:szCs w:val="20"/>
        </w:rPr>
        <w:t xml:space="preserve">provided </w:t>
      </w:r>
      <w:r w:rsidRPr="002C7690">
        <w:rPr>
          <w:rFonts w:ascii="Arial" w:hAnsi="Arial" w:cs="Arial"/>
          <w:sz w:val="20"/>
          <w:szCs w:val="20"/>
        </w:rPr>
        <w:t>the pa</w:t>
      </w:r>
      <w:r>
        <w:rPr>
          <w:rFonts w:ascii="Arial" w:hAnsi="Arial" w:cs="Arial"/>
          <w:sz w:val="20"/>
          <w:szCs w:val="20"/>
        </w:rPr>
        <w:t>rty has a clear understanding of</w:t>
      </w:r>
      <w:r w:rsidRPr="002C7690">
        <w:rPr>
          <w:rFonts w:ascii="Arial" w:hAnsi="Arial" w:cs="Arial"/>
          <w:sz w:val="20"/>
          <w:szCs w:val="20"/>
        </w:rPr>
        <w:t xml:space="preserve"> the AUP and the conditions of the engagement.</w:t>
      </w:r>
    </w:p>
    <w:p w14:paraId="2FFAEE11" w14:textId="77777777" w:rsidR="00425D33" w:rsidRPr="00425D33" w:rsidRDefault="00425D33" w:rsidP="0018591C">
      <w:pPr>
        <w:numPr>
          <w:ilvl w:val="0"/>
          <w:numId w:val="8"/>
        </w:numPr>
        <w:spacing w:before="120" w:after="0" w:line="280" w:lineRule="exact"/>
        <w:ind w:left="547" w:hanging="547"/>
        <w:jc w:val="both"/>
        <w:rPr>
          <w:rFonts w:ascii="Arial" w:hAnsi="Arial" w:cs="Arial"/>
          <w:bCs/>
          <w:sz w:val="20"/>
          <w:szCs w:val="20"/>
        </w:rPr>
      </w:pPr>
      <w:r w:rsidRPr="00425D33">
        <w:rPr>
          <w:rFonts w:ascii="Arial" w:hAnsi="Arial" w:cs="Arial"/>
          <w:bCs/>
          <w:sz w:val="20"/>
          <w:szCs w:val="20"/>
        </w:rPr>
        <w:t>In addition</w:t>
      </w:r>
      <w:r>
        <w:rPr>
          <w:rFonts w:ascii="Arial" w:hAnsi="Arial" w:cs="Arial"/>
          <w:bCs/>
          <w:sz w:val="20"/>
          <w:szCs w:val="20"/>
        </w:rPr>
        <w:t xml:space="preserve">, </w:t>
      </w:r>
      <w:r w:rsidRPr="00425D33">
        <w:rPr>
          <w:rFonts w:ascii="Arial" w:hAnsi="Arial" w:cs="Arial"/>
          <w:bCs/>
          <w:sz w:val="20"/>
          <w:szCs w:val="20"/>
        </w:rPr>
        <w:t xml:space="preserve">respondents agreed that guidance on multi-scope engagements would be useful, but that </w:t>
      </w:r>
      <w:r w:rsidR="0018591C">
        <w:rPr>
          <w:rFonts w:ascii="Arial" w:hAnsi="Arial" w:cs="Arial"/>
          <w:bCs/>
          <w:sz w:val="20"/>
          <w:szCs w:val="20"/>
        </w:rPr>
        <w:t xml:space="preserve">the </w:t>
      </w:r>
      <w:r w:rsidRPr="00425D33">
        <w:rPr>
          <w:rFonts w:ascii="Arial" w:hAnsi="Arial" w:cs="Arial"/>
          <w:bCs/>
          <w:sz w:val="20"/>
          <w:szCs w:val="20"/>
        </w:rPr>
        <w:t xml:space="preserve">guidance </w:t>
      </w:r>
      <w:r w:rsidR="0018591C">
        <w:rPr>
          <w:rFonts w:ascii="Arial" w:hAnsi="Arial" w:cs="Arial"/>
          <w:bCs/>
          <w:sz w:val="20"/>
          <w:szCs w:val="20"/>
        </w:rPr>
        <w:t xml:space="preserve">should be developed </w:t>
      </w:r>
      <w:r w:rsidR="0018591C" w:rsidRPr="00D00CFC">
        <w:rPr>
          <w:rFonts w:ascii="Arial" w:hAnsi="Arial" w:cs="Arial"/>
          <w:sz w:val="20"/>
          <w:szCs w:val="20"/>
        </w:rPr>
        <w:t xml:space="preserve">after </w:t>
      </w:r>
      <w:r w:rsidR="0018591C">
        <w:rPr>
          <w:rFonts w:ascii="Arial" w:hAnsi="Arial" w:cs="Arial"/>
          <w:sz w:val="20"/>
          <w:szCs w:val="20"/>
        </w:rPr>
        <w:t xml:space="preserve">completing the </w:t>
      </w:r>
      <w:r w:rsidR="0018591C" w:rsidRPr="00D00CFC">
        <w:rPr>
          <w:rFonts w:ascii="Arial" w:hAnsi="Arial" w:cs="Arial"/>
          <w:sz w:val="20"/>
          <w:szCs w:val="20"/>
        </w:rPr>
        <w:t>ISRS 4400 revision project</w:t>
      </w:r>
      <w:r w:rsidRPr="00425D33">
        <w:rPr>
          <w:rFonts w:ascii="Arial" w:hAnsi="Arial" w:cs="Arial"/>
          <w:bCs/>
          <w:sz w:val="20"/>
          <w:szCs w:val="20"/>
        </w:rPr>
        <w:t>.</w:t>
      </w:r>
    </w:p>
    <w:p w14:paraId="5459E92B" w14:textId="77777777" w:rsidR="00E602F6" w:rsidRDefault="00E602F6" w:rsidP="00BA6C27">
      <w:pPr>
        <w:keepNext/>
        <w:spacing w:before="240" w:after="0" w:line="280" w:lineRule="exact"/>
        <w:rPr>
          <w:rFonts w:ascii="Arial" w:eastAsia="Times New Roman" w:hAnsi="Arial" w:cs="Arial"/>
          <w:b/>
          <w:sz w:val="20"/>
          <w:szCs w:val="20"/>
        </w:rPr>
      </w:pPr>
      <w:r>
        <w:rPr>
          <w:rFonts w:ascii="Arial" w:eastAsia="Times New Roman" w:hAnsi="Arial" w:cs="Arial"/>
          <w:b/>
          <w:sz w:val="20"/>
          <w:szCs w:val="20"/>
        </w:rPr>
        <w:t>How the Project Serves the Public Interest</w:t>
      </w:r>
    </w:p>
    <w:p w14:paraId="1852FEED" w14:textId="77777777" w:rsidR="0024590F" w:rsidRPr="00D5616A" w:rsidRDefault="00D5616A" w:rsidP="00BA6C27">
      <w:pPr>
        <w:pStyle w:val="ListParagraph"/>
        <w:keepNext/>
        <w:numPr>
          <w:ilvl w:val="0"/>
          <w:numId w:val="8"/>
        </w:numPr>
        <w:spacing w:before="120" w:after="0" w:line="280" w:lineRule="exact"/>
        <w:ind w:left="547" w:hanging="547"/>
        <w:contextualSpacing w:val="0"/>
        <w:jc w:val="both"/>
        <w:rPr>
          <w:rFonts w:ascii="Arial" w:hAnsi="Arial" w:cs="Arial"/>
          <w:sz w:val="20"/>
          <w:szCs w:val="20"/>
        </w:rPr>
      </w:pPr>
      <w:r>
        <w:rPr>
          <w:rFonts w:ascii="Arial" w:hAnsi="Arial" w:cs="Arial"/>
          <w:sz w:val="20"/>
          <w:szCs w:val="20"/>
        </w:rPr>
        <w:t>U</w:t>
      </w:r>
      <w:r w:rsidR="00866DC8">
        <w:rPr>
          <w:rFonts w:ascii="Arial" w:hAnsi="Arial" w:cs="Arial"/>
          <w:sz w:val="20"/>
          <w:szCs w:val="20"/>
        </w:rPr>
        <w:t xml:space="preserve">sers </w:t>
      </w:r>
      <w:r>
        <w:rPr>
          <w:rFonts w:ascii="Arial" w:hAnsi="Arial" w:cs="Arial"/>
          <w:sz w:val="20"/>
          <w:szCs w:val="20"/>
        </w:rPr>
        <w:t xml:space="preserve">of AUP reports </w:t>
      </w:r>
      <w:r w:rsidR="00866DC8">
        <w:rPr>
          <w:rFonts w:ascii="Arial" w:hAnsi="Arial" w:cs="Arial"/>
          <w:sz w:val="20"/>
          <w:szCs w:val="20"/>
        </w:rPr>
        <w:t>and other stakeholders have identified an urgent need to clarify</w:t>
      </w:r>
      <w:r w:rsidR="00F6634D">
        <w:rPr>
          <w:rFonts w:ascii="Arial" w:hAnsi="Arial" w:cs="Arial"/>
          <w:sz w:val="20"/>
          <w:szCs w:val="20"/>
        </w:rPr>
        <w:t>, enhance</w:t>
      </w:r>
      <w:r w:rsidR="00866DC8">
        <w:rPr>
          <w:rFonts w:ascii="Arial" w:hAnsi="Arial" w:cs="Arial"/>
          <w:sz w:val="20"/>
          <w:szCs w:val="20"/>
        </w:rPr>
        <w:t xml:space="preserve"> and modernize ISRS 4400. The </w:t>
      </w:r>
      <w:r>
        <w:rPr>
          <w:rFonts w:ascii="Arial" w:hAnsi="Arial" w:cs="Arial"/>
          <w:sz w:val="20"/>
          <w:szCs w:val="20"/>
        </w:rPr>
        <w:t>clarification</w:t>
      </w:r>
      <w:r w:rsidR="00F6634D">
        <w:rPr>
          <w:rFonts w:ascii="Arial" w:hAnsi="Arial" w:cs="Arial"/>
          <w:sz w:val="20"/>
          <w:szCs w:val="20"/>
        </w:rPr>
        <w:t>, enhancement</w:t>
      </w:r>
      <w:r>
        <w:rPr>
          <w:rFonts w:ascii="Arial" w:hAnsi="Arial" w:cs="Arial"/>
          <w:sz w:val="20"/>
          <w:szCs w:val="20"/>
        </w:rPr>
        <w:t xml:space="preserve"> and modernization of ISRS 4400 serve</w:t>
      </w:r>
      <w:r w:rsidR="00243B13">
        <w:rPr>
          <w:rFonts w:ascii="Arial" w:hAnsi="Arial" w:cs="Arial"/>
          <w:sz w:val="20"/>
          <w:szCs w:val="20"/>
        </w:rPr>
        <w:t>s</w:t>
      </w:r>
      <w:r>
        <w:rPr>
          <w:rFonts w:ascii="Arial" w:hAnsi="Arial" w:cs="Arial"/>
          <w:sz w:val="20"/>
          <w:szCs w:val="20"/>
        </w:rPr>
        <w:t xml:space="preserve"> the public interest by</w:t>
      </w:r>
      <w:r w:rsidR="00420AA6" w:rsidRPr="00D5616A">
        <w:rPr>
          <w:rFonts w:ascii="Arial" w:hAnsi="Arial" w:cs="Arial"/>
          <w:sz w:val="20"/>
          <w:szCs w:val="20"/>
        </w:rPr>
        <w:t>:</w:t>
      </w:r>
    </w:p>
    <w:p w14:paraId="430A7794" w14:textId="6EF8A452" w:rsidR="00D5616A" w:rsidRPr="00907387" w:rsidRDefault="00243B13" w:rsidP="00BA6C27">
      <w:pPr>
        <w:pStyle w:val="ListParagraph"/>
        <w:keepNext/>
        <w:numPr>
          <w:ilvl w:val="1"/>
          <w:numId w:val="8"/>
        </w:numPr>
        <w:spacing w:before="120" w:after="0" w:line="280" w:lineRule="exact"/>
        <w:ind w:left="1094" w:hanging="547"/>
        <w:contextualSpacing w:val="0"/>
        <w:jc w:val="both"/>
        <w:rPr>
          <w:rFonts w:ascii="Arial" w:hAnsi="Arial" w:cs="Arial"/>
          <w:sz w:val="20"/>
          <w:szCs w:val="20"/>
        </w:rPr>
      </w:pPr>
      <w:r w:rsidRPr="00243B13">
        <w:rPr>
          <w:rFonts w:ascii="Arial" w:hAnsi="Arial" w:cs="Arial"/>
          <w:i/>
          <w:sz w:val="20"/>
          <w:szCs w:val="20"/>
        </w:rPr>
        <w:t>Responding to the needs of the IAASB’s stakeholders</w:t>
      </w:r>
      <w:r>
        <w:rPr>
          <w:rFonts w:ascii="Arial" w:hAnsi="Arial" w:cs="Arial"/>
          <w:sz w:val="20"/>
          <w:szCs w:val="20"/>
        </w:rPr>
        <w:t>—</w:t>
      </w:r>
      <w:r w:rsidR="0068099A">
        <w:rPr>
          <w:rFonts w:ascii="Arial" w:hAnsi="Arial" w:cs="Arial"/>
          <w:sz w:val="20"/>
          <w:szCs w:val="20"/>
        </w:rPr>
        <w:t>Updating ISRS 4400 to better meet</w:t>
      </w:r>
      <w:r w:rsidR="00D5616A" w:rsidRPr="00907387">
        <w:rPr>
          <w:rFonts w:ascii="Arial" w:hAnsi="Arial" w:cs="Arial"/>
          <w:sz w:val="20"/>
          <w:szCs w:val="20"/>
        </w:rPr>
        <w:t xml:space="preserve"> the needs of users</w:t>
      </w:r>
      <w:r w:rsidR="003A0646" w:rsidRPr="00907387">
        <w:rPr>
          <w:rFonts w:ascii="Arial" w:hAnsi="Arial" w:cs="Arial"/>
          <w:sz w:val="20"/>
          <w:szCs w:val="20"/>
        </w:rPr>
        <w:t>,</w:t>
      </w:r>
      <w:r w:rsidR="00D5616A" w:rsidRPr="00907387">
        <w:rPr>
          <w:rFonts w:ascii="Arial" w:hAnsi="Arial" w:cs="Arial"/>
          <w:sz w:val="20"/>
          <w:szCs w:val="20"/>
        </w:rPr>
        <w:t xml:space="preserve"> such as regulators, funding bodies and creditors</w:t>
      </w:r>
      <w:r w:rsidR="003A0646" w:rsidRPr="00907387">
        <w:rPr>
          <w:rFonts w:ascii="Arial" w:hAnsi="Arial" w:cs="Arial"/>
          <w:sz w:val="20"/>
          <w:szCs w:val="20"/>
        </w:rPr>
        <w:t xml:space="preserve">, </w:t>
      </w:r>
      <w:r w:rsidR="00927124" w:rsidRPr="00907387">
        <w:rPr>
          <w:rFonts w:ascii="Arial" w:hAnsi="Arial" w:cs="Arial"/>
          <w:sz w:val="20"/>
          <w:szCs w:val="20"/>
        </w:rPr>
        <w:t xml:space="preserve">for </w:t>
      </w:r>
      <w:r w:rsidR="00D5616A" w:rsidRPr="00907387">
        <w:rPr>
          <w:rFonts w:ascii="Arial" w:hAnsi="Arial" w:cs="Arial"/>
          <w:sz w:val="20"/>
          <w:szCs w:val="20"/>
        </w:rPr>
        <w:t xml:space="preserve">increased accountability </w:t>
      </w:r>
      <w:r w:rsidR="00E309F8" w:rsidRPr="00907387">
        <w:rPr>
          <w:rFonts w:ascii="Arial" w:hAnsi="Arial" w:cs="Arial"/>
          <w:sz w:val="20"/>
          <w:szCs w:val="20"/>
        </w:rPr>
        <w:t xml:space="preserve">around </w:t>
      </w:r>
      <w:r w:rsidR="003A0646" w:rsidRPr="00907387">
        <w:rPr>
          <w:rFonts w:ascii="Arial" w:hAnsi="Arial" w:cs="Arial"/>
          <w:sz w:val="20"/>
          <w:szCs w:val="20"/>
        </w:rPr>
        <w:t>the use of</w:t>
      </w:r>
      <w:r w:rsidR="00D5616A" w:rsidRPr="00907387">
        <w:rPr>
          <w:rFonts w:ascii="Arial" w:hAnsi="Arial" w:cs="Arial"/>
          <w:sz w:val="20"/>
          <w:szCs w:val="20"/>
        </w:rPr>
        <w:t xml:space="preserve"> grants</w:t>
      </w:r>
      <w:r w:rsidR="003A0646" w:rsidRPr="00907387">
        <w:rPr>
          <w:rFonts w:ascii="Arial" w:hAnsi="Arial" w:cs="Arial"/>
          <w:sz w:val="20"/>
          <w:szCs w:val="20"/>
        </w:rPr>
        <w:t xml:space="preserve"> that </w:t>
      </w:r>
      <w:r w:rsidR="00E309F8" w:rsidRPr="00907387">
        <w:rPr>
          <w:rFonts w:ascii="Arial" w:hAnsi="Arial" w:cs="Arial"/>
          <w:sz w:val="20"/>
          <w:szCs w:val="20"/>
        </w:rPr>
        <w:t xml:space="preserve">are </w:t>
      </w:r>
      <w:r w:rsidR="003A0646" w:rsidRPr="00907387">
        <w:rPr>
          <w:rFonts w:ascii="Arial" w:hAnsi="Arial" w:cs="Arial"/>
          <w:sz w:val="20"/>
          <w:szCs w:val="20"/>
        </w:rPr>
        <w:t xml:space="preserve">often </w:t>
      </w:r>
      <w:r w:rsidR="00E309F8" w:rsidRPr="00907387">
        <w:rPr>
          <w:rFonts w:ascii="Arial" w:hAnsi="Arial" w:cs="Arial"/>
          <w:sz w:val="20"/>
          <w:szCs w:val="20"/>
        </w:rPr>
        <w:t xml:space="preserve">provided from </w:t>
      </w:r>
      <w:r w:rsidR="003A0646" w:rsidRPr="00907387">
        <w:rPr>
          <w:rFonts w:ascii="Arial" w:hAnsi="Arial" w:cs="Arial"/>
          <w:sz w:val="20"/>
          <w:szCs w:val="20"/>
        </w:rPr>
        <w:t>public funds</w:t>
      </w:r>
      <w:r w:rsidR="00AB7700">
        <w:rPr>
          <w:rFonts w:ascii="Arial" w:hAnsi="Arial" w:cs="Arial"/>
          <w:sz w:val="20"/>
          <w:szCs w:val="20"/>
        </w:rPr>
        <w:t>, and facilitating innovation and enhancing services available to entities of all sizes (and to SMEs in particular)</w:t>
      </w:r>
      <w:r w:rsidR="00FB4F81" w:rsidRPr="00907387">
        <w:rPr>
          <w:rFonts w:ascii="Arial" w:hAnsi="Arial" w:cs="Arial"/>
          <w:sz w:val="20"/>
          <w:szCs w:val="20"/>
        </w:rPr>
        <w:t xml:space="preserve">. </w:t>
      </w:r>
      <w:r w:rsidR="004B2A0A" w:rsidRPr="00907387">
        <w:rPr>
          <w:rFonts w:ascii="Arial" w:hAnsi="Arial" w:cs="Arial"/>
          <w:sz w:val="20"/>
          <w:szCs w:val="20"/>
        </w:rPr>
        <w:t>For example, i</w:t>
      </w:r>
      <w:r w:rsidR="00FB4F81" w:rsidRPr="00907387">
        <w:rPr>
          <w:rFonts w:ascii="Arial" w:hAnsi="Arial" w:cs="Arial"/>
          <w:sz w:val="20"/>
          <w:szCs w:val="20"/>
        </w:rPr>
        <w:t xml:space="preserve">n some economies, the role of the state in providing services such </w:t>
      </w:r>
      <w:r w:rsidR="00FB4F81" w:rsidRPr="00907387">
        <w:rPr>
          <w:rFonts w:ascii="Arial" w:hAnsi="Arial" w:cs="Arial"/>
          <w:sz w:val="20"/>
          <w:szCs w:val="20"/>
        </w:rPr>
        <w:lastRenderedPageBreak/>
        <w:t>as welfare or investment incentives, is linked to demands for accountability related to the provision of such interventions</w:t>
      </w:r>
      <w:r w:rsidR="00E50BBB">
        <w:rPr>
          <w:rFonts w:ascii="Arial" w:hAnsi="Arial" w:cs="Arial"/>
          <w:sz w:val="20"/>
          <w:szCs w:val="20"/>
        </w:rPr>
        <w:t xml:space="preserve">, which </w:t>
      </w:r>
      <w:r w:rsidR="00053C2B">
        <w:rPr>
          <w:rFonts w:ascii="Arial" w:hAnsi="Arial" w:cs="Arial"/>
          <w:sz w:val="20"/>
          <w:szCs w:val="20"/>
        </w:rPr>
        <w:t>could b</w:t>
      </w:r>
      <w:r w:rsidR="00E50BBB">
        <w:rPr>
          <w:rFonts w:ascii="Arial" w:hAnsi="Arial" w:cs="Arial"/>
          <w:sz w:val="20"/>
          <w:szCs w:val="20"/>
        </w:rPr>
        <w:t>e addressed (in part) through AUP engagements</w:t>
      </w:r>
      <w:r w:rsidR="00D5616A" w:rsidRPr="00907387">
        <w:rPr>
          <w:rFonts w:ascii="Arial" w:hAnsi="Arial" w:cs="Arial"/>
          <w:sz w:val="20"/>
          <w:szCs w:val="20"/>
        </w:rPr>
        <w:t>;</w:t>
      </w:r>
    </w:p>
    <w:p w14:paraId="5172950A" w14:textId="77777777" w:rsidR="00880FDB" w:rsidRDefault="00243B13" w:rsidP="00BA6C27">
      <w:pPr>
        <w:pStyle w:val="ListParagraph"/>
        <w:keepNext/>
        <w:numPr>
          <w:ilvl w:val="1"/>
          <w:numId w:val="8"/>
        </w:numPr>
        <w:spacing w:before="120" w:after="0" w:line="280" w:lineRule="exact"/>
        <w:ind w:left="1094" w:hanging="547"/>
        <w:contextualSpacing w:val="0"/>
        <w:jc w:val="both"/>
        <w:rPr>
          <w:rFonts w:ascii="Arial" w:hAnsi="Arial" w:cs="Arial"/>
          <w:sz w:val="20"/>
          <w:szCs w:val="20"/>
        </w:rPr>
      </w:pPr>
      <w:r w:rsidRPr="00243B13">
        <w:rPr>
          <w:rFonts w:ascii="Arial" w:hAnsi="Arial" w:cs="Arial"/>
          <w:i/>
          <w:sz w:val="20"/>
          <w:szCs w:val="20"/>
        </w:rPr>
        <w:t>Providing clarity in the AUP report</w:t>
      </w:r>
      <w:r>
        <w:rPr>
          <w:rFonts w:ascii="Arial" w:hAnsi="Arial" w:cs="Arial"/>
          <w:sz w:val="20"/>
          <w:szCs w:val="20"/>
        </w:rPr>
        <w:t>—</w:t>
      </w:r>
      <w:r w:rsidR="00927124" w:rsidRPr="00907387">
        <w:rPr>
          <w:rFonts w:ascii="Arial" w:hAnsi="Arial" w:cs="Arial"/>
          <w:sz w:val="20"/>
          <w:szCs w:val="20"/>
        </w:rPr>
        <w:t xml:space="preserve">Enhancing the </w:t>
      </w:r>
      <w:r>
        <w:rPr>
          <w:rFonts w:ascii="Arial" w:hAnsi="Arial" w:cs="Arial"/>
          <w:sz w:val="20"/>
          <w:szCs w:val="20"/>
        </w:rPr>
        <w:t>report for clearer, more consistent language which will help clarify what was done and the results therefrom, thereby reducing confusion that may arise in practice about AUP engagements</w:t>
      </w:r>
      <w:r w:rsidR="00927124" w:rsidRPr="00907387">
        <w:rPr>
          <w:rFonts w:ascii="Arial" w:hAnsi="Arial" w:cs="Arial"/>
          <w:sz w:val="20"/>
          <w:szCs w:val="20"/>
        </w:rPr>
        <w:t xml:space="preserve">; </w:t>
      </w:r>
      <w:r w:rsidR="00AB7700">
        <w:rPr>
          <w:rFonts w:ascii="Arial" w:hAnsi="Arial" w:cs="Arial"/>
          <w:sz w:val="20"/>
          <w:szCs w:val="20"/>
        </w:rPr>
        <w:t>and</w:t>
      </w:r>
    </w:p>
    <w:p w14:paraId="33CC7740" w14:textId="77777777" w:rsidR="00BE6479" w:rsidRPr="00907387" w:rsidRDefault="00BE6479" w:rsidP="00BA6C27">
      <w:pPr>
        <w:pStyle w:val="ListParagraph"/>
        <w:keepNext/>
        <w:numPr>
          <w:ilvl w:val="1"/>
          <w:numId w:val="8"/>
        </w:numPr>
        <w:spacing w:before="120" w:after="0" w:line="280" w:lineRule="exact"/>
        <w:ind w:left="1094" w:hanging="547"/>
        <w:contextualSpacing w:val="0"/>
        <w:jc w:val="both"/>
        <w:rPr>
          <w:rFonts w:ascii="Arial" w:hAnsi="Arial" w:cs="Arial"/>
          <w:sz w:val="20"/>
          <w:szCs w:val="20"/>
        </w:rPr>
      </w:pPr>
      <w:r>
        <w:rPr>
          <w:rFonts w:ascii="Arial" w:hAnsi="Arial" w:cs="Arial"/>
          <w:i/>
          <w:sz w:val="20"/>
          <w:szCs w:val="20"/>
        </w:rPr>
        <w:t>Reducing inconsistency in the performance of AUP engagements—</w:t>
      </w:r>
      <w:r>
        <w:rPr>
          <w:rFonts w:ascii="Arial" w:hAnsi="Arial" w:cs="Arial"/>
          <w:sz w:val="20"/>
          <w:szCs w:val="20"/>
        </w:rPr>
        <w:t xml:space="preserve">redrafting using the clarity drafting conventions and other changes for clarification and enhancement will promote consistent interpretation and performance of AUP engagements by practitioners. </w:t>
      </w:r>
    </w:p>
    <w:p w14:paraId="28C3AF3F" w14:textId="77777777" w:rsidR="0063547D" w:rsidRPr="00457CF5" w:rsidRDefault="0063547D" w:rsidP="00BA6C27">
      <w:pPr>
        <w:keepNext/>
        <w:spacing w:before="240" w:after="0" w:line="280" w:lineRule="exact"/>
        <w:rPr>
          <w:rFonts w:ascii="Arial" w:eastAsia="Times New Roman" w:hAnsi="Arial" w:cs="Arial"/>
          <w:b/>
          <w:sz w:val="20"/>
          <w:szCs w:val="20"/>
        </w:rPr>
      </w:pPr>
      <w:r w:rsidRPr="00457CF5">
        <w:rPr>
          <w:rFonts w:ascii="Arial" w:eastAsia="Times New Roman" w:hAnsi="Arial" w:cs="Arial"/>
          <w:b/>
          <w:sz w:val="20"/>
          <w:szCs w:val="20"/>
        </w:rPr>
        <w:t xml:space="preserve">Project </w:t>
      </w:r>
      <w:r w:rsidR="006C3384">
        <w:rPr>
          <w:rFonts w:ascii="Arial" w:eastAsia="Times New Roman" w:hAnsi="Arial" w:cs="Arial"/>
          <w:b/>
          <w:sz w:val="20"/>
          <w:szCs w:val="20"/>
        </w:rPr>
        <w:t>Scope</w:t>
      </w:r>
    </w:p>
    <w:p w14:paraId="7626CD9D" w14:textId="77777777" w:rsidR="0063547D" w:rsidRPr="00457CF5" w:rsidRDefault="0063547D" w:rsidP="00BA6C27">
      <w:pPr>
        <w:numPr>
          <w:ilvl w:val="0"/>
          <w:numId w:val="8"/>
        </w:numPr>
        <w:spacing w:before="120" w:after="0" w:line="280" w:lineRule="exact"/>
        <w:ind w:left="547" w:hanging="547"/>
        <w:jc w:val="both"/>
        <w:rPr>
          <w:rFonts w:ascii="Arial" w:eastAsia="Times New Roman" w:hAnsi="Arial" w:cs="Arial"/>
          <w:kern w:val="8"/>
          <w:sz w:val="20"/>
          <w:szCs w:val="20"/>
          <w:lang w:bidi="he-IL"/>
        </w:rPr>
      </w:pPr>
      <w:r w:rsidRPr="00457CF5">
        <w:rPr>
          <w:rFonts w:ascii="Arial" w:eastAsia="Times New Roman" w:hAnsi="Arial" w:cs="Arial"/>
          <w:kern w:val="8"/>
          <w:sz w:val="20"/>
          <w:szCs w:val="20"/>
          <w:lang w:bidi="he-IL"/>
        </w:rPr>
        <w:t>The projec</w:t>
      </w:r>
      <w:r w:rsidRPr="00457CF5">
        <w:rPr>
          <w:rFonts w:ascii="Arial" w:eastAsia="Times New Roman" w:hAnsi="Arial" w:cs="Arial"/>
          <w:bCs/>
          <w:sz w:val="20"/>
          <w:szCs w:val="20"/>
        </w:rPr>
        <w:t>t</w:t>
      </w:r>
      <w:r w:rsidRPr="00457CF5">
        <w:rPr>
          <w:rFonts w:ascii="Arial" w:eastAsia="Times New Roman" w:hAnsi="Arial" w:cs="Arial"/>
          <w:kern w:val="8"/>
          <w:sz w:val="20"/>
          <w:szCs w:val="20"/>
          <w:lang w:bidi="he-IL"/>
        </w:rPr>
        <w:t xml:space="preserve"> </w:t>
      </w:r>
      <w:r w:rsidR="006C3384">
        <w:rPr>
          <w:rFonts w:ascii="Arial" w:eastAsia="Times New Roman" w:hAnsi="Arial" w:cs="Arial"/>
          <w:kern w:val="8"/>
          <w:sz w:val="20"/>
          <w:szCs w:val="20"/>
          <w:lang w:bidi="he-IL"/>
        </w:rPr>
        <w:t>scope is</w:t>
      </w:r>
      <w:r w:rsidRPr="00457CF5">
        <w:rPr>
          <w:rFonts w:ascii="Arial" w:eastAsia="Times New Roman" w:hAnsi="Arial" w:cs="Arial"/>
          <w:kern w:val="8"/>
          <w:sz w:val="20"/>
          <w:szCs w:val="20"/>
          <w:lang w:bidi="he-IL"/>
        </w:rPr>
        <w:t xml:space="preserve"> to: </w:t>
      </w:r>
    </w:p>
    <w:p w14:paraId="49AAF60C" w14:textId="77777777" w:rsidR="00E93609" w:rsidRDefault="00880FDB" w:rsidP="00BA6C27">
      <w:pPr>
        <w:numPr>
          <w:ilvl w:val="2"/>
          <w:numId w:val="1"/>
        </w:numPr>
        <w:spacing w:before="120" w:after="0" w:line="280" w:lineRule="exact"/>
        <w:ind w:left="1094" w:hanging="547"/>
        <w:jc w:val="both"/>
        <w:rPr>
          <w:rFonts w:ascii="Arial" w:eastAsia="Times New Roman" w:hAnsi="Arial" w:cs="Arial"/>
          <w:kern w:val="8"/>
          <w:sz w:val="20"/>
          <w:szCs w:val="20"/>
          <w:lang w:bidi="he-IL"/>
        </w:rPr>
      </w:pPr>
      <w:r>
        <w:rPr>
          <w:rFonts w:ascii="Arial" w:eastAsia="Times New Roman" w:hAnsi="Arial" w:cs="Arial"/>
          <w:kern w:val="8"/>
          <w:sz w:val="20"/>
          <w:szCs w:val="20"/>
          <w:lang w:bidi="he-IL"/>
        </w:rPr>
        <w:t xml:space="preserve">Revise </w:t>
      </w:r>
      <w:r w:rsidR="000760EF">
        <w:rPr>
          <w:rFonts w:ascii="Arial" w:eastAsia="Times New Roman" w:hAnsi="Arial" w:cs="Arial"/>
          <w:kern w:val="8"/>
          <w:sz w:val="20"/>
          <w:szCs w:val="20"/>
          <w:lang w:bidi="he-IL"/>
        </w:rPr>
        <w:t xml:space="preserve">ISRS 4400 to address </w:t>
      </w:r>
      <w:r w:rsidR="00907387">
        <w:rPr>
          <w:rFonts w:ascii="Arial" w:eastAsia="Times New Roman" w:hAnsi="Arial" w:cs="Arial"/>
          <w:kern w:val="8"/>
          <w:sz w:val="20"/>
          <w:szCs w:val="20"/>
          <w:lang w:bidi="he-IL"/>
        </w:rPr>
        <w:t>t</w:t>
      </w:r>
      <w:r w:rsidR="00E77520">
        <w:rPr>
          <w:rFonts w:ascii="Arial" w:eastAsia="Times New Roman" w:hAnsi="Arial" w:cs="Arial"/>
          <w:kern w:val="8"/>
          <w:sz w:val="20"/>
          <w:szCs w:val="20"/>
          <w:lang w:bidi="he-IL"/>
        </w:rPr>
        <w:t>he</w:t>
      </w:r>
      <w:r w:rsidR="00907387">
        <w:rPr>
          <w:rFonts w:ascii="Arial" w:eastAsia="Times New Roman" w:hAnsi="Arial" w:cs="Arial"/>
          <w:kern w:val="8"/>
          <w:sz w:val="20"/>
          <w:szCs w:val="20"/>
          <w:lang w:bidi="he-IL"/>
        </w:rPr>
        <w:t xml:space="preserve"> </w:t>
      </w:r>
      <w:r w:rsidR="000760EF">
        <w:rPr>
          <w:rFonts w:ascii="Arial" w:eastAsia="Times New Roman" w:hAnsi="Arial" w:cs="Arial"/>
          <w:kern w:val="8"/>
          <w:sz w:val="20"/>
          <w:szCs w:val="20"/>
          <w:lang w:bidi="he-IL"/>
        </w:rPr>
        <w:t>issues</w:t>
      </w:r>
      <w:r w:rsidR="00907387">
        <w:rPr>
          <w:rFonts w:ascii="Arial" w:eastAsia="Times New Roman" w:hAnsi="Arial" w:cs="Arial"/>
          <w:kern w:val="8"/>
          <w:sz w:val="20"/>
          <w:szCs w:val="20"/>
          <w:lang w:bidi="he-IL"/>
        </w:rPr>
        <w:t xml:space="preserve"> as set out in the “major issues to be addressed” section of this project proposal</w:t>
      </w:r>
      <w:r w:rsidR="00E93609">
        <w:rPr>
          <w:rFonts w:ascii="Arial" w:eastAsia="Times New Roman" w:hAnsi="Arial" w:cs="Arial"/>
          <w:kern w:val="8"/>
          <w:sz w:val="20"/>
          <w:szCs w:val="20"/>
          <w:lang w:bidi="he-IL"/>
        </w:rPr>
        <w:t>; and</w:t>
      </w:r>
    </w:p>
    <w:p w14:paraId="3EAE077F" w14:textId="77777777" w:rsidR="00C85E89" w:rsidRDefault="00E93609" w:rsidP="00BA6C27">
      <w:pPr>
        <w:numPr>
          <w:ilvl w:val="2"/>
          <w:numId w:val="1"/>
        </w:numPr>
        <w:spacing w:before="120" w:after="0" w:line="280" w:lineRule="exact"/>
        <w:ind w:left="1094" w:hanging="547"/>
        <w:jc w:val="both"/>
        <w:rPr>
          <w:rFonts w:ascii="Arial" w:eastAsia="Times New Roman" w:hAnsi="Arial" w:cs="Arial"/>
          <w:kern w:val="8"/>
          <w:sz w:val="20"/>
          <w:szCs w:val="20"/>
          <w:lang w:bidi="he-IL"/>
        </w:rPr>
      </w:pPr>
      <w:r>
        <w:rPr>
          <w:rFonts w:ascii="Arial" w:eastAsia="Times New Roman" w:hAnsi="Arial" w:cs="Arial"/>
          <w:kern w:val="8"/>
          <w:sz w:val="20"/>
          <w:szCs w:val="20"/>
          <w:lang w:bidi="he-IL"/>
        </w:rPr>
        <w:t xml:space="preserve">Redraft ISRS 4400 </w:t>
      </w:r>
      <w:r w:rsidR="00243B13">
        <w:rPr>
          <w:rFonts w:ascii="Arial" w:eastAsia="Times New Roman" w:hAnsi="Arial" w:cs="Arial"/>
          <w:kern w:val="8"/>
          <w:sz w:val="20"/>
          <w:szCs w:val="20"/>
          <w:lang w:bidi="he-IL"/>
        </w:rPr>
        <w:t>using the clarity drafting conventions</w:t>
      </w:r>
      <w:r w:rsidR="000760EF" w:rsidRPr="00E93609">
        <w:rPr>
          <w:rFonts w:ascii="Arial" w:eastAsia="Times New Roman" w:hAnsi="Arial" w:cs="Arial"/>
          <w:kern w:val="8"/>
          <w:sz w:val="20"/>
          <w:szCs w:val="20"/>
          <w:lang w:bidi="he-IL"/>
        </w:rPr>
        <w:t>.</w:t>
      </w:r>
    </w:p>
    <w:p w14:paraId="35626483" w14:textId="234E1B89" w:rsidR="00B63D5B" w:rsidRPr="00E637A7" w:rsidRDefault="00B63D5B" w:rsidP="00B63D5B">
      <w:pPr>
        <w:spacing w:before="240" w:after="0" w:line="280" w:lineRule="exact"/>
        <w:rPr>
          <w:rFonts w:ascii="Arial" w:eastAsia="Times New Roman" w:hAnsi="Arial" w:cs="Arial"/>
          <w:bCs/>
          <w:i/>
          <w:sz w:val="20"/>
          <w:szCs w:val="20"/>
        </w:rPr>
      </w:pPr>
      <w:r w:rsidRPr="00E637A7">
        <w:rPr>
          <w:rFonts w:ascii="Arial" w:eastAsia="Times New Roman" w:hAnsi="Arial" w:cs="Arial"/>
          <w:bCs/>
          <w:i/>
          <w:sz w:val="20"/>
          <w:szCs w:val="20"/>
        </w:rPr>
        <w:t xml:space="preserve">Topics </w:t>
      </w:r>
      <w:r w:rsidR="0018591C">
        <w:rPr>
          <w:rFonts w:ascii="Arial" w:eastAsia="Times New Roman" w:hAnsi="Arial" w:cs="Arial"/>
          <w:bCs/>
          <w:i/>
          <w:sz w:val="20"/>
          <w:szCs w:val="20"/>
        </w:rPr>
        <w:t>outside</w:t>
      </w:r>
      <w:r w:rsidRPr="00E637A7">
        <w:rPr>
          <w:rFonts w:ascii="Arial" w:eastAsia="Times New Roman" w:hAnsi="Arial" w:cs="Arial"/>
          <w:bCs/>
          <w:i/>
          <w:sz w:val="20"/>
          <w:szCs w:val="20"/>
        </w:rPr>
        <w:t xml:space="preserve"> the </w:t>
      </w:r>
      <w:r>
        <w:rPr>
          <w:rFonts w:ascii="Arial" w:eastAsia="Times New Roman" w:hAnsi="Arial" w:cs="Arial"/>
          <w:bCs/>
          <w:i/>
          <w:sz w:val="20"/>
          <w:szCs w:val="20"/>
        </w:rPr>
        <w:t>S</w:t>
      </w:r>
      <w:r w:rsidRPr="00E637A7">
        <w:rPr>
          <w:rFonts w:ascii="Arial" w:eastAsia="Times New Roman" w:hAnsi="Arial" w:cs="Arial"/>
          <w:bCs/>
          <w:i/>
          <w:sz w:val="20"/>
          <w:szCs w:val="20"/>
        </w:rPr>
        <w:t xml:space="preserve">cope of this </w:t>
      </w:r>
      <w:r>
        <w:rPr>
          <w:rFonts w:ascii="Arial" w:eastAsia="Times New Roman" w:hAnsi="Arial" w:cs="Arial"/>
          <w:bCs/>
          <w:i/>
          <w:sz w:val="20"/>
          <w:szCs w:val="20"/>
        </w:rPr>
        <w:t>P</w:t>
      </w:r>
      <w:r w:rsidRPr="00E637A7">
        <w:rPr>
          <w:rFonts w:ascii="Arial" w:eastAsia="Times New Roman" w:hAnsi="Arial" w:cs="Arial"/>
          <w:bCs/>
          <w:i/>
          <w:sz w:val="20"/>
          <w:szCs w:val="20"/>
        </w:rPr>
        <w:t>roject</w:t>
      </w:r>
    </w:p>
    <w:p w14:paraId="1AB6B31C" w14:textId="1BF7BFCF" w:rsidR="00B63D5B" w:rsidRPr="00BA6C27" w:rsidRDefault="00B63D5B" w:rsidP="00B63D5B">
      <w:pPr>
        <w:numPr>
          <w:ilvl w:val="0"/>
          <w:numId w:val="8"/>
        </w:numPr>
        <w:spacing w:before="120" w:after="0" w:line="280" w:lineRule="exact"/>
        <w:ind w:left="547" w:hanging="547"/>
        <w:jc w:val="both"/>
        <w:rPr>
          <w:rFonts w:ascii="Arial" w:eastAsia="Times New Roman" w:hAnsi="Arial" w:cs="Arial"/>
          <w:bCs/>
          <w:sz w:val="20"/>
          <w:szCs w:val="20"/>
        </w:rPr>
      </w:pPr>
      <w:r w:rsidRPr="00BA6C27">
        <w:rPr>
          <w:rFonts w:ascii="Arial" w:eastAsia="Times New Roman" w:hAnsi="Arial" w:cs="Arial"/>
          <w:bCs/>
          <w:sz w:val="20"/>
          <w:szCs w:val="20"/>
        </w:rPr>
        <w:t xml:space="preserve">The Discussion Paper sought views on whether the IAASB should address multi-scope engagements and if so, the priority of addressing such engagements. A strong majority of respondents agreed </w:t>
      </w:r>
      <w:r w:rsidR="004140E0">
        <w:rPr>
          <w:rFonts w:ascii="Arial" w:eastAsia="Times New Roman" w:hAnsi="Arial" w:cs="Arial"/>
          <w:bCs/>
          <w:sz w:val="20"/>
          <w:szCs w:val="20"/>
        </w:rPr>
        <w:t xml:space="preserve">that </w:t>
      </w:r>
      <w:r w:rsidRPr="00BA6C27">
        <w:rPr>
          <w:rFonts w:ascii="Arial" w:eastAsia="Times New Roman" w:hAnsi="Arial" w:cs="Arial"/>
          <w:bCs/>
          <w:sz w:val="20"/>
          <w:szCs w:val="20"/>
        </w:rPr>
        <w:t>multi-scope engagements should be considered for inclusion in a future IAASB Work Plan after the completion of this project.</w:t>
      </w:r>
      <w:r>
        <w:rPr>
          <w:rFonts w:ascii="Arial" w:eastAsia="Times New Roman" w:hAnsi="Arial" w:cs="Arial"/>
          <w:bCs/>
          <w:sz w:val="20"/>
          <w:szCs w:val="20"/>
        </w:rPr>
        <w:t xml:space="preserve"> Accordingly</w:t>
      </w:r>
      <w:r w:rsidR="00213CB1">
        <w:rPr>
          <w:rFonts w:ascii="Arial" w:eastAsia="Times New Roman" w:hAnsi="Arial" w:cs="Arial"/>
          <w:bCs/>
          <w:sz w:val="20"/>
          <w:szCs w:val="20"/>
        </w:rPr>
        <w:t>,</w:t>
      </w:r>
      <w:r>
        <w:rPr>
          <w:rFonts w:ascii="Arial" w:eastAsia="Times New Roman" w:hAnsi="Arial" w:cs="Arial"/>
          <w:bCs/>
          <w:sz w:val="20"/>
          <w:szCs w:val="20"/>
        </w:rPr>
        <w:t xml:space="preserve"> this project will not be addressing multi-scope engagements.</w:t>
      </w:r>
    </w:p>
    <w:p w14:paraId="6E01F184" w14:textId="77777777" w:rsidR="0063547D" w:rsidRPr="00E637A7" w:rsidRDefault="0063547D" w:rsidP="00B63D5B">
      <w:pPr>
        <w:keepNext/>
        <w:spacing w:before="240" w:after="0" w:line="280" w:lineRule="exact"/>
        <w:rPr>
          <w:rFonts w:ascii="Arial" w:eastAsia="Times New Roman" w:hAnsi="Arial" w:cs="Arial"/>
          <w:b/>
          <w:sz w:val="20"/>
          <w:szCs w:val="20"/>
        </w:rPr>
      </w:pPr>
      <w:r w:rsidRPr="00457CF5">
        <w:rPr>
          <w:rFonts w:ascii="Arial" w:eastAsia="Times New Roman" w:hAnsi="Arial" w:cs="Arial"/>
          <w:b/>
          <w:sz w:val="20"/>
          <w:szCs w:val="20"/>
        </w:rPr>
        <w:t xml:space="preserve">Project </w:t>
      </w:r>
      <w:r w:rsidR="006C3384">
        <w:rPr>
          <w:rFonts w:ascii="Arial" w:eastAsia="Times New Roman" w:hAnsi="Arial" w:cs="Arial"/>
          <w:b/>
          <w:sz w:val="20"/>
          <w:szCs w:val="20"/>
        </w:rPr>
        <w:t>Objective</w:t>
      </w:r>
    </w:p>
    <w:p w14:paraId="5B9B4592" w14:textId="53C4CFC1" w:rsidR="00386B67" w:rsidRDefault="00386B67" w:rsidP="00B63D5B">
      <w:pPr>
        <w:keepNext/>
        <w:numPr>
          <w:ilvl w:val="0"/>
          <w:numId w:val="8"/>
        </w:numPr>
        <w:spacing w:before="120" w:after="0" w:line="280" w:lineRule="exact"/>
        <w:ind w:left="547" w:hanging="547"/>
        <w:jc w:val="both"/>
        <w:rPr>
          <w:rFonts w:ascii="Arial" w:eastAsia="Times New Roman" w:hAnsi="Arial" w:cs="Arial"/>
          <w:sz w:val="20"/>
          <w:szCs w:val="20"/>
        </w:rPr>
      </w:pPr>
      <w:r>
        <w:rPr>
          <w:rFonts w:ascii="Arial" w:eastAsia="Times New Roman" w:hAnsi="Arial" w:cs="Arial"/>
          <w:sz w:val="20"/>
          <w:szCs w:val="20"/>
        </w:rPr>
        <w:t>The project objective</w:t>
      </w:r>
      <w:r w:rsidR="00BD4D24">
        <w:rPr>
          <w:rFonts w:ascii="Arial" w:eastAsia="Times New Roman" w:hAnsi="Arial" w:cs="Arial"/>
          <w:sz w:val="20"/>
          <w:szCs w:val="20"/>
        </w:rPr>
        <w:t>s</w:t>
      </w:r>
      <w:r>
        <w:rPr>
          <w:rFonts w:ascii="Arial" w:eastAsia="Times New Roman" w:hAnsi="Arial" w:cs="Arial"/>
          <w:sz w:val="20"/>
          <w:szCs w:val="20"/>
        </w:rPr>
        <w:t xml:space="preserve"> </w:t>
      </w:r>
      <w:r w:rsidR="00BD4D24">
        <w:rPr>
          <w:rFonts w:ascii="Arial" w:eastAsia="Times New Roman" w:hAnsi="Arial" w:cs="Arial"/>
          <w:sz w:val="20"/>
          <w:szCs w:val="20"/>
        </w:rPr>
        <w:t xml:space="preserve">are </w:t>
      </w:r>
      <w:r>
        <w:rPr>
          <w:rFonts w:ascii="Arial" w:eastAsia="Times New Roman" w:hAnsi="Arial" w:cs="Arial"/>
          <w:sz w:val="20"/>
          <w:szCs w:val="20"/>
        </w:rPr>
        <w:t>to:</w:t>
      </w:r>
    </w:p>
    <w:p w14:paraId="28BFA454" w14:textId="40630398" w:rsidR="003910A7" w:rsidRDefault="00386B67" w:rsidP="00386B67">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 xml:space="preserve">Redraft the standard using </w:t>
      </w:r>
      <w:r w:rsidR="00243B13">
        <w:rPr>
          <w:rFonts w:ascii="Arial" w:eastAsia="Times New Roman" w:hAnsi="Arial" w:cs="Arial"/>
          <w:sz w:val="20"/>
          <w:szCs w:val="20"/>
        </w:rPr>
        <w:t xml:space="preserve">the </w:t>
      </w:r>
      <w:r>
        <w:rPr>
          <w:rFonts w:ascii="Arial" w:eastAsia="Times New Roman" w:hAnsi="Arial" w:cs="Arial"/>
          <w:sz w:val="20"/>
          <w:szCs w:val="20"/>
        </w:rPr>
        <w:t xml:space="preserve">clarity </w:t>
      </w:r>
      <w:r w:rsidR="00243B13">
        <w:rPr>
          <w:rFonts w:ascii="Arial" w:eastAsia="Times New Roman" w:hAnsi="Arial" w:cs="Arial"/>
          <w:sz w:val="20"/>
          <w:szCs w:val="20"/>
        </w:rPr>
        <w:t xml:space="preserve">drafting </w:t>
      </w:r>
      <w:r>
        <w:rPr>
          <w:rFonts w:ascii="Arial" w:eastAsia="Times New Roman" w:hAnsi="Arial" w:cs="Arial"/>
          <w:sz w:val="20"/>
          <w:szCs w:val="20"/>
        </w:rPr>
        <w:t xml:space="preserve">conventions so that this standard is consistent with other IAASB International Standards. </w:t>
      </w:r>
    </w:p>
    <w:p w14:paraId="02A27DCD" w14:textId="318DA7F3" w:rsidR="003910A7" w:rsidRPr="003910A7" w:rsidRDefault="00386B67" w:rsidP="003910A7">
      <w:pPr>
        <w:numPr>
          <w:ilvl w:val="1"/>
          <w:numId w:val="8"/>
        </w:numPr>
        <w:spacing w:before="120" w:after="0" w:line="280" w:lineRule="exact"/>
        <w:ind w:left="1094" w:hanging="547"/>
        <w:jc w:val="both"/>
        <w:rPr>
          <w:rFonts w:ascii="Arial" w:eastAsia="Times New Roman" w:hAnsi="Arial" w:cs="Arial"/>
          <w:sz w:val="20"/>
          <w:szCs w:val="20"/>
        </w:rPr>
      </w:pPr>
      <w:r w:rsidRPr="003910A7">
        <w:rPr>
          <w:rFonts w:ascii="Arial" w:eastAsia="Times New Roman" w:hAnsi="Arial" w:cs="Arial"/>
          <w:sz w:val="20"/>
          <w:szCs w:val="20"/>
        </w:rPr>
        <w:t xml:space="preserve">Revise the </w:t>
      </w:r>
      <w:r w:rsidR="00383A97" w:rsidRPr="003910A7">
        <w:rPr>
          <w:rFonts w:ascii="Arial" w:eastAsia="Times New Roman" w:hAnsi="Arial" w:cs="Arial"/>
          <w:sz w:val="20"/>
          <w:szCs w:val="20"/>
        </w:rPr>
        <w:t>standard to</w:t>
      </w:r>
      <w:r w:rsidR="00606A5D" w:rsidRPr="003910A7">
        <w:rPr>
          <w:rFonts w:ascii="Arial" w:eastAsia="Times New Roman" w:hAnsi="Arial" w:cs="Arial"/>
          <w:sz w:val="20"/>
          <w:szCs w:val="20"/>
        </w:rPr>
        <w:t xml:space="preserve"> better reflect practice in AUP engagements being undertaken</w:t>
      </w:r>
      <w:r w:rsidR="0068099A" w:rsidRPr="003910A7">
        <w:rPr>
          <w:rFonts w:ascii="Arial" w:eastAsia="Times New Roman" w:hAnsi="Arial" w:cs="Arial"/>
          <w:sz w:val="20"/>
          <w:szCs w:val="20"/>
        </w:rPr>
        <w:t xml:space="preserve"> as outlined in greater detail </w:t>
      </w:r>
      <w:r w:rsidR="008B3CDA">
        <w:rPr>
          <w:rFonts w:ascii="Arial" w:eastAsia="Times New Roman" w:hAnsi="Arial" w:cs="Arial"/>
          <w:sz w:val="20"/>
          <w:szCs w:val="20"/>
        </w:rPr>
        <w:t>in the section ‘</w:t>
      </w:r>
      <w:r w:rsidR="0068099A" w:rsidRPr="003910A7">
        <w:rPr>
          <w:rFonts w:ascii="Arial" w:eastAsia="Times New Roman" w:hAnsi="Arial" w:cs="Arial"/>
          <w:sz w:val="20"/>
          <w:szCs w:val="20"/>
        </w:rPr>
        <w:t>Major Issues</w:t>
      </w:r>
      <w:r w:rsidR="008B3CDA">
        <w:rPr>
          <w:rFonts w:ascii="Arial" w:eastAsia="Times New Roman" w:hAnsi="Arial" w:cs="Arial"/>
          <w:sz w:val="20"/>
          <w:szCs w:val="20"/>
        </w:rPr>
        <w:t xml:space="preserve"> That Will Be Addressed’</w:t>
      </w:r>
      <w:r w:rsidR="0068099A" w:rsidRPr="003910A7">
        <w:rPr>
          <w:rFonts w:ascii="Arial" w:eastAsia="Times New Roman" w:hAnsi="Arial" w:cs="Arial"/>
          <w:sz w:val="20"/>
          <w:szCs w:val="20"/>
        </w:rPr>
        <w:t xml:space="preserve"> (paragraph 14)</w:t>
      </w:r>
      <w:r w:rsidR="003910A7" w:rsidRPr="003910A7">
        <w:rPr>
          <w:rFonts w:ascii="Arial" w:eastAsia="Times New Roman" w:hAnsi="Arial" w:cs="Arial"/>
          <w:sz w:val="20"/>
          <w:szCs w:val="20"/>
        </w:rPr>
        <w:t>.</w:t>
      </w:r>
    </w:p>
    <w:p w14:paraId="5326085E" w14:textId="3DCD2FF4" w:rsidR="00E602F6" w:rsidRDefault="00E602F6" w:rsidP="00BA6C27">
      <w:pPr>
        <w:keepNext/>
        <w:numPr>
          <w:ilvl w:val="0"/>
          <w:numId w:val="2"/>
        </w:numPr>
        <w:spacing w:before="240" w:after="0" w:line="280" w:lineRule="exact"/>
        <w:ind w:left="547" w:hanging="547"/>
        <w:rPr>
          <w:rFonts w:ascii="Arial" w:eastAsia="Times New Roman" w:hAnsi="Arial" w:cs="Arial"/>
          <w:b/>
          <w:kern w:val="8"/>
          <w:sz w:val="24"/>
          <w:szCs w:val="24"/>
          <w:lang w:bidi="he-IL"/>
        </w:rPr>
      </w:pPr>
      <w:r>
        <w:rPr>
          <w:rFonts w:ascii="Arial" w:eastAsia="Times New Roman" w:hAnsi="Arial" w:cs="Arial"/>
          <w:b/>
          <w:kern w:val="8"/>
          <w:sz w:val="24"/>
          <w:szCs w:val="24"/>
          <w:lang w:bidi="he-IL"/>
        </w:rPr>
        <w:t>Outline of the Project</w:t>
      </w:r>
    </w:p>
    <w:p w14:paraId="751BDA28" w14:textId="77777777" w:rsidR="00E602F6" w:rsidRDefault="00E602F6" w:rsidP="00E602F6">
      <w:pPr>
        <w:keepNext/>
        <w:spacing w:before="120" w:after="0" w:line="280" w:lineRule="exact"/>
        <w:rPr>
          <w:rFonts w:ascii="Arial" w:eastAsia="Times New Roman" w:hAnsi="Arial" w:cs="Arial"/>
          <w:b/>
          <w:kern w:val="8"/>
          <w:sz w:val="20"/>
          <w:szCs w:val="20"/>
          <w:lang w:bidi="he-IL"/>
        </w:rPr>
      </w:pPr>
      <w:r w:rsidRPr="00E602F6">
        <w:rPr>
          <w:rFonts w:ascii="Arial" w:eastAsia="Times New Roman" w:hAnsi="Arial" w:cs="Arial"/>
          <w:b/>
          <w:kern w:val="8"/>
          <w:sz w:val="20"/>
          <w:szCs w:val="20"/>
          <w:lang w:bidi="he-IL"/>
        </w:rPr>
        <w:t xml:space="preserve">Major </w:t>
      </w:r>
      <w:r w:rsidR="00806C48">
        <w:rPr>
          <w:rFonts w:ascii="Arial" w:eastAsia="Times New Roman" w:hAnsi="Arial" w:cs="Arial"/>
          <w:b/>
          <w:kern w:val="8"/>
          <w:sz w:val="20"/>
          <w:szCs w:val="20"/>
          <w:lang w:bidi="he-IL"/>
        </w:rPr>
        <w:t>I</w:t>
      </w:r>
      <w:r w:rsidRPr="00E602F6">
        <w:rPr>
          <w:rFonts w:ascii="Arial" w:eastAsia="Times New Roman" w:hAnsi="Arial" w:cs="Arial"/>
          <w:b/>
          <w:kern w:val="8"/>
          <w:sz w:val="20"/>
          <w:szCs w:val="20"/>
          <w:lang w:bidi="he-IL"/>
        </w:rPr>
        <w:t xml:space="preserve">ssues </w:t>
      </w:r>
      <w:r w:rsidR="00806C48">
        <w:rPr>
          <w:rFonts w:ascii="Arial" w:eastAsia="Times New Roman" w:hAnsi="Arial" w:cs="Arial"/>
          <w:b/>
          <w:kern w:val="8"/>
          <w:sz w:val="20"/>
          <w:szCs w:val="20"/>
          <w:lang w:bidi="he-IL"/>
        </w:rPr>
        <w:t>T</w:t>
      </w:r>
      <w:r w:rsidRPr="00E602F6">
        <w:rPr>
          <w:rFonts w:ascii="Arial" w:eastAsia="Times New Roman" w:hAnsi="Arial" w:cs="Arial"/>
          <w:b/>
          <w:kern w:val="8"/>
          <w:sz w:val="20"/>
          <w:szCs w:val="20"/>
          <w:lang w:bidi="he-IL"/>
        </w:rPr>
        <w:t xml:space="preserve">hat </w:t>
      </w:r>
      <w:r w:rsidR="00806C48">
        <w:rPr>
          <w:rFonts w:ascii="Arial" w:eastAsia="Times New Roman" w:hAnsi="Arial" w:cs="Arial"/>
          <w:b/>
          <w:kern w:val="8"/>
          <w:sz w:val="20"/>
          <w:szCs w:val="20"/>
          <w:lang w:bidi="he-IL"/>
        </w:rPr>
        <w:t>Will B</w:t>
      </w:r>
      <w:r w:rsidRPr="00E602F6">
        <w:rPr>
          <w:rFonts w:ascii="Arial" w:eastAsia="Times New Roman" w:hAnsi="Arial" w:cs="Arial"/>
          <w:b/>
          <w:kern w:val="8"/>
          <w:sz w:val="20"/>
          <w:szCs w:val="20"/>
          <w:lang w:bidi="he-IL"/>
        </w:rPr>
        <w:t xml:space="preserve">e </w:t>
      </w:r>
      <w:r w:rsidR="00806C48">
        <w:rPr>
          <w:rFonts w:ascii="Arial" w:eastAsia="Times New Roman" w:hAnsi="Arial" w:cs="Arial"/>
          <w:b/>
          <w:kern w:val="8"/>
          <w:sz w:val="20"/>
          <w:szCs w:val="20"/>
          <w:lang w:bidi="he-IL"/>
        </w:rPr>
        <w:t>A</w:t>
      </w:r>
      <w:r w:rsidRPr="00E602F6">
        <w:rPr>
          <w:rFonts w:ascii="Arial" w:eastAsia="Times New Roman" w:hAnsi="Arial" w:cs="Arial"/>
          <w:b/>
          <w:kern w:val="8"/>
          <w:sz w:val="20"/>
          <w:szCs w:val="20"/>
          <w:lang w:bidi="he-IL"/>
        </w:rPr>
        <w:t>ddressed</w:t>
      </w:r>
    </w:p>
    <w:p w14:paraId="488D32D5" w14:textId="77777777" w:rsidR="004E05DB" w:rsidRPr="00BA6C27" w:rsidRDefault="004E05DB" w:rsidP="00BA6C27">
      <w:pPr>
        <w:numPr>
          <w:ilvl w:val="0"/>
          <w:numId w:val="8"/>
        </w:numPr>
        <w:spacing w:before="120" w:after="0" w:line="280" w:lineRule="exact"/>
        <w:ind w:left="547" w:hanging="547"/>
        <w:jc w:val="both"/>
        <w:rPr>
          <w:rFonts w:ascii="Arial" w:eastAsia="Times New Roman" w:hAnsi="Arial" w:cs="Arial"/>
          <w:sz w:val="20"/>
          <w:szCs w:val="20"/>
        </w:rPr>
      </w:pPr>
      <w:r w:rsidRPr="00BA6C27">
        <w:rPr>
          <w:rFonts w:ascii="Arial" w:eastAsia="Times New Roman" w:hAnsi="Arial" w:cs="Arial"/>
          <w:sz w:val="20"/>
          <w:szCs w:val="20"/>
        </w:rPr>
        <w:t xml:space="preserve">In addition to redrafting ISRS 4400 </w:t>
      </w:r>
      <w:r w:rsidR="00044159">
        <w:rPr>
          <w:rFonts w:ascii="Arial" w:eastAsia="Times New Roman" w:hAnsi="Arial" w:cs="Arial"/>
          <w:sz w:val="20"/>
          <w:szCs w:val="20"/>
        </w:rPr>
        <w:t>using</w:t>
      </w:r>
      <w:r w:rsidRPr="00BA6C27">
        <w:rPr>
          <w:rFonts w:ascii="Arial" w:eastAsia="Times New Roman" w:hAnsi="Arial" w:cs="Arial"/>
          <w:sz w:val="20"/>
          <w:szCs w:val="20"/>
        </w:rPr>
        <w:t xml:space="preserve"> the </w:t>
      </w:r>
      <w:r w:rsidR="00044159">
        <w:rPr>
          <w:rFonts w:ascii="Arial" w:eastAsia="Times New Roman" w:hAnsi="Arial" w:cs="Arial"/>
          <w:sz w:val="20"/>
          <w:szCs w:val="20"/>
        </w:rPr>
        <w:t>clarity drafting convention</w:t>
      </w:r>
      <w:r w:rsidRPr="00BA6C27">
        <w:rPr>
          <w:rFonts w:ascii="Arial" w:eastAsia="Times New Roman" w:hAnsi="Arial" w:cs="Arial"/>
          <w:sz w:val="20"/>
          <w:szCs w:val="20"/>
        </w:rPr>
        <w:t xml:space="preserve">, the project will include </w:t>
      </w:r>
      <w:r w:rsidR="00560147" w:rsidRPr="00BA6C27">
        <w:rPr>
          <w:rFonts w:ascii="Arial" w:eastAsia="Times New Roman" w:hAnsi="Arial" w:cs="Arial"/>
          <w:sz w:val="20"/>
          <w:szCs w:val="20"/>
        </w:rPr>
        <w:t xml:space="preserve">the </w:t>
      </w:r>
      <w:r w:rsidRPr="00BA6C27">
        <w:rPr>
          <w:rFonts w:ascii="Arial" w:eastAsia="Times New Roman" w:hAnsi="Arial" w:cs="Arial"/>
          <w:sz w:val="20"/>
          <w:szCs w:val="20"/>
        </w:rPr>
        <w:t>consideration</w:t>
      </w:r>
      <w:r w:rsidR="00560147" w:rsidRPr="00BA6C27">
        <w:rPr>
          <w:rFonts w:ascii="Arial" w:eastAsia="Times New Roman" w:hAnsi="Arial" w:cs="Arial"/>
          <w:sz w:val="20"/>
          <w:szCs w:val="20"/>
        </w:rPr>
        <w:t xml:space="preserve"> </w:t>
      </w:r>
      <w:r w:rsidRPr="00BA6C27">
        <w:rPr>
          <w:rFonts w:ascii="Arial" w:eastAsia="Times New Roman" w:hAnsi="Arial" w:cs="Arial"/>
          <w:sz w:val="20"/>
          <w:szCs w:val="20"/>
        </w:rPr>
        <w:t>of</w:t>
      </w:r>
      <w:r w:rsidR="00044159">
        <w:rPr>
          <w:rFonts w:ascii="Arial" w:eastAsia="Times New Roman" w:hAnsi="Arial" w:cs="Arial"/>
          <w:sz w:val="20"/>
          <w:szCs w:val="20"/>
        </w:rPr>
        <w:t xml:space="preserve"> changes as appropriate in respect of</w:t>
      </w:r>
      <w:r w:rsidRPr="00BA6C27">
        <w:rPr>
          <w:rFonts w:ascii="Arial" w:eastAsia="Times New Roman" w:hAnsi="Arial" w:cs="Arial"/>
          <w:sz w:val="20"/>
          <w:szCs w:val="20"/>
        </w:rPr>
        <w:t>:</w:t>
      </w:r>
    </w:p>
    <w:p w14:paraId="6BE3EA6C" w14:textId="2B6DBC41" w:rsidR="000147FE" w:rsidRPr="008701E7" w:rsidRDefault="004E05DB" w:rsidP="00BD7A2A">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Professional judgment</w:t>
      </w:r>
      <w:r w:rsidR="00606A5D">
        <w:rPr>
          <w:rFonts w:ascii="Arial" w:eastAsia="Times New Roman" w:hAnsi="Arial" w:cs="Arial"/>
          <w:sz w:val="20"/>
          <w:szCs w:val="20"/>
        </w:rPr>
        <w:t>—</w:t>
      </w:r>
      <w:r w:rsidR="00044159">
        <w:rPr>
          <w:rFonts w:ascii="Arial" w:eastAsia="Times New Roman" w:hAnsi="Arial" w:cs="Arial"/>
          <w:sz w:val="20"/>
          <w:szCs w:val="20"/>
        </w:rPr>
        <w:t xml:space="preserve">revisions to the </w:t>
      </w:r>
      <w:r w:rsidRPr="00560147">
        <w:rPr>
          <w:rFonts w:ascii="Arial" w:eastAsia="Times New Roman" w:hAnsi="Arial" w:cs="Arial"/>
          <w:sz w:val="20"/>
          <w:szCs w:val="20"/>
        </w:rPr>
        <w:t>requirements and</w:t>
      </w:r>
      <w:r w:rsidR="008865F8">
        <w:rPr>
          <w:rFonts w:ascii="Arial" w:eastAsia="Times New Roman" w:hAnsi="Arial" w:cs="Arial"/>
          <w:sz w:val="20"/>
          <w:szCs w:val="20"/>
        </w:rPr>
        <w:t xml:space="preserve"> development of</w:t>
      </w:r>
      <w:r w:rsidRPr="00560147">
        <w:rPr>
          <w:rFonts w:ascii="Arial" w:eastAsia="Times New Roman" w:hAnsi="Arial" w:cs="Arial"/>
          <w:sz w:val="20"/>
          <w:szCs w:val="20"/>
        </w:rPr>
        <w:t xml:space="preserve"> application material on the role of professional judgment in an AUP engagement</w:t>
      </w:r>
      <w:r w:rsidR="000F59B8">
        <w:rPr>
          <w:rFonts w:ascii="Arial" w:eastAsia="Times New Roman" w:hAnsi="Arial" w:cs="Arial"/>
          <w:sz w:val="20"/>
          <w:szCs w:val="20"/>
        </w:rPr>
        <w:t xml:space="preserve"> in areas such as</w:t>
      </w:r>
      <w:r w:rsidR="008701E7">
        <w:rPr>
          <w:rFonts w:ascii="Arial" w:eastAsia="Times New Roman" w:hAnsi="Arial" w:cs="Arial"/>
          <w:sz w:val="20"/>
          <w:szCs w:val="20"/>
        </w:rPr>
        <w:t xml:space="preserve"> e</w:t>
      </w:r>
      <w:r w:rsidR="008701E7" w:rsidRPr="008701E7">
        <w:rPr>
          <w:rFonts w:ascii="Arial" w:eastAsia="Times New Roman" w:hAnsi="Arial" w:cs="Arial"/>
          <w:sz w:val="20"/>
          <w:szCs w:val="20"/>
        </w:rPr>
        <w:t>ngagement acceptance</w:t>
      </w:r>
      <w:r w:rsidR="000F59B8" w:rsidRPr="008701E7">
        <w:rPr>
          <w:rFonts w:ascii="Arial" w:eastAsia="Times New Roman" w:hAnsi="Arial" w:cs="Arial"/>
          <w:sz w:val="20"/>
          <w:szCs w:val="20"/>
        </w:rPr>
        <w:t xml:space="preserve">, </w:t>
      </w:r>
      <w:r w:rsidR="008701E7" w:rsidRPr="008701E7">
        <w:rPr>
          <w:rFonts w:ascii="Arial" w:eastAsia="Times New Roman" w:hAnsi="Arial" w:cs="Arial"/>
          <w:sz w:val="20"/>
          <w:szCs w:val="20"/>
        </w:rPr>
        <w:t>modifying the terms of the engagement, planning the engagement, c</w:t>
      </w:r>
      <w:r w:rsidR="005F6D39" w:rsidRPr="008701E7">
        <w:rPr>
          <w:rFonts w:ascii="Arial" w:eastAsia="Times New Roman" w:hAnsi="Arial" w:cs="Arial"/>
          <w:sz w:val="20"/>
          <w:szCs w:val="20"/>
        </w:rPr>
        <w:t>larifying the practitioner’s responsibilities when becoming aware of fraud</w:t>
      </w:r>
      <w:r w:rsidRPr="008701E7">
        <w:rPr>
          <w:rFonts w:ascii="Arial" w:eastAsia="Times New Roman" w:hAnsi="Arial" w:cs="Arial"/>
          <w:sz w:val="20"/>
          <w:szCs w:val="20"/>
        </w:rPr>
        <w:t>.</w:t>
      </w:r>
      <w:r w:rsidR="00BD7A2A">
        <w:rPr>
          <w:rFonts w:ascii="Arial" w:eastAsia="Times New Roman" w:hAnsi="Arial" w:cs="Arial"/>
          <w:sz w:val="20"/>
          <w:szCs w:val="20"/>
        </w:rPr>
        <w:t xml:space="preserve"> </w:t>
      </w:r>
    </w:p>
    <w:p w14:paraId="21A5114B" w14:textId="429BA919" w:rsidR="00A51A1C" w:rsidRPr="00560147" w:rsidRDefault="000147FE" w:rsidP="00BA6C27">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Professional skepticism—</w:t>
      </w:r>
      <w:r w:rsidRPr="000147FE">
        <w:rPr>
          <w:rFonts w:ascii="Arial" w:eastAsia="Times New Roman" w:hAnsi="Arial" w:cs="Arial"/>
          <w:sz w:val="20"/>
          <w:szCs w:val="20"/>
        </w:rPr>
        <w:t>monitor</w:t>
      </w:r>
      <w:r w:rsidR="009F614D">
        <w:rPr>
          <w:rFonts w:ascii="Arial" w:eastAsia="Times New Roman" w:hAnsi="Arial" w:cs="Arial"/>
          <w:sz w:val="20"/>
          <w:szCs w:val="20"/>
        </w:rPr>
        <w:t>ing</w:t>
      </w:r>
      <w:r w:rsidRPr="000147FE">
        <w:rPr>
          <w:rFonts w:ascii="Arial" w:eastAsia="Times New Roman" w:hAnsi="Arial" w:cs="Arial"/>
          <w:sz w:val="20"/>
          <w:szCs w:val="20"/>
        </w:rPr>
        <w:t xml:space="preserve"> the developments </w:t>
      </w:r>
      <w:r w:rsidR="0026254C">
        <w:rPr>
          <w:rFonts w:ascii="Arial" w:eastAsia="Times New Roman" w:hAnsi="Arial" w:cs="Arial"/>
          <w:sz w:val="20"/>
          <w:szCs w:val="20"/>
        </w:rPr>
        <w:t>of</w:t>
      </w:r>
      <w:r w:rsidR="001A7563">
        <w:rPr>
          <w:rFonts w:ascii="Arial" w:eastAsia="Times New Roman" w:hAnsi="Arial" w:cs="Arial"/>
          <w:sz w:val="20"/>
          <w:szCs w:val="20"/>
        </w:rPr>
        <w:t>, and consulting with,</w:t>
      </w:r>
      <w:r w:rsidR="0026254C">
        <w:rPr>
          <w:rFonts w:ascii="Arial" w:eastAsia="Times New Roman" w:hAnsi="Arial" w:cs="Arial"/>
          <w:sz w:val="20"/>
          <w:szCs w:val="20"/>
        </w:rPr>
        <w:t xml:space="preserve"> the P</w:t>
      </w:r>
      <w:r>
        <w:rPr>
          <w:rFonts w:ascii="Arial" w:eastAsia="Times New Roman" w:hAnsi="Arial" w:cs="Arial"/>
          <w:sz w:val="20"/>
          <w:szCs w:val="20"/>
        </w:rPr>
        <w:t xml:space="preserve">rofessional </w:t>
      </w:r>
      <w:r w:rsidR="0026254C">
        <w:rPr>
          <w:rFonts w:ascii="Arial" w:eastAsia="Times New Roman" w:hAnsi="Arial" w:cs="Arial"/>
          <w:sz w:val="20"/>
          <w:szCs w:val="20"/>
        </w:rPr>
        <w:t>S</w:t>
      </w:r>
      <w:r>
        <w:rPr>
          <w:rFonts w:ascii="Arial" w:eastAsia="Times New Roman" w:hAnsi="Arial" w:cs="Arial"/>
          <w:sz w:val="20"/>
          <w:szCs w:val="20"/>
        </w:rPr>
        <w:t xml:space="preserve">kepticism </w:t>
      </w:r>
      <w:r w:rsidR="0026254C">
        <w:rPr>
          <w:rFonts w:ascii="Arial" w:eastAsia="Times New Roman" w:hAnsi="Arial" w:cs="Arial"/>
          <w:sz w:val="20"/>
          <w:szCs w:val="20"/>
        </w:rPr>
        <w:t>Working Group</w:t>
      </w:r>
      <w:r>
        <w:rPr>
          <w:rFonts w:ascii="Arial" w:eastAsia="Times New Roman" w:hAnsi="Arial" w:cs="Arial"/>
          <w:sz w:val="20"/>
          <w:szCs w:val="20"/>
        </w:rPr>
        <w:t xml:space="preserve"> </w:t>
      </w:r>
      <w:r w:rsidR="0068099A">
        <w:rPr>
          <w:rFonts w:ascii="Arial" w:eastAsia="Times New Roman" w:hAnsi="Arial" w:cs="Arial"/>
          <w:sz w:val="20"/>
          <w:szCs w:val="20"/>
        </w:rPr>
        <w:t xml:space="preserve">on any need to add references to skepticism in </w:t>
      </w:r>
      <w:r w:rsidR="003910A7">
        <w:rPr>
          <w:rFonts w:ascii="Arial" w:eastAsia="Times New Roman" w:hAnsi="Arial" w:cs="Arial"/>
          <w:sz w:val="20"/>
          <w:szCs w:val="20"/>
        </w:rPr>
        <w:t xml:space="preserve">the </w:t>
      </w:r>
      <w:r w:rsidR="0068099A">
        <w:rPr>
          <w:rFonts w:ascii="Arial" w:eastAsia="Times New Roman" w:hAnsi="Arial" w:cs="Arial"/>
          <w:sz w:val="20"/>
          <w:szCs w:val="20"/>
        </w:rPr>
        <w:t>revised standard.</w:t>
      </w:r>
    </w:p>
    <w:p w14:paraId="54953EFD" w14:textId="74F9345B" w:rsidR="00A51A1C" w:rsidRPr="00560147" w:rsidRDefault="004E05DB" w:rsidP="00BA6C27">
      <w:pPr>
        <w:pStyle w:val="ListParagraph"/>
        <w:numPr>
          <w:ilvl w:val="0"/>
          <w:numId w:val="18"/>
        </w:numPr>
        <w:spacing w:before="120" w:after="0" w:line="280" w:lineRule="exact"/>
        <w:ind w:left="1094" w:hanging="547"/>
        <w:contextualSpacing w:val="0"/>
        <w:jc w:val="both"/>
        <w:rPr>
          <w:rFonts w:ascii="Arial" w:hAnsi="Arial" w:cs="Arial"/>
          <w:sz w:val="20"/>
          <w:szCs w:val="20"/>
        </w:rPr>
      </w:pPr>
      <w:r w:rsidRPr="00B35E08">
        <w:rPr>
          <w:rFonts w:ascii="Arial" w:hAnsi="Arial" w:cs="Arial"/>
          <w:sz w:val="20"/>
          <w:szCs w:val="20"/>
        </w:rPr>
        <w:t>Independence</w:t>
      </w:r>
      <w:r w:rsidR="00606A5D">
        <w:rPr>
          <w:rFonts w:ascii="Arial" w:hAnsi="Arial" w:cs="Arial"/>
          <w:sz w:val="20"/>
          <w:szCs w:val="20"/>
        </w:rPr>
        <w:t>—</w:t>
      </w:r>
      <w:r w:rsidR="0026254C">
        <w:rPr>
          <w:rFonts w:ascii="Arial" w:hAnsi="Arial" w:cs="Arial"/>
          <w:sz w:val="20"/>
          <w:szCs w:val="20"/>
        </w:rPr>
        <w:t xml:space="preserve">clarification of </w:t>
      </w:r>
      <w:r w:rsidR="008865F8">
        <w:rPr>
          <w:rFonts w:ascii="Arial" w:hAnsi="Arial" w:cs="Arial"/>
          <w:sz w:val="20"/>
          <w:szCs w:val="20"/>
        </w:rPr>
        <w:t xml:space="preserve">the </w:t>
      </w:r>
      <w:r w:rsidRPr="00904249">
        <w:rPr>
          <w:rFonts w:ascii="Arial" w:hAnsi="Arial" w:cs="Arial"/>
          <w:color w:val="000000" w:themeColor="text1"/>
          <w:sz w:val="20"/>
          <w:szCs w:val="20"/>
        </w:rPr>
        <w:t xml:space="preserve">requirements relating to </w:t>
      </w:r>
      <w:r w:rsidR="00FC25A8">
        <w:rPr>
          <w:rFonts w:ascii="Arial" w:hAnsi="Arial" w:cs="Arial"/>
          <w:color w:val="000000" w:themeColor="text1"/>
          <w:sz w:val="20"/>
          <w:szCs w:val="20"/>
        </w:rPr>
        <w:t>objectivity</w:t>
      </w:r>
      <w:r w:rsidR="008865F8">
        <w:rPr>
          <w:rFonts w:ascii="Arial" w:hAnsi="Arial" w:cs="Arial"/>
          <w:color w:val="000000" w:themeColor="text1"/>
          <w:sz w:val="20"/>
          <w:szCs w:val="20"/>
        </w:rPr>
        <w:t>,</w:t>
      </w:r>
      <w:r w:rsidRPr="00904249">
        <w:rPr>
          <w:rFonts w:ascii="Arial" w:hAnsi="Arial" w:cs="Arial"/>
          <w:color w:val="000000" w:themeColor="text1"/>
          <w:sz w:val="20"/>
          <w:szCs w:val="20"/>
        </w:rPr>
        <w:t xml:space="preserve"> and disclosure of non-independence</w:t>
      </w:r>
      <w:r w:rsidR="008865F8">
        <w:rPr>
          <w:rFonts w:ascii="Arial" w:hAnsi="Arial" w:cs="Arial"/>
          <w:color w:val="000000" w:themeColor="text1"/>
          <w:sz w:val="20"/>
          <w:szCs w:val="20"/>
        </w:rPr>
        <w:t>,</w:t>
      </w:r>
      <w:r w:rsidRPr="00904249">
        <w:rPr>
          <w:rFonts w:ascii="Arial" w:hAnsi="Arial" w:cs="Arial"/>
          <w:color w:val="000000" w:themeColor="text1"/>
          <w:sz w:val="20"/>
          <w:szCs w:val="20"/>
        </w:rPr>
        <w:t xml:space="preserve"> in ISRS 4400. This </w:t>
      </w:r>
      <w:r w:rsidR="00365078" w:rsidRPr="00904249">
        <w:rPr>
          <w:rFonts w:ascii="Arial" w:hAnsi="Arial" w:cs="Arial"/>
          <w:color w:val="000000" w:themeColor="text1"/>
          <w:sz w:val="20"/>
          <w:szCs w:val="20"/>
        </w:rPr>
        <w:t>will involve</w:t>
      </w:r>
      <w:r w:rsidRPr="00904249">
        <w:rPr>
          <w:rFonts w:ascii="Arial" w:hAnsi="Arial" w:cs="Arial"/>
          <w:color w:val="000000" w:themeColor="text1"/>
          <w:sz w:val="20"/>
          <w:szCs w:val="20"/>
        </w:rPr>
        <w:t xml:space="preserve"> liaison with the </w:t>
      </w:r>
      <w:r w:rsidR="00094222" w:rsidRPr="00904249">
        <w:rPr>
          <w:rFonts w:ascii="Arial" w:hAnsi="Arial" w:cs="Arial"/>
          <w:color w:val="000000" w:themeColor="text1"/>
          <w:sz w:val="20"/>
          <w:szCs w:val="20"/>
        </w:rPr>
        <w:t>IESBA</w:t>
      </w:r>
      <w:r w:rsidR="00A86644" w:rsidRPr="00904249">
        <w:rPr>
          <w:rFonts w:ascii="Arial" w:hAnsi="Arial" w:cs="Arial"/>
          <w:color w:val="000000" w:themeColor="text1"/>
          <w:sz w:val="20"/>
          <w:szCs w:val="20"/>
        </w:rPr>
        <w:t>.</w:t>
      </w:r>
      <w:r w:rsidR="00514805" w:rsidRPr="00904249">
        <w:rPr>
          <w:rFonts w:ascii="Arial" w:hAnsi="Arial" w:cs="Arial"/>
          <w:color w:val="000000" w:themeColor="text1"/>
          <w:sz w:val="20"/>
          <w:szCs w:val="20"/>
        </w:rPr>
        <w:t xml:space="preserve"> </w:t>
      </w:r>
    </w:p>
    <w:p w14:paraId="7C9E5A74" w14:textId="16E22072" w:rsidR="004E05DB" w:rsidRPr="00560147" w:rsidRDefault="004E05DB" w:rsidP="00BA6C27">
      <w:pPr>
        <w:pStyle w:val="ListParagraph"/>
        <w:numPr>
          <w:ilvl w:val="0"/>
          <w:numId w:val="18"/>
        </w:numPr>
        <w:spacing w:before="120" w:after="0" w:line="280" w:lineRule="exact"/>
        <w:ind w:left="1094" w:hanging="547"/>
        <w:contextualSpacing w:val="0"/>
        <w:jc w:val="both"/>
        <w:rPr>
          <w:rFonts w:ascii="Arial" w:hAnsi="Arial" w:cs="Arial"/>
          <w:sz w:val="20"/>
          <w:szCs w:val="20"/>
        </w:rPr>
      </w:pPr>
      <w:r w:rsidRPr="00B35E08">
        <w:rPr>
          <w:rFonts w:ascii="Arial" w:hAnsi="Arial" w:cs="Arial"/>
          <w:sz w:val="20"/>
          <w:szCs w:val="20"/>
        </w:rPr>
        <w:lastRenderedPageBreak/>
        <w:t>Terminology</w:t>
      </w:r>
      <w:r w:rsidR="00A8351D">
        <w:rPr>
          <w:rFonts w:ascii="Arial" w:hAnsi="Arial" w:cs="Arial"/>
          <w:sz w:val="20"/>
          <w:szCs w:val="20"/>
        </w:rPr>
        <w:t>—</w:t>
      </w:r>
      <w:r w:rsidR="0090551B">
        <w:rPr>
          <w:rFonts w:ascii="Arial" w:hAnsi="Arial" w:cs="Arial"/>
          <w:sz w:val="20"/>
          <w:szCs w:val="20"/>
        </w:rPr>
        <w:t xml:space="preserve">clarification of what constitutes </w:t>
      </w:r>
      <w:r w:rsidRPr="00560147">
        <w:rPr>
          <w:rFonts w:ascii="Arial" w:hAnsi="Arial" w:cs="Arial"/>
          <w:sz w:val="20"/>
          <w:szCs w:val="20"/>
        </w:rPr>
        <w:t>appropriate</w:t>
      </w:r>
      <w:r w:rsidR="00044159">
        <w:rPr>
          <w:rFonts w:ascii="Arial" w:hAnsi="Arial" w:cs="Arial"/>
          <w:sz w:val="20"/>
          <w:szCs w:val="20"/>
        </w:rPr>
        <w:t>,</w:t>
      </w:r>
      <w:r w:rsidRPr="00560147">
        <w:rPr>
          <w:rFonts w:ascii="Arial" w:hAnsi="Arial" w:cs="Arial"/>
          <w:sz w:val="20"/>
          <w:szCs w:val="20"/>
        </w:rPr>
        <w:t xml:space="preserve"> </w:t>
      </w:r>
      <w:r w:rsidR="0090551B">
        <w:rPr>
          <w:rFonts w:ascii="Arial" w:hAnsi="Arial" w:cs="Arial"/>
          <w:sz w:val="20"/>
          <w:szCs w:val="20"/>
        </w:rPr>
        <w:t>or inappropriate</w:t>
      </w:r>
      <w:r w:rsidR="00044159">
        <w:rPr>
          <w:rFonts w:ascii="Arial" w:hAnsi="Arial" w:cs="Arial"/>
          <w:sz w:val="20"/>
          <w:szCs w:val="20"/>
        </w:rPr>
        <w:t>,</w:t>
      </w:r>
      <w:r w:rsidR="0090551B">
        <w:rPr>
          <w:rFonts w:ascii="Arial" w:hAnsi="Arial" w:cs="Arial"/>
          <w:sz w:val="20"/>
          <w:szCs w:val="20"/>
        </w:rPr>
        <w:t xml:space="preserve"> terminology</w:t>
      </w:r>
      <w:r w:rsidR="00071388" w:rsidRPr="00560147">
        <w:rPr>
          <w:rFonts w:ascii="Arial" w:hAnsi="Arial" w:cs="Arial"/>
          <w:sz w:val="20"/>
          <w:szCs w:val="20"/>
        </w:rPr>
        <w:t xml:space="preserve"> </w:t>
      </w:r>
      <w:r w:rsidRPr="00560147">
        <w:rPr>
          <w:rFonts w:ascii="Arial" w:hAnsi="Arial" w:cs="Arial"/>
          <w:sz w:val="20"/>
          <w:szCs w:val="20"/>
        </w:rPr>
        <w:t xml:space="preserve">to avoid unclear and misleading terminology </w:t>
      </w:r>
      <w:r w:rsidR="0090551B">
        <w:rPr>
          <w:rFonts w:ascii="Arial" w:hAnsi="Arial" w:cs="Arial"/>
          <w:sz w:val="20"/>
          <w:szCs w:val="20"/>
        </w:rPr>
        <w:t xml:space="preserve">being used </w:t>
      </w:r>
      <w:r w:rsidRPr="00560147">
        <w:rPr>
          <w:rFonts w:ascii="Arial" w:hAnsi="Arial" w:cs="Arial"/>
          <w:sz w:val="20"/>
          <w:szCs w:val="20"/>
        </w:rPr>
        <w:t>in AUP reports.</w:t>
      </w:r>
    </w:p>
    <w:p w14:paraId="62011F95" w14:textId="75FD5CC8" w:rsidR="004E05DB" w:rsidRPr="00560147" w:rsidRDefault="004E05DB" w:rsidP="00BA6C27">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Non-financial information</w:t>
      </w:r>
      <w:r w:rsidR="00A8351D">
        <w:rPr>
          <w:rFonts w:ascii="Arial" w:eastAsia="Times New Roman" w:hAnsi="Arial" w:cs="Arial"/>
          <w:sz w:val="20"/>
          <w:szCs w:val="20"/>
        </w:rPr>
        <w:t>—</w:t>
      </w:r>
      <w:r w:rsidRPr="00560147">
        <w:rPr>
          <w:rFonts w:ascii="Arial" w:eastAsia="Times New Roman" w:hAnsi="Arial" w:cs="Arial"/>
          <w:sz w:val="20"/>
          <w:szCs w:val="20"/>
        </w:rPr>
        <w:t>clarif</w:t>
      </w:r>
      <w:r w:rsidR="00560147">
        <w:rPr>
          <w:rFonts w:ascii="Arial" w:eastAsia="Times New Roman" w:hAnsi="Arial" w:cs="Arial"/>
          <w:sz w:val="20"/>
          <w:szCs w:val="20"/>
        </w:rPr>
        <w:t>ication</w:t>
      </w:r>
      <w:r w:rsidRPr="00560147">
        <w:rPr>
          <w:rFonts w:ascii="Arial" w:eastAsia="Times New Roman" w:hAnsi="Arial" w:cs="Arial"/>
          <w:sz w:val="20"/>
          <w:szCs w:val="20"/>
        </w:rPr>
        <w:t xml:space="preserve"> that non-financial information is within the scope of ISRS 4400 </w:t>
      </w:r>
      <w:r w:rsidR="00560147">
        <w:rPr>
          <w:rFonts w:ascii="Arial" w:eastAsia="Times New Roman" w:hAnsi="Arial" w:cs="Arial"/>
          <w:sz w:val="20"/>
          <w:szCs w:val="20"/>
        </w:rPr>
        <w:t xml:space="preserve">and </w:t>
      </w:r>
      <w:r w:rsidRPr="00560147">
        <w:rPr>
          <w:rFonts w:ascii="Arial" w:eastAsia="Times New Roman" w:hAnsi="Arial" w:cs="Arial"/>
          <w:sz w:val="20"/>
          <w:szCs w:val="20"/>
        </w:rPr>
        <w:t xml:space="preserve">developing requirements and </w:t>
      </w:r>
      <w:r w:rsidR="00071388" w:rsidRPr="00560147">
        <w:rPr>
          <w:rFonts w:ascii="Arial" w:eastAsia="Times New Roman" w:hAnsi="Arial" w:cs="Arial"/>
          <w:sz w:val="20"/>
          <w:szCs w:val="20"/>
        </w:rPr>
        <w:t>application material</w:t>
      </w:r>
      <w:r w:rsidR="00EB6444" w:rsidRPr="00560147">
        <w:rPr>
          <w:rFonts w:ascii="Arial" w:eastAsia="Times New Roman" w:hAnsi="Arial" w:cs="Arial"/>
          <w:sz w:val="20"/>
          <w:szCs w:val="20"/>
        </w:rPr>
        <w:t xml:space="preserve"> on </w:t>
      </w:r>
      <w:r w:rsidR="00632B9E">
        <w:rPr>
          <w:rFonts w:ascii="Arial" w:eastAsia="Times New Roman" w:hAnsi="Arial" w:cs="Arial"/>
          <w:sz w:val="20"/>
          <w:szCs w:val="20"/>
        </w:rPr>
        <w:t>pre-</w:t>
      </w:r>
      <w:r w:rsidR="00EB6444" w:rsidRPr="00560147">
        <w:rPr>
          <w:rFonts w:ascii="Arial" w:eastAsia="Times New Roman" w:hAnsi="Arial" w:cs="Arial"/>
          <w:sz w:val="20"/>
          <w:szCs w:val="20"/>
        </w:rPr>
        <w:t>acceptance considerations</w:t>
      </w:r>
      <w:r w:rsidR="0068099A">
        <w:rPr>
          <w:rFonts w:ascii="Arial" w:eastAsia="Times New Roman" w:hAnsi="Arial" w:cs="Arial"/>
          <w:sz w:val="20"/>
          <w:szCs w:val="20"/>
        </w:rPr>
        <w:t>.</w:t>
      </w:r>
    </w:p>
    <w:p w14:paraId="60257251" w14:textId="13DD4EAF" w:rsidR="004E05DB" w:rsidRPr="00A86644" w:rsidRDefault="004E05DB" w:rsidP="00BA6C27">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 xml:space="preserve">Use of </w:t>
      </w:r>
      <w:r w:rsidR="001A7563">
        <w:rPr>
          <w:rFonts w:ascii="Arial" w:eastAsia="Times New Roman" w:hAnsi="Arial" w:cs="Arial"/>
          <w:sz w:val="20"/>
          <w:szCs w:val="20"/>
        </w:rPr>
        <w:t xml:space="preserve">a practitioner’s </w:t>
      </w:r>
      <w:r>
        <w:rPr>
          <w:rFonts w:ascii="Arial" w:eastAsia="Times New Roman" w:hAnsi="Arial" w:cs="Arial"/>
          <w:sz w:val="20"/>
          <w:szCs w:val="20"/>
        </w:rPr>
        <w:t>expert</w:t>
      </w:r>
      <w:r w:rsidR="00A8351D">
        <w:rPr>
          <w:rFonts w:ascii="Arial" w:eastAsia="Times New Roman" w:hAnsi="Arial" w:cs="Arial"/>
          <w:sz w:val="20"/>
          <w:szCs w:val="20"/>
        </w:rPr>
        <w:t>—</w:t>
      </w:r>
      <w:r w:rsidR="008701E7">
        <w:rPr>
          <w:rFonts w:ascii="Arial" w:eastAsia="Times New Roman" w:hAnsi="Arial" w:cs="Arial"/>
          <w:sz w:val="20"/>
          <w:szCs w:val="20"/>
        </w:rPr>
        <w:t xml:space="preserve">developing new </w:t>
      </w:r>
      <w:r w:rsidRPr="00560147">
        <w:rPr>
          <w:rFonts w:ascii="Arial" w:eastAsia="Times New Roman" w:hAnsi="Arial" w:cs="Arial"/>
          <w:sz w:val="20"/>
          <w:szCs w:val="20"/>
        </w:rPr>
        <w:t xml:space="preserve">requirements and </w:t>
      </w:r>
      <w:r w:rsidR="00071388" w:rsidRPr="00560147">
        <w:rPr>
          <w:rFonts w:ascii="Arial" w:eastAsia="Times New Roman" w:hAnsi="Arial" w:cs="Arial"/>
          <w:sz w:val="20"/>
          <w:szCs w:val="20"/>
        </w:rPr>
        <w:t>application material</w:t>
      </w:r>
      <w:r w:rsidRPr="00560147">
        <w:rPr>
          <w:rFonts w:ascii="Arial" w:eastAsia="Times New Roman" w:hAnsi="Arial" w:cs="Arial"/>
          <w:sz w:val="20"/>
          <w:szCs w:val="20"/>
        </w:rPr>
        <w:t xml:space="preserve"> to address the use of the work of an </w:t>
      </w:r>
      <w:r w:rsidRPr="00A86644">
        <w:rPr>
          <w:rFonts w:ascii="Arial" w:eastAsia="Times New Roman" w:hAnsi="Arial" w:cs="Arial"/>
          <w:sz w:val="20"/>
          <w:szCs w:val="20"/>
        </w:rPr>
        <w:t xml:space="preserve">expert in an AUP engagement, </w:t>
      </w:r>
      <w:r w:rsidR="00245622">
        <w:rPr>
          <w:rFonts w:ascii="Arial" w:eastAsia="Times New Roman" w:hAnsi="Arial" w:cs="Arial"/>
          <w:sz w:val="20"/>
          <w:szCs w:val="20"/>
        </w:rPr>
        <w:t xml:space="preserve">including the practitioner’s responsibilities when using the work of an expert </w:t>
      </w:r>
      <w:r w:rsidRPr="00A86644">
        <w:rPr>
          <w:rFonts w:ascii="Arial" w:eastAsia="Times New Roman" w:hAnsi="Arial" w:cs="Arial"/>
          <w:sz w:val="20"/>
          <w:szCs w:val="20"/>
        </w:rPr>
        <w:t xml:space="preserve">and </w:t>
      </w:r>
      <w:r w:rsidR="00245622">
        <w:rPr>
          <w:rFonts w:ascii="Arial" w:eastAsia="Times New Roman" w:hAnsi="Arial" w:cs="Arial"/>
          <w:sz w:val="20"/>
          <w:szCs w:val="20"/>
        </w:rPr>
        <w:t>consideration of</w:t>
      </w:r>
      <w:r w:rsidRPr="00A86644">
        <w:rPr>
          <w:rFonts w:ascii="Arial" w:eastAsia="Times New Roman" w:hAnsi="Arial" w:cs="Arial"/>
          <w:sz w:val="20"/>
          <w:szCs w:val="20"/>
        </w:rPr>
        <w:t xml:space="preserve"> whether it is appropriate to include references to </w:t>
      </w:r>
      <w:r w:rsidR="005920AE">
        <w:rPr>
          <w:rFonts w:ascii="Arial" w:eastAsia="Times New Roman" w:hAnsi="Arial" w:cs="Arial"/>
          <w:sz w:val="20"/>
          <w:szCs w:val="20"/>
        </w:rPr>
        <w:t>an</w:t>
      </w:r>
      <w:r w:rsidRPr="00A86644">
        <w:rPr>
          <w:rFonts w:ascii="Arial" w:eastAsia="Times New Roman" w:hAnsi="Arial" w:cs="Arial"/>
          <w:sz w:val="20"/>
          <w:szCs w:val="20"/>
        </w:rPr>
        <w:t xml:space="preserve"> expert in an AUP report.</w:t>
      </w:r>
    </w:p>
    <w:p w14:paraId="179F6971" w14:textId="6CDF1B5F" w:rsidR="004E05DB" w:rsidRPr="00560147" w:rsidRDefault="004E05DB" w:rsidP="00BA6C27">
      <w:pPr>
        <w:numPr>
          <w:ilvl w:val="1"/>
          <w:numId w:val="8"/>
        </w:numPr>
        <w:spacing w:before="120" w:after="0" w:line="280" w:lineRule="exact"/>
        <w:ind w:left="1094" w:hanging="547"/>
        <w:jc w:val="both"/>
        <w:rPr>
          <w:rFonts w:ascii="Arial" w:eastAsia="Times New Roman" w:hAnsi="Arial" w:cs="Arial"/>
          <w:sz w:val="20"/>
          <w:szCs w:val="20"/>
        </w:rPr>
      </w:pPr>
      <w:r w:rsidRPr="00A86644">
        <w:rPr>
          <w:rFonts w:ascii="Arial" w:eastAsia="Times New Roman" w:hAnsi="Arial" w:cs="Arial"/>
          <w:sz w:val="20"/>
          <w:szCs w:val="20"/>
        </w:rPr>
        <w:t>Format of the AUP report</w:t>
      </w:r>
      <w:r w:rsidR="00A8351D">
        <w:rPr>
          <w:rFonts w:ascii="Arial" w:eastAsia="Times New Roman" w:hAnsi="Arial" w:cs="Arial"/>
          <w:sz w:val="20"/>
          <w:szCs w:val="20"/>
        </w:rPr>
        <w:t xml:space="preserve">—include </w:t>
      </w:r>
      <w:r w:rsidR="00EB6444" w:rsidRPr="00A86644">
        <w:rPr>
          <w:rFonts w:ascii="Arial" w:eastAsia="Times New Roman" w:hAnsi="Arial" w:cs="Arial"/>
          <w:sz w:val="20"/>
          <w:szCs w:val="20"/>
        </w:rPr>
        <w:t xml:space="preserve">a </w:t>
      </w:r>
      <w:r w:rsidR="00071388" w:rsidRPr="00A86644">
        <w:rPr>
          <w:rFonts w:ascii="Arial" w:eastAsia="Times New Roman" w:hAnsi="Arial" w:cs="Arial"/>
          <w:sz w:val="20"/>
          <w:szCs w:val="20"/>
        </w:rPr>
        <w:t>limited</w:t>
      </w:r>
      <w:r w:rsidR="00EB6444" w:rsidRPr="00560147">
        <w:rPr>
          <w:rFonts w:ascii="Arial" w:eastAsia="Times New Roman" w:hAnsi="Arial" w:cs="Arial"/>
          <w:sz w:val="20"/>
          <w:szCs w:val="20"/>
        </w:rPr>
        <w:t xml:space="preserve"> number of</w:t>
      </w:r>
      <w:r w:rsidRPr="00560147">
        <w:rPr>
          <w:rFonts w:ascii="Arial" w:eastAsia="Times New Roman" w:hAnsi="Arial" w:cs="Arial"/>
          <w:sz w:val="20"/>
          <w:szCs w:val="20"/>
        </w:rPr>
        <w:t xml:space="preserve"> illustrative </w:t>
      </w:r>
      <w:r w:rsidR="00A8351D" w:rsidRPr="008701E7">
        <w:rPr>
          <w:rFonts w:ascii="Arial" w:eastAsia="Times New Roman" w:hAnsi="Arial" w:cs="Arial"/>
          <w:sz w:val="20"/>
          <w:szCs w:val="20"/>
        </w:rPr>
        <w:t xml:space="preserve">AUP </w:t>
      </w:r>
      <w:r w:rsidRPr="008701E7">
        <w:rPr>
          <w:rFonts w:ascii="Arial" w:eastAsia="Times New Roman" w:hAnsi="Arial" w:cs="Arial"/>
          <w:sz w:val="20"/>
          <w:szCs w:val="20"/>
        </w:rPr>
        <w:t xml:space="preserve">reports </w:t>
      </w:r>
      <w:r w:rsidR="008701E7" w:rsidRPr="008701E7">
        <w:rPr>
          <w:rFonts w:ascii="Arial" w:hAnsi="Arial" w:cs="Arial"/>
          <w:noProof/>
          <w:sz w:val="20"/>
          <w:szCs w:val="20"/>
        </w:rPr>
        <w:t>to illustrate the changes that have been made in th</w:t>
      </w:r>
      <w:r w:rsidR="008701E7">
        <w:rPr>
          <w:rFonts w:ascii="Arial" w:hAnsi="Arial" w:cs="Arial"/>
          <w:noProof/>
          <w:sz w:val="20"/>
          <w:szCs w:val="20"/>
        </w:rPr>
        <w:t>e</w:t>
      </w:r>
      <w:r w:rsidR="008701E7" w:rsidRPr="008701E7">
        <w:rPr>
          <w:rFonts w:ascii="Arial" w:hAnsi="Arial" w:cs="Arial"/>
          <w:noProof/>
          <w:sz w:val="20"/>
          <w:szCs w:val="20"/>
        </w:rPr>
        <w:t xml:space="preserve"> revisions to ISRS 4400</w:t>
      </w:r>
      <w:r w:rsidRPr="00560147">
        <w:rPr>
          <w:rFonts w:ascii="Arial" w:eastAsia="Times New Roman" w:hAnsi="Arial" w:cs="Arial"/>
          <w:sz w:val="20"/>
          <w:szCs w:val="20"/>
        </w:rPr>
        <w:t>.</w:t>
      </w:r>
    </w:p>
    <w:p w14:paraId="599CC9A0" w14:textId="6CDB99D7" w:rsidR="004E05DB" w:rsidRPr="00560147" w:rsidRDefault="004E05DB" w:rsidP="00BA6C27">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AUP report restrictions</w:t>
      </w:r>
      <w:r w:rsidR="00872F46">
        <w:rPr>
          <w:rFonts w:ascii="Arial" w:eastAsia="Times New Roman" w:hAnsi="Arial" w:cs="Arial"/>
          <w:sz w:val="20"/>
          <w:szCs w:val="20"/>
        </w:rPr>
        <w:t xml:space="preserve"> and how this is presented in the AUP report</w:t>
      </w:r>
      <w:r w:rsidR="00A8351D">
        <w:rPr>
          <w:rFonts w:ascii="Arial" w:eastAsia="Times New Roman" w:hAnsi="Arial" w:cs="Arial"/>
          <w:sz w:val="20"/>
          <w:szCs w:val="20"/>
        </w:rPr>
        <w:t>—</w:t>
      </w:r>
      <w:r w:rsidRPr="00560147">
        <w:rPr>
          <w:rFonts w:ascii="Arial" w:eastAsia="Times New Roman" w:hAnsi="Arial" w:cs="Arial"/>
          <w:sz w:val="20"/>
          <w:szCs w:val="20"/>
        </w:rPr>
        <w:t>clarif</w:t>
      </w:r>
      <w:r w:rsidR="00560147">
        <w:rPr>
          <w:rFonts w:ascii="Arial" w:eastAsia="Times New Roman" w:hAnsi="Arial" w:cs="Arial"/>
          <w:sz w:val="20"/>
          <w:szCs w:val="20"/>
        </w:rPr>
        <w:t>ication</w:t>
      </w:r>
      <w:r w:rsidRPr="00560147">
        <w:rPr>
          <w:rFonts w:ascii="Arial" w:eastAsia="Times New Roman" w:hAnsi="Arial" w:cs="Arial"/>
          <w:sz w:val="20"/>
          <w:szCs w:val="20"/>
        </w:rPr>
        <w:t xml:space="preserve"> </w:t>
      </w:r>
      <w:r w:rsidR="00872F46">
        <w:rPr>
          <w:rFonts w:ascii="Arial" w:eastAsia="Times New Roman" w:hAnsi="Arial" w:cs="Arial"/>
          <w:sz w:val="20"/>
          <w:szCs w:val="20"/>
        </w:rPr>
        <w:t>of those situations when</w:t>
      </w:r>
      <w:r w:rsidRPr="00560147">
        <w:rPr>
          <w:rFonts w:ascii="Arial" w:eastAsia="Times New Roman" w:hAnsi="Arial" w:cs="Arial"/>
          <w:sz w:val="20"/>
          <w:szCs w:val="20"/>
        </w:rPr>
        <w:t xml:space="preserve"> an AUP report may be provided to a party who is a non-signatory to the engagement agreement</w:t>
      </w:r>
      <w:r w:rsidR="00357F27">
        <w:rPr>
          <w:rFonts w:ascii="Arial" w:eastAsia="Times New Roman" w:hAnsi="Arial" w:cs="Arial"/>
          <w:sz w:val="20"/>
          <w:szCs w:val="20"/>
        </w:rPr>
        <w:t>,</w:t>
      </w:r>
      <w:r w:rsidR="00245622">
        <w:rPr>
          <w:rFonts w:ascii="Arial" w:eastAsia="Times New Roman" w:hAnsi="Arial" w:cs="Arial"/>
          <w:sz w:val="20"/>
          <w:szCs w:val="20"/>
        </w:rPr>
        <w:t xml:space="preserve"> and </w:t>
      </w:r>
      <w:r w:rsidR="005920AE">
        <w:rPr>
          <w:rFonts w:ascii="Arial" w:eastAsia="Times New Roman" w:hAnsi="Arial" w:cs="Arial"/>
          <w:sz w:val="20"/>
          <w:szCs w:val="20"/>
        </w:rPr>
        <w:t xml:space="preserve">developing </w:t>
      </w:r>
      <w:r w:rsidR="00245622">
        <w:rPr>
          <w:rFonts w:ascii="Arial" w:eastAsia="Times New Roman" w:hAnsi="Arial" w:cs="Arial"/>
          <w:sz w:val="20"/>
          <w:szCs w:val="20"/>
        </w:rPr>
        <w:t xml:space="preserve">requirements </w:t>
      </w:r>
      <w:r w:rsidR="00357F27">
        <w:rPr>
          <w:rFonts w:ascii="Arial" w:eastAsia="Times New Roman" w:hAnsi="Arial" w:cs="Arial"/>
          <w:sz w:val="20"/>
          <w:szCs w:val="20"/>
        </w:rPr>
        <w:t>on inclusion of a</w:t>
      </w:r>
      <w:r w:rsidR="008B3CDA">
        <w:rPr>
          <w:rFonts w:ascii="Arial" w:eastAsia="Times New Roman" w:hAnsi="Arial" w:cs="Arial"/>
          <w:sz w:val="20"/>
          <w:szCs w:val="20"/>
        </w:rPr>
        <w:t xml:space="preserve"> statement</w:t>
      </w:r>
      <w:r w:rsidR="00357F27">
        <w:rPr>
          <w:rFonts w:ascii="Arial" w:eastAsia="Times New Roman" w:hAnsi="Arial" w:cs="Arial"/>
          <w:sz w:val="20"/>
          <w:szCs w:val="20"/>
        </w:rPr>
        <w:t xml:space="preserve"> in the AUP report regarding the intended user(s) of the AUP report </w:t>
      </w:r>
      <w:r w:rsidR="00245622">
        <w:rPr>
          <w:rFonts w:ascii="Arial" w:eastAsia="Times New Roman" w:hAnsi="Arial" w:cs="Arial"/>
          <w:sz w:val="20"/>
          <w:szCs w:val="20"/>
        </w:rPr>
        <w:t>and application material on restricting the AUP report</w:t>
      </w:r>
      <w:r w:rsidRPr="00560147">
        <w:rPr>
          <w:rFonts w:ascii="Arial" w:eastAsia="Times New Roman" w:hAnsi="Arial" w:cs="Arial"/>
          <w:sz w:val="20"/>
          <w:szCs w:val="20"/>
        </w:rPr>
        <w:t>.</w:t>
      </w:r>
    </w:p>
    <w:p w14:paraId="18850BF4" w14:textId="77777777" w:rsidR="00643547" w:rsidRDefault="00C64742" w:rsidP="00BA6C27">
      <w:pPr>
        <w:numPr>
          <w:ilvl w:val="1"/>
          <w:numId w:val="8"/>
        </w:numPr>
        <w:spacing w:before="120" w:after="0" w:line="280" w:lineRule="exact"/>
        <w:ind w:left="1094" w:hanging="547"/>
        <w:jc w:val="both"/>
        <w:rPr>
          <w:rFonts w:ascii="Arial" w:eastAsia="Times New Roman" w:hAnsi="Arial" w:cs="Arial"/>
          <w:sz w:val="20"/>
          <w:szCs w:val="20"/>
        </w:rPr>
      </w:pPr>
      <w:r w:rsidRPr="00675D85">
        <w:rPr>
          <w:rFonts w:ascii="Arial" w:eastAsia="Times New Roman" w:hAnsi="Arial" w:cs="Arial"/>
          <w:sz w:val="20"/>
          <w:szCs w:val="20"/>
        </w:rPr>
        <w:t xml:space="preserve">Recommendations arising from the performance of </w:t>
      </w:r>
      <w:r w:rsidR="0054531A" w:rsidRPr="00675D85">
        <w:rPr>
          <w:rFonts w:ascii="Arial" w:eastAsia="Times New Roman" w:hAnsi="Arial" w:cs="Arial"/>
          <w:sz w:val="20"/>
          <w:szCs w:val="20"/>
        </w:rPr>
        <w:t>AUP engagements</w:t>
      </w:r>
      <w:r w:rsidR="005417E7" w:rsidRPr="00675D85">
        <w:rPr>
          <w:rFonts w:ascii="Arial" w:eastAsia="Times New Roman" w:hAnsi="Arial" w:cs="Arial"/>
          <w:sz w:val="20"/>
          <w:szCs w:val="20"/>
        </w:rPr>
        <w:t>, if an</w:t>
      </w:r>
      <w:r w:rsidR="008E0F86" w:rsidRPr="00675D85">
        <w:rPr>
          <w:rFonts w:ascii="Arial" w:eastAsia="Times New Roman" w:hAnsi="Arial" w:cs="Arial"/>
          <w:sz w:val="20"/>
          <w:szCs w:val="20"/>
        </w:rPr>
        <w:t>y—</w:t>
      </w:r>
      <w:r w:rsidR="005417E7" w:rsidRPr="00675D85">
        <w:rPr>
          <w:rFonts w:ascii="Arial" w:eastAsia="Times New Roman" w:hAnsi="Arial" w:cs="Arial"/>
          <w:sz w:val="20"/>
          <w:szCs w:val="20"/>
        </w:rPr>
        <w:t>clarification of how such recommendations can be distinguished from the actual AUP report.</w:t>
      </w:r>
    </w:p>
    <w:p w14:paraId="702A55E3" w14:textId="7E00F15B" w:rsidR="00D0554A" w:rsidRDefault="00643547" w:rsidP="00643547">
      <w:pPr>
        <w:numPr>
          <w:ilvl w:val="1"/>
          <w:numId w:val="8"/>
        </w:numPr>
        <w:spacing w:before="120" w:after="0" w:line="280" w:lineRule="exact"/>
        <w:ind w:left="1094" w:hanging="547"/>
        <w:jc w:val="both"/>
        <w:rPr>
          <w:rFonts w:ascii="Arial" w:eastAsia="Times New Roman" w:hAnsi="Arial" w:cs="Arial"/>
          <w:sz w:val="20"/>
          <w:szCs w:val="20"/>
        </w:rPr>
      </w:pPr>
      <w:r>
        <w:rPr>
          <w:rFonts w:ascii="Arial" w:eastAsia="Times New Roman" w:hAnsi="Arial" w:cs="Arial"/>
          <w:sz w:val="20"/>
          <w:szCs w:val="20"/>
        </w:rPr>
        <w:t>Other matters</w:t>
      </w:r>
      <w:r w:rsidR="00D0554A">
        <w:rPr>
          <w:rFonts w:ascii="Arial" w:eastAsia="Times New Roman" w:hAnsi="Arial" w:cs="Arial"/>
          <w:sz w:val="20"/>
          <w:szCs w:val="20"/>
        </w:rPr>
        <w:t>,</w:t>
      </w:r>
      <w:r w:rsidR="008B3CDA">
        <w:rPr>
          <w:rFonts w:ascii="Arial" w:eastAsia="Times New Roman" w:hAnsi="Arial" w:cs="Arial"/>
          <w:sz w:val="20"/>
          <w:szCs w:val="20"/>
        </w:rPr>
        <w:t xml:space="preserve"> such as</w:t>
      </w:r>
      <w:r w:rsidR="00D0554A">
        <w:rPr>
          <w:rFonts w:ascii="Arial" w:eastAsia="Times New Roman" w:hAnsi="Arial" w:cs="Arial"/>
          <w:sz w:val="20"/>
          <w:szCs w:val="20"/>
        </w:rPr>
        <w:t>:</w:t>
      </w:r>
    </w:p>
    <w:p w14:paraId="54A49137" w14:textId="054E2B25" w:rsidR="00D0554A" w:rsidRDefault="00D0554A" w:rsidP="00D0554A">
      <w:pPr>
        <w:numPr>
          <w:ilvl w:val="2"/>
          <w:numId w:val="8"/>
        </w:numPr>
        <w:spacing w:before="120" w:after="0" w:line="280" w:lineRule="exact"/>
        <w:ind w:left="1641" w:hanging="547"/>
        <w:jc w:val="both"/>
        <w:rPr>
          <w:rFonts w:ascii="Arial" w:eastAsia="Times New Roman" w:hAnsi="Arial" w:cs="Arial"/>
          <w:sz w:val="20"/>
          <w:szCs w:val="20"/>
        </w:rPr>
      </w:pPr>
      <w:r>
        <w:rPr>
          <w:rFonts w:ascii="Arial" w:eastAsia="Times New Roman" w:hAnsi="Arial" w:cs="Arial"/>
          <w:sz w:val="20"/>
          <w:szCs w:val="20"/>
        </w:rPr>
        <w:t>Documentation</w:t>
      </w:r>
      <w:r w:rsidRPr="00675D85">
        <w:rPr>
          <w:rFonts w:ascii="Arial" w:eastAsia="Times New Roman" w:hAnsi="Arial" w:cs="Arial"/>
          <w:sz w:val="20"/>
          <w:szCs w:val="20"/>
        </w:rPr>
        <w:t>—</w:t>
      </w:r>
      <w:r>
        <w:rPr>
          <w:rFonts w:ascii="Arial" w:eastAsia="Times New Roman" w:hAnsi="Arial" w:cs="Arial"/>
          <w:sz w:val="20"/>
          <w:szCs w:val="20"/>
        </w:rPr>
        <w:t>development of requirements and application material dealing with documentation of the AUP engagement.</w:t>
      </w:r>
    </w:p>
    <w:p w14:paraId="646C400D" w14:textId="05382B52" w:rsidR="00A64E99" w:rsidRDefault="00D0554A" w:rsidP="00D0554A">
      <w:pPr>
        <w:numPr>
          <w:ilvl w:val="2"/>
          <w:numId w:val="8"/>
        </w:numPr>
        <w:spacing w:before="120" w:after="0" w:line="280" w:lineRule="exact"/>
        <w:ind w:left="1641" w:hanging="547"/>
        <w:jc w:val="both"/>
        <w:rPr>
          <w:rFonts w:ascii="Arial" w:eastAsia="Times New Roman" w:hAnsi="Arial" w:cs="Arial"/>
          <w:sz w:val="20"/>
          <w:szCs w:val="20"/>
        </w:rPr>
      </w:pPr>
      <w:r>
        <w:rPr>
          <w:rFonts w:ascii="Arial" w:eastAsia="Times New Roman" w:hAnsi="Arial" w:cs="Arial"/>
          <w:sz w:val="20"/>
          <w:szCs w:val="20"/>
        </w:rPr>
        <w:t>Linkage with ISQC) 1</w:t>
      </w:r>
      <w:r w:rsidR="008B3CDA">
        <w:rPr>
          <w:rStyle w:val="FootnoteReference"/>
          <w:rFonts w:ascii="Arial" w:eastAsia="Times New Roman" w:hAnsi="Arial" w:cs="Arial"/>
          <w:i/>
          <w:sz w:val="20"/>
          <w:szCs w:val="20"/>
        </w:rPr>
        <w:footnoteReference w:id="5"/>
      </w:r>
      <w:r w:rsidRPr="00675D85">
        <w:rPr>
          <w:rFonts w:ascii="Arial" w:eastAsia="Times New Roman" w:hAnsi="Arial" w:cs="Arial"/>
          <w:sz w:val="20"/>
          <w:szCs w:val="20"/>
        </w:rPr>
        <w:t>—</w:t>
      </w:r>
      <w:r w:rsidR="00643547">
        <w:rPr>
          <w:rFonts w:ascii="Arial" w:eastAsia="Times New Roman" w:hAnsi="Arial" w:cs="Arial"/>
          <w:sz w:val="20"/>
          <w:szCs w:val="20"/>
        </w:rPr>
        <w:t xml:space="preserve">clarification of the linkage between the ISRS 4400 (Revised) and </w:t>
      </w:r>
      <w:r>
        <w:rPr>
          <w:rFonts w:ascii="Arial" w:eastAsia="Times New Roman" w:hAnsi="Arial" w:cs="Arial"/>
          <w:sz w:val="20"/>
          <w:szCs w:val="20"/>
        </w:rPr>
        <w:t>ISQC 1</w:t>
      </w:r>
      <w:r w:rsidR="00643547">
        <w:rPr>
          <w:rFonts w:ascii="Arial" w:eastAsia="Times New Roman" w:hAnsi="Arial" w:cs="Arial"/>
          <w:sz w:val="20"/>
          <w:szCs w:val="20"/>
        </w:rPr>
        <w:t>.</w:t>
      </w:r>
    </w:p>
    <w:p w14:paraId="6EEFD417" w14:textId="3FA9C1C5" w:rsidR="004E05DB" w:rsidRPr="00643547" w:rsidRDefault="00FC25A8" w:rsidP="00D0554A">
      <w:pPr>
        <w:numPr>
          <w:ilvl w:val="2"/>
          <w:numId w:val="8"/>
        </w:numPr>
        <w:spacing w:before="120" w:after="0" w:line="280" w:lineRule="exact"/>
        <w:ind w:left="1641" w:hanging="547"/>
        <w:jc w:val="both"/>
        <w:rPr>
          <w:rFonts w:ascii="Arial" w:eastAsia="Times New Roman" w:hAnsi="Arial" w:cs="Arial"/>
          <w:sz w:val="20"/>
          <w:szCs w:val="20"/>
        </w:rPr>
      </w:pPr>
      <w:r>
        <w:rPr>
          <w:rFonts w:ascii="Arial" w:eastAsia="Times New Roman" w:hAnsi="Arial" w:cs="Arial"/>
          <w:sz w:val="20"/>
          <w:szCs w:val="20"/>
        </w:rPr>
        <w:t>C</w:t>
      </w:r>
      <w:r w:rsidR="00A64E99">
        <w:rPr>
          <w:rFonts w:ascii="Arial" w:eastAsia="Times New Roman" w:hAnsi="Arial" w:cs="Arial"/>
          <w:sz w:val="20"/>
          <w:szCs w:val="20"/>
        </w:rPr>
        <w:t>riteria</w:t>
      </w:r>
      <w:r>
        <w:rPr>
          <w:rFonts w:ascii="Arial" w:eastAsia="Times New Roman" w:hAnsi="Arial" w:cs="Arial"/>
          <w:sz w:val="20"/>
          <w:szCs w:val="20"/>
        </w:rPr>
        <w:t xml:space="preserve"> for accepting AUP engagement</w:t>
      </w:r>
      <w:r w:rsidR="00A64E99" w:rsidRPr="00675D85">
        <w:rPr>
          <w:rFonts w:ascii="Arial" w:eastAsia="Times New Roman" w:hAnsi="Arial" w:cs="Arial"/>
          <w:sz w:val="20"/>
          <w:szCs w:val="20"/>
        </w:rPr>
        <w:t>—</w:t>
      </w:r>
      <w:r w:rsidR="00B7456A">
        <w:rPr>
          <w:rFonts w:ascii="Arial" w:eastAsia="Times New Roman" w:hAnsi="Arial" w:cs="Arial"/>
          <w:sz w:val="20"/>
          <w:szCs w:val="20"/>
        </w:rPr>
        <w:t xml:space="preserve">development of requirements and application material dealing with </w:t>
      </w:r>
      <w:r w:rsidR="00A64E99">
        <w:rPr>
          <w:rFonts w:ascii="Arial" w:eastAsia="Times New Roman" w:hAnsi="Arial" w:cs="Arial"/>
          <w:sz w:val="20"/>
          <w:szCs w:val="20"/>
        </w:rPr>
        <w:t xml:space="preserve">criteria </w:t>
      </w:r>
      <w:r w:rsidR="00B7456A">
        <w:rPr>
          <w:rFonts w:ascii="Arial" w:eastAsia="Times New Roman" w:hAnsi="Arial" w:cs="Arial"/>
          <w:sz w:val="20"/>
          <w:szCs w:val="20"/>
        </w:rPr>
        <w:t xml:space="preserve">such as </w:t>
      </w:r>
      <w:r w:rsidR="008B3CDA">
        <w:rPr>
          <w:rFonts w:ascii="Arial" w:eastAsia="Times New Roman" w:hAnsi="Arial" w:cs="Arial"/>
          <w:sz w:val="20"/>
          <w:szCs w:val="20"/>
        </w:rPr>
        <w:t xml:space="preserve">whether </w:t>
      </w:r>
      <w:r w:rsidR="00B7456A">
        <w:rPr>
          <w:rFonts w:ascii="Arial" w:eastAsia="Times New Roman" w:hAnsi="Arial" w:cs="Arial"/>
          <w:sz w:val="20"/>
          <w:szCs w:val="20"/>
        </w:rPr>
        <w:t xml:space="preserve">the </w:t>
      </w:r>
      <w:r>
        <w:rPr>
          <w:rFonts w:ascii="Arial" w:eastAsia="Times New Roman" w:hAnsi="Arial" w:cs="Arial"/>
          <w:sz w:val="20"/>
          <w:szCs w:val="20"/>
        </w:rPr>
        <w:t xml:space="preserve">procedures </w:t>
      </w:r>
      <w:r w:rsidR="00DD490C">
        <w:rPr>
          <w:rFonts w:ascii="Arial" w:eastAsia="Times New Roman" w:hAnsi="Arial" w:cs="Arial"/>
          <w:sz w:val="20"/>
          <w:szCs w:val="20"/>
        </w:rPr>
        <w:t>are</w:t>
      </w:r>
      <w:r w:rsidR="00B7456A">
        <w:rPr>
          <w:rFonts w:ascii="Arial" w:eastAsia="Times New Roman" w:hAnsi="Arial" w:cs="Arial"/>
          <w:sz w:val="20"/>
          <w:szCs w:val="20"/>
        </w:rPr>
        <w:t xml:space="preserve"> capable of being objectively determined </w:t>
      </w:r>
      <w:r w:rsidR="00DD490C">
        <w:rPr>
          <w:rFonts w:ascii="Arial" w:eastAsia="Times New Roman" w:hAnsi="Arial" w:cs="Arial"/>
          <w:sz w:val="20"/>
          <w:szCs w:val="20"/>
        </w:rPr>
        <w:t xml:space="preserve">and </w:t>
      </w:r>
      <w:r w:rsidR="00B7456A">
        <w:rPr>
          <w:rFonts w:ascii="Arial" w:eastAsia="Times New Roman" w:hAnsi="Arial" w:cs="Arial"/>
          <w:sz w:val="20"/>
          <w:szCs w:val="20"/>
        </w:rPr>
        <w:t>result</w:t>
      </w:r>
      <w:r w:rsidR="00DD490C">
        <w:rPr>
          <w:rFonts w:ascii="Arial" w:eastAsia="Times New Roman" w:hAnsi="Arial" w:cs="Arial"/>
          <w:sz w:val="20"/>
          <w:szCs w:val="20"/>
        </w:rPr>
        <w:t>ing</w:t>
      </w:r>
      <w:r w:rsidR="00B7456A">
        <w:rPr>
          <w:rFonts w:ascii="Arial" w:eastAsia="Times New Roman" w:hAnsi="Arial" w:cs="Arial"/>
          <w:sz w:val="20"/>
          <w:szCs w:val="20"/>
        </w:rPr>
        <w:t xml:space="preserve"> in factual findings. </w:t>
      </w:r>
    </w:p>
    <w:p w14:paraId="7394F31D" w14:textId="6BC5003B" w:rsidR="00F00107" w:rsidRPr="00675D85" w:rsidRDefault="00E602F6" w:rsidP="00BA6C27">
      <w:pPr>
        <w:keepNext/>
        <w:spacing w:before="240" w:after="0" w:line="280" w:lineRule="exact"/>
        <w:rPr>
          <w:rFonts w:ascii="Arial" w:eastAsia="Times New Roman" w:hAnsi="Arial" w:cs="Arial"/>
          <w:b/>
          <w:kern w:val="8"/>
          <w:sz w:val="20"/>
          <w:szCs w:val="20"/>
          <w:lang w:bidi="he-IL"/>
        </w:rPr>
      </w:pPr>
      <w:r w:rsidRPr="00675D85">
        <w:rPr>
          <w:rFonts w:ascii="Arial" w:eastAsia="Times New Roman" w:hAnsi="Arial" w:cs="Arial"/>
          <w:b/>
          <w:kern w:val="8"/>
          <w:sz w:val="20"/>
          <w:szCs w:val="20"/>
          <w:lang w:bidi="he-IL"/>
        </w:rPr>
        <w:t>Considerations</w:t>
      </w:r>
      <w:r w:rsidR="00675D85" w:rsidRPr="00675D85">
        <w:rPr>
          <w:rFonts w:ascii="Arial" w:eastAsia="Times New Roman" w:hAnsi="Arial" w:cs="Arial"/>
          <w:b/>
          <w:kern w:val="8"/>
          <w:sz w:val="20"/>
          <w:szCs w:val="20"/>
          <w:lang w:bidi="he-IL"/>
        </w:rPr>
        <w:t xml:space="preserve"> of Project Impact Analysis</w:t>
      </w:r>
    </w:p>
    <w:p w14:paraId="5BA9B8E0" w14:textId="1FE0E7B1" w:rsidR="00675D85" w:rsidRPr="00675D85" w:rsidRDefault="00675D85" w:rsidP="00BA6C27">
      <w:pPr>
        <w:pStyle w:val="ListParagraph"/>
        <w:keepNext/>
        <w:numPr>
          <w:ilvl w:val="0"/>
          <w:numId w:val="8"/>
        </w:numPr>
        <w:spacing w:before="120" w:after="0" w:line="280" w:lineRule="exact"/>
        <w:ind w:left="547" w:hanging="547"/>
        <w:contextualSpacing w:val="0"/>
        <w:jc w:val="both"/>
        <w:rPr>
          <w:rFonts w:ascii="Arial" w:hAnsi="Arial" w:cs="Arial"/>
          <w:kern w:val="8"/>
          <w:sz w:val="20"/>
          <w:szCs w:val="20"/>
          <w:lang w:bidi="he-IL"/>
        </w:rPr>
      </w:pPr>
      <w:r w:rsidRPr="00675D85">
        <w:rPr>
          <w:rFonts w:ascii="Arial" w:hAnsi="Arial" w:cs="Arial"/>
          <w:kern w:val="8"/>
          <w:sz w:val="20"/>
          <w:szCs w:val="20"/>
          <w:lang w:bidi="he-IL"/>
        </w:rPr>
        <w:t xml:space="preserve">The primary benefits of this project is to revise ISRS 4400 to make it more appropriate for AUP engagements in today’s environment and to make clear in the AUP report the nature of the procedures undertaken and the findings therefrom. The revision and redrafting of the standard will enhance the IAASB’s suite of engagement standards available to practitioners to meet the needs of </w:t>
      </w:r>
      <w:r w:rsidRPr="00675D85">
        <w:rPr>
          <w:rFonts w:ascii="Arial" w:hAnsi="Arial" w:cs="Arial"/>
          <w:kern w:val="8"/>
          <w:sz w:val="20"/>
          <w:szCs w:val="20"/>
          <w:lang w:bidi="he-IL"/>
        </w:rPr>
        <w:lastRenderedPageBreak/>
        <w:t>entities that do not require reasonable or limited assurance engagements, but find value in having practitioner involvement in another way.</w:t>
      </w:r>
    </w:p>
    <w:p w14:paraId="343F97B9" w14:textId="3F3AD74C" w:rsidR="00243ADC" w:rsidRPr="00675D85" w:rsidRDefault="004962C1" w:rsidP="00BA6C27">
      <w:pPr>
        <w:pStyle w:val="ListParagraph"/>
        <w:keepNext/>
        <w:numPr>
          <w:ilvl w:val="0"/>
          <w:numId w:val="8"/>
        </w:numPr>
        <w:spacing w:before="120" w:after="0" w:line="280" w:lineRule="exact"/>
        <w:ind w:left="547" w:hanging="547"/>
        <w:contextualSpacing w:val="0"/>
        <w:jc w:val="both"/>
        <w:rPr>
          <w:rFonts w:ascii="Arial" w:hAnsi="Arial" w:cs="Arial"/>
          <w:b/>
          <w:kern w:val="8"/>
          <w:sz w:val="20"/>
          <w:szCs w:val="20"/>
          <w:lang w:bidi="he-IL"/>
        </w:rPr>
      </w:pPr>
      <w:r w:rsidRPr="00675D85">
        <w:rPr>
          <w:rFonts w:ascii="Arial" w:hAnsi="Arial" w:cs="Arial"/>
          <w:kern w:val="8"/>
          <w:sz w:val="20"/>
          <w:szCs w:val="20"/>
          <w:lang w:bidi="he-IL"/>
        </w:rPr>
        <w:t xml:space="preserve">Regardless of the outcome of the project, </w:t>
      </w:r>
      <w:r w:rsidR="00243ADC" w:rsidRPr="00675D85">
        <w:rPr>
          <w:rFonts w:ascii="Arial" w:hAnsi="Arial" w:cs="Arial"/>
          <w:kern w:val="8"/>
          <w:sz w:val="20"/>
          <w:szCs w:val="20"/>
          <w:lang w:bidi="he-IL"/>
        </w:rPr>
        <w:t>for all stakeholders</w:t>
      </w:r>
      <w:r w:rsidR="008A4D8E" w:rsidRPr="00675D85">
        <w:rPr>
          <w:rFonts w:ascii="Arial" w:hAnsi="Arial" w:cs="Arial"/>
          <w:kern w:val="8"/>
          <w:sz w:val="20"/>
          <w:szCs w:val="20"/>
          <w:lang w:bidi="he-IL"/>
        </w:rPr>
        <w:t>,</w:t>
      </w:r>
      <w:r w:rsidR="00243ADC" w:rsidRPr="00675D85">
        <w:rPr>
          <w:rFonts w:ascii="Arial" w:hAnsi="Arial" w:cs="Arial"/>
          <w:kern w:val="8"/>
          <w:sz w:val="20"/>
          <w:szCs w:val="20"/>
          <w:lang w:bidi="he-IL"/>
        </w:rPr>
        <w:t xml:space="preserve"> </w:t>
      </w:r>
      <w:r w:rsidRPr="00675D85">
        <w:rPr>
          <w:rFonts w:ascii="Arial" w:hAnsi="Arial" w:cs="Arial"/>
          <w:kern w:val="8"/>
          <w:sz w:val="20"/>
          <w:szCs w:val="20"/>
          <w:lang w:bidi="he-IL"/>
        </w:rPr>
        <w:t>there will be associated</w:t>
      </w:r>
      <w:r w:rsidR="00243ADC" w:rsidRPr="00675D85">
        <w:rPr>
          <w:rFonts w:ascii="Arial" w:hAnsi="Arial" w:cs="Arial"/>
          <w:kern w:val="8"/>
          <w:sz w:val="20"/>
          <w:szCs w:val="20"/>
          <w:lang w:bidi="he-IL"/>
        </w:rPr>
        <w:t>:</w:t>
      </w:r>
    </w:p>
    <w:p w14:paraId="1C525916" w14:textId="77777777" w:rsidR="008250F7" w:rsidRPr="008250F7" w:rsidRDefault="00243ADC" w:rsidP="00243ADC">
      <w:pPr>
        <w:pStyle w:val="ListParagraph"/>
        <w:keepNext/>
        <w:numPr>
          <w:ilvl w:val="1"/>
          <w:numId w:val="8"/>
        </w:numPr>
        <w:spacing w:before="120" w:after="0" w:line="280" w:lineRule="exact"/>
        <w:ind w:left="1094" w:hanging="547"/>
        <w:contextualSpacing w:val="0"/>
        <w:jc w:val="both"/>
        <w:rPr>
          <w:rFonts w:ascii="Arial" w:hAnsi="Arial" w:cs="Arial"/>
          <w:b/>
          <w:kern w:val="8"/>
          <w:sz w:val="20"/>
          <w:szCs w:val="20"/>
          <w:lang w:bidi="he-IL"/>
        </w:rPr>
      </w:pPr>
      <w:r w:rsidRPr="00675D85">
        <w:rPr>
          <w:rFonts w:ascii="Arial" w:hAnsi="Arial" w:cs="Arial"/>
          <w:kern w:val="8"/>
          <w:sz w:val="20"/>
          <w:szCs w:val="20"/>
          <w:lang w:bidi="he-IL"/>
        </w:rPr>
        <w:t>B</w:t>
      </w:r>
      <w:r w:rsidR="004962C1" w:rsidRPr="00675D85">
        <w:rPr>
          <w:rFonts w:ascii="Arial" w:hAnsi="Arial" w:cs="Arial"/>
          <w:kern w:val="8"/>
          <w:sz w:val="20"/>
          <w:szCs w:val="20"/>
          <w:lang w:bidi="he-IL"/>
        </w:rPr>
        <w:t>enefits</w:t>
      </w:r>
      <w:r w:rsidRPr="00675D85">
        <w:rPr>
          <w:rFonts w:ascii="Arial" w:hAnsi="Arial" w:cs="Arial"/>
          <w:kern w:val="8"/>
          <w:sz w:val="20"/>
          <w:szCs w:val="20"/>
          <w:lang w:bidi="he-IL"/>
        </w:rPr>
        <w:t>, such as</w:t>
      </w:r>
      <w:r w:rsidR="008250F7">
        <w:rPr>
          <w:rFonts w:ascii="Arial" w:hAnsi="Arial" w:cs="Arial"/>
          <w:kern w:val="8"/>
          <w:sz w:val="20"/>
          <w:szCs w:val="20"/>
          <w:lang w:bidi="he-IL"/>
        </w:rPr>
        <w:t>:</w:t>
      </w:r>
    </w:p>
    <w:p w14:paraId="3FB9F3ED" w14:textId="74A71174" w:rsidR="008250F7" w:rsidRPr="008250F7" w:rsidRDefault="008250F7" w:rsidP="008250F7">
      <w:pPr>
        <w:pStyle w:val="ListParagraph"/>
        <w:keepNext/>
        <w:numPr>
          <w:ilvl w:val="2"/>
          <w:numId w:val="8"/>
        </w:numPr>
        <w:spacing w:before="120" w:after="0" w:line="280" w:lineRule="exact"/>
        <w:ind w:left="1641" w:hanging="547"/>
        <w:contextualSpacing w:val="0"/>
        <w:jc w:val="both"/>
        <w:rPr>
          <w:rFonts w:ascii="Arial" w:hAnsi="Arial" w:cs="Arial"/>
          <w:kern w:val="8"/>
          <w:sz w:val="20"/>
          <w:szCs w:val="20"/>
          <w:lang w:bidi="he-IL"/>
        </w:rPr>
      </w:pPr>
      <w:r w:rsidRPr="008250F7">
        <w:rPr>
          <w:rFonts w:ascii="Arial" w:hAnsi="Arial" w:cs="Arial"/>
          <w:kern w:val="8"/>
          <w:sz w:val="20"/>
          <w:szCs w:val="20"/>
          <w:lang w:bidi="he-IL"/>
        </w:rPr>
        <w:t>G</w:t>
      </w:r>
      <w:r w:rsidR="00243ADC" w:rsidRPr="008250F7">
        <w:rPr>
          <w:rFonts w:ascii="Arial" w:hAnsi="Arial" w:cs="Arial"/>
          <w:kern w:val="8"/>
          <w:sz w:val="20"/>
          <w:szCs w:val="20"/>
          <w:lang w:bidi="he-IL"/>
        </w:rPr>
        <w:t>reater consistency</w:t>
      </w:r>
      <w:r>
        <w:rPr>
          <w:rFonts w:ascii="Arial" w:hAnsi="Arial" w:cs="Arial"/>
          <w:kern w:val="8"/>
          <w:sz w:val="20"/>
          <w:szCs w:val="20"/>
          <w:lang w:bidi="he-IL"/>
        </w:rPr>
        <w:t xml:space="preserve"> in performing AUP engagements;</w:t>
      </w:r>
    </w:p>
    <w:p w14:paraId="18EACFCB" w14:textId="188FE87D" w:rsidR="008250F7" w:rsidRPr="008250F7" w:rsidRDefault="008250F7" w:rsidP="008250F7">
      <w:pPr>
        <w:pStyle w:val="ListParagraph"/>
        <w:keepNext/>
        <w:numPr>
          <w:ilvl w:val="2"/>
          <w:numId w:val="8"/>
        </w:numPr>
        <w:spacing w:before="120" w:after="0" w:line="280" w:lineRule="exact"/>
        <w:ind w:left="1641" w:hanging="547"/>
        <w:contextualSpacing w:val="0"/>
        <w:jc w:val="both"/>
        <w:rPr>
          <w:rFonts w:ascii="Arial" w:hAnsi="Arial" w:cs="Arial"/>
          <w:kern w:val="8"/>
          <w:sz w:val="20"/>
          <w:szCs w:val="20"/>
          <w:lang w:bidi="he-IL"/>
        </w:rPr>
      </w:pPr>
      <w:r>
        <w:rPr>
          <w:rFonts w:ascii="Arial" w:hAnsi="Arial" w:cs="Arial"/>
          <w:kern w:val="8"/>
          <w:sz w:val="20"/>
          <w:szCs w:val="20"/>
          <w:lang w:bidi="he-IL"/>
        </w:rPr>
        <w:t>Clarifying</w:t>
      </w:r>
      <w:r w:rsidRPr="008250F7">
        <w:rPr>
          <w:rFonts w:ascii="Arial" w:hAnsi="Arial" w:cs="Arial"/>
          <w:kern w:val="8"/>
          <w:sz w:val="20"/>
          <w:szCs w:val="20"/>
          <w:lang w:bidi="he-IL"/>
        </w:rPr>
        <w:t xml:space="preserve"> the scope of AUP engagements </w:t>
      </w:r>
      <w:r>
        <w:rPr>
          <w:rFonts w:ascii="Arial" w:hAnsi="Arial" w:cs="Arial"/>
          <w:kern w:val="8"/>
          <w:sz w:val="20"/>
          <w:szCs w:val="20"/>
          <w:lang w:bidi="he-IL"/>
        </w:rPr>
        <w:t>to include non-financial information;</w:t>
      </w:r>
    </w:p>
    <w:p w14:paraId="68ECFA1A" w14:textId="77777777" w:rsidR="008250F7" w:rsidRPr="008250F7" w:rsidRDefault="008250F7" w:rsidP="008250F7">
      <w:pPr>
        <w:pStyle w:val="ListParagraph"/>
        <w:keepNext/>
        <w:numPr>
          <w:ilvl w:val="2"/>
          <w:numId w:val="8"/>
        </w:numPr>
        <w:spacing w:before="120" w:after="0" w:line="280" w:lineRule="exact"/>
        <w:ind w:left="1641" w:hanging="547"/>
        <w:contextualSpacing w:val="0"/>
        <w:jc w:val="both"/>
        <w:rPr>
          <w:rFonts w:ascii="Arial" w:hAnsi="Arial" w:cs="Arial"/>
          <w:b/>
          <w:kern w:val="8"/>
          <w:sz w:val="20"/>
          <w:szCs w:val="20"/>
          <w:lang w:bidi="he-IL"/>
        </w:rPr>
      </w:pPr>
      <w:r>
        <w:rPr>
          <w:rFonts w:ascii="Arial" w:hAnsi="Arial" w:cs="Arial"/>
          <w:kern w:val="8"/>
          <w:sz w:val="20"/>
          <w:szCs w:val="20"/>
          <w:lang w:bidi="he-IL"/>
        </w:rPr>
        <w:t>C</w:t>
      </w:r>
      <w:r w:rsidR="00243ADC" w:rsidRPr="008250F7">
        <w:rPr>
          <w:rFonts w:ascii="Arial" w:hAnsi="Arial" w:cs="Arial"/>
          <w:kern w:val="8"/>
          <w:sz w:val="20"/>
          <w:szCs w:val="20"/>
          <w:lang w:bidi="he-IL"/>
        </w:rPr>
        <w:t>learer understanding of the work performed</w:t>
      </w:r>
      <w:r>
        <w:rPr>
          <w:rFonts w:ascii="Arial" w:hAnsi="Arial" w:cs="Arial"/>
          <w:kern w:val="8"/>
          <w:sz w:val="20"/>
          <w:szCs w:val="20"/>
          <w:lang w:bidi="he-IL"/>
        </w:rPr>
        <w:t xml:space="preserve"> and, therefore,</w:t>
      </w:r>
      <w:r w:rsidR="00243ADC" w:rsidRPr="008250F7">
        <w:rPr>
          <w:rFonts w:ascii="Arial" w:hAnsi="Arial" w:cs="Arial"/>
          <w:kern w:val="8"/>
          <w:sz w:val="20"/>
          <w:szCs w:val="20"/>
          <w:lang w:bidi="he-IL"/>
        </w:rPr>
        <w:t xml:space="preserve"> less confusion by users of the AUP report</w:t>
      </w:r>
      <w:r>
        <w:rPr>
          <w:rFonts w:ascii="Arial" w:hAnsi="Arial" w:cs="Arial"/>
          <w:kern w:val="8"/>
          <w:sz w:val="20"/>
          <w:szCs w:val="20"/>
          <w:lang w:bidi="he-IL"/>
        </w:rPr>
        <w:t>;</w:t>
      </w:r>
    </w:p>
    <w:p w14:paraId="7BDBBD10" w14:textId="75C4B2CA" w:rsidR="0068099A" w:rsidRPr="0068099A" w:rsidRDefault="008250F7" w:rsidP="008250F7">
      <w:pPr>
        <w:pStyle w:val="ListParagraph"/>
        <w:keepNext/>
        <w:numPr>
          <w:ilvl w:val="2"/>
          <w:numId w:val="8"/>
        </w:numPr>
        <w:spacing w:before="120" w:after="0" w:line="280" w:lineRule="exact"/>
        <w:ind w:left="1641" w:hanging="547"/>
        <w:contextualSpacing w:val="0"/>
        <w:jc w:val="both"/>
        <w:rPr>
          <w:rFonts w:ascii="Arial" w:hAnsi="Arial" w:cs="Arial"/>
          <w:b/>
          <w:kern w:val="8"/>
          <w:sz w:val="20"/>
          <w:szCs w:val="20"/>
          <w:lang w:bidi="he-IL"/>
        </w:rPr>
      </w:pPr>
      <w:r>
        <w:rPr>
          <w:rFonts w:ascii="Arial" w:hAnsi="Arial" w:cs="Arial"/>
          <w:kern w:val="8"/>
          <w:sz w:val="20"/>
          <w:szCs w:val="20"/>
          <w:lang w:bidi="he-IL"/>
        </w:rPr>
        <w:t>I</w:t>
      </w:r>
      <w:r w:rsidR="00911636" w:rsidRPr="008250F7">
        <w:rPr>
          <w:rFonts w:ascii="Arial" w:hAnsi="Arial" w:cs="Arial"/>
          <w:kern w:val="8"/>
          <w:sz w:val="20"/>
          <w:szCs w:val="20"/>
          <w:lang w:bidi="he-IL"/>
        </w:rPr>
        <w:t>mprovements</w:t>
      </w:r>
      <w:r w:rsidR="00911636" w:rsidRPr="00675D85">
        <w:rPr>
          <w:rFonts w:ascii="Arial" w:hAnsi="Arial" w:cs="Arial"/>
          <w:kern w:val="8"/>
          <w:sz w:val="20"/>
          <w:szCs w:val="20"/>
          <w:lang w:bidi="he-IL"/>
        </w:rPr>
        <w:t xml:space="preserve"> to the quality of AUP reports</w:t>
      </w:r>
      <w:r w:rsidR="003910A7">
        <w:rPr>
          <w:rFonts w:ascii="Arial" w:hAnsi="Arial" w:cs="Arial"/>
          <w:kern w:val="8"/>
          <w:sz w:val="20"/>
          <w:szCs w:val="20"/>
          <w:lang w:bidi="he-IL"/>
        </w:rPr>
        <w:t>;</w:t>
      </w:r>
      <w:r>
        <w:rPr>
          <w:rFonts w:ascii="Arial" w:hAnsi="Arial" w:cs="Arial"/>
          <w:kern w:val="8"/>
          <w:sz w:val="20"/>
          <w:szCs w:val="20"/>
          <w:lang w:bidi="he-IL"/>
        </w:rPr>
        <w:t xml:space="preserve"> </w:t>
      </w:r>
    </w:p>
    <w:p w14:paraId="0A15F293" w14:textId="11523F9D" w:rsidR="008250F7" w:rsidRPr="008250F7" w:rsidRDefault="0068099A" w:rsidP="008250F7">
      <w:pPr>
        <w:pStyle w:val="ListParagraph"/>
        <w:keepNext/>
        <w:numPr>
          <w:ilvl w:val="2"/>
          <w:numId w:val="8"/>
        </w:numPr>
        <w:spacing w:before="120" w:after="0" w:line="280" w:lineRule="exact"/>
        <w:ind w:left="1641" w:hanging="547"/>
        <w:contextualSpacing w:val="0"/>
        <w:jc w:val="both"/>
        <w:rPr>
          <w:rFonts w:ascii="Arial" w:hAnsi="Arial" w:cs="Arial"/>
          <w:b/>
          <w:kern w:val="8"/>
          <w:sz w:val="20"/>
          <w:szCs w:val="20"/>
          <w:lang w:bidi="he-IL"/>
        </w:rPr>
      </w:pPr>
      <w:r>
        <w:rPr>
          <w:rFonts w:ascii="Arial" w:hAnsi="Arial" w:cs="Arial"/>
          <w:kern w:val="8"/>
          <w:sz w:val="20"/>
          <w:szCs w:val="20"/>
          <w:lang w:bidi="he-IL"/>
        </w:rPr>
        <w:t>Improvements to the relevance and usefulness of the AUP report.</w:t>
      </w:r>
      <w:r w:rsidR="008250F7">
        <w:rPr>
          <w:rFonts w:ascii="Arial" w:hAnsi="Arial" w:cs="Arial"/>
          <w:kern w:val="8"/>
          <w:sz w:val="20"/>
          <w:szCs w:val="20"/>
          <w:lang w:bidi="he-IL"/>
        </w:rPr>
        <w:t>; and</w:t>
      </w:r>
    </w:p>
    <w:p w14:paraId="06AC552C" w14:textId="0E5D475C" w:rsidR="00243ADC" w:rsidRPr="00675D85" w:rsidRDefault="008250F7" w:rsidP="008250F7">
      <w:pPr>
        <w:pStyle w:val="ListParagraph"/>
        <w:keepNext/>
        <w:numPr>
          <w:ilvl w:val="2"/>
          <w:numId w:val="8"/>
        </w:numPr>
        <w:spacing w:before="120" w:after="0" w:line="280" w:lineRule="exact"/>
        <w:ind w:left="1641" w:hanging="547"/>
        <w:contextualSpacing w:val="0"/>
        <w:jc w:val="both"/>
        <w:rPr>
          <w:rFonts w:ascii="Arial" w:hAnsi="Arial" w:cs="Arial"/>
          <w:b/>
          <w:kern w:val="8"/>
          <w:sz w:val="20"/>
          <w:szCs w:val="20"/>
          <w:lang w:bidi="he-IL"/>
        </w:rPr>
      </w:pPr>
      <w:r>
        <w:rPr>
          <w:rFonts w:ascii="Arial" w:hAnsi="Arial" w:cs="Arial"/>
          <w:kern w:val="8"/>
          <w:sz w:val="20"/>
          <w:szCs w:val="20"/>
          <w:lang w:bidi="he-IL"/>
        </w:rPr>
        <w:t xml:space="preserve">Improved </w:t>
      </w:r>
      <w:r w:rsidR="00911636" w:rsidRPr="00675D85">
        <w:rPr>
          <w:rFonts w:ascii="Arial" w:hAnsi="Arial" w:cs="Arial"/>
          <w:kern w:val="8"/>
          <w:sz w:val="20"/>
          <w:szCs w:val="20"/>
          <w:lang w:bidi="he-IL"/>
        </w:rPr>
        <w:t>communications between practitioners, regulators, regulated entities and constituencies served by the regulators</w:t>
      </w:r>
      <w:r>
        <w:rPr>
          <w:rFonts w:ascii="Arial" w:hAnsi="Arial" w:cs="Arial"/>
          <w:kern w:val="8"/>
          <w:sz w:val="20"/>
          <w:szCs w:val="20"/>
          <w:lang w:bidi="he-IL"/>
        </w:rPr>
        <w:t>.</w:t>
      </w:r>
    </w:p>
    <w:p w14:paraId="1C4C3EF8" w14:textId="0E59F4D7" w:rsidR="00E602F6" w:rsidRPr="00675D85" w:rsidRDefault="00243ADC" w:rsidP="00243ADC">
      <w:pPr>
        <w:pStyle w:val="ListParagraph"/>
        <w:keepNext/>
        <w:numPr>
          <w:ilvl w:val="1"/>
          <w:numId w:val="8"/>
        </w:numPr>
        <w:spacing w:before="120" w:after="0" w:line="280" w:lineRule="exact"/>
        <w:ind w:left="1094" w:hanging="547"/>
        <w:contextualSpacing w:val="0"/>
        <w:jc w:val="both"/>
        <w:rPr>
          <w:rFonts w:ascii="Arial" w:hAnsi="Arial" w:cs="Arial"/>
          <w:b/>
          <w:kern w:val="8"/>
          <w:sz w:val="20"/>
          <w:szCs w:val="20"/>
          <w:lang w:bidi="he-IL"/>
        </w:rPr>
      </w:pPr>
      <w:r w:rsidRPr="00675D85">
        <w:rPr>
          <w:rFonts w:ascii="Arial" w:hAnsi="Arial" w:cs="Arial"/>
          <w:kern w:val="8"/>
          <w:sz w:val="20"/>
          <w:szCs w:val="20"/>
          <w:lang w:bidi="he-IL"/>
        </w:rPr>
        <w:t>Costs such as</w:t>
      </w:r>
      <w:r w:rsidR="004962C1" w:rsidRPr="00675D85">
        <w:rPr>
          <w:rFonts w:ascii="Arial" w:hAnsi="Arial" w:cs="Arial"/>
          <w:kern w:val="8"/>
          <w:sz w:val="20"/>
          <w:szCs w:val="20"/>
          <w:lang w:bidi="he-IL"/>
        </w:rPr>
        <w:t xml:space="preserve"> </w:t>
      </w:r>
      <w:r w:rsidR="00372314" w:rsidRPr="00675D85">
        <w:rPr>
          <w:rFonts w:ascii="Arial" w:hAnsi="Arial" w:cs="Arial"/>
          <w:kern w:val="8"/>
          <w:sz w:val="20"/>
          <w:szCs w:val="20"/>
          <w:lang w:bidi="he-IL"/>
        </w:rPr>
        <w:t>updat</w:t>
      </w:r>
      <w:r w:rsidR="00365078" w:rsidRPr="00675D85">
        <w:rPr>
          <w:rFonts w:ascii="Arial" w:hAnsi="Arial" w:cs="Arial"/>
          <w:kern w:val="8"/>
          <w:sz w:val="20"/>
          <w:szCs w:val="20"/>
          <w:lang w:bidi="he-IL"/>
        </w:rPr>
        <w:t>ing</w:t>
      </w:r>
      <w:r w:rsidR="00372314" w:rsidRPr="00675D85">
        <w:rPr>
          <w:rFonts w:ascii="Arial" w:hAnsi="Arial" w:cs="Arial"/>
          <w:kern w:val="8"/>
          <w:sz w:val="20"/>
          <w:szCs w:val="20"/>
          <w:lang w:bidi="he-IL"/>
        </w:rPr>
        <w:t xml:space="preserve">, maintenance and training costs involved in changes to </w:t>
      </w:r>
      <w:r w:rsidR="00203953" w:rsidRPr="00675D85">
        <w:rPr>
          <w:rFonts w:ascii="Arial" w:hAnsi="Arial" w:cs="Arial"/>
          <w:kern w:val="8"/>
          <w:sz w:val="20"/>
          <w:szCs w:val="20"/>
          <w:lang w:bidi="he-IL"/>
        </w:rPr>
        <w:t xml:space="preserve">templates and </w:t>
      </w:r>
      <w:r w:rsidR="00372314" w:rsidRPr="00675D85">
        <w:rPr>
          <w:rFonts w:ascii="Arial" w:hAnsi="Arial" w:cs="Arial"/>
          <w:kern w:val="8"/>
          <w:sz w:val="20"/>
          <w:szCs w:val="20"/>
          <w:lang w:bidi="he-IL"/>
        </w:rPr>
        <w:t xml:space="preserve">methodologies. </w:t>
      </w:r>
    </w:p>
    <w:p w14:paraId="34187C99" w14:textId="77777777" w:rsidR="0063547D" w:rsidRPr="00675D85" w:rsidRDefault="0063547D" w:rsidP="00BA6C27">
      <w:pPr>
        <w:keepNext/>
        <w:numPr>
          <w:ilvl w:val="0"/>
          <w:numId w:val="2"/>
        </w:numPr>
        <w:spacing w:before="240" w:after="0" w:line="280" w:lineRule="exact"/>
        <w:ind w:left="547" w:hanging="547"/>
        <w:rPr>
          <w:rFonts w:ascii="Arial" w:eastAsia="Times New Roman" w:hAnsi="Arial" w:cs="Arial"/>
          <w:b/>
          <w:kern w:val="8"/>
          <w:sz w:val="24"/>
          <w:szCs w:val="24"/>
          <w:lang w:bidi="he-IL"/>
        </w:rPr>
      </w:pPr>
      <w:r w:rsidRPr="00675D85">
        <w:rPr>
          <w:rFonts w:ascii="Arial" w:eastAsia="Times New Roman" w:hAnsi="Arial" w:cs="Arial"/>
          <w:b/>
          <w:kern w:val="8"/>
          <w:sz w:val="24"/>
          <w:szCs w:val="24"/>
          <w:lang w:bidi="he-IL"/>
        </w:rPr>
        <w:t>Implications for any Specific Persons or Groups</w:t>
      </w:r>
    </w:p>
    <w:p w14:paraId="2A70BE85" w14:textId="77777777" w:rsidR="00A424B8" w:rsidRPr="00BA6C27" w:rsidRDefault="00A424B8" w:rsidP="00BA6C27">
      <w:pPr>
        <w:numPr>
          <w:ilvl w:val="0"/>
          <w:numId w:val="8"/>
        </w:numPr>
        <w:spacing w:before="120" w:after="0" w:line="280" w:lineRule="exact"/>
        <w:ind w:left="547" w:hanging="547"/>
        <w:jc w:val="both"/>
        <w:rPr>
          <w:rFonts w:ascii="Arial" w:eastAsia="Times New Roman" w:hAnsi="Arial" w:cs="Arial"/>
          <w:sz w:val="20"/>
          <w:szCs w:val="20"/>
        </w:rPr>
      </w:pPr>
      <w:r w:rsidRPr="00675D85">
        <w:rPr>
          <w:rFonts w:ascii="Arial" w:eastAsia="Times New Roman" w:hAnsi="Arial" w:cs="Arial"/>
          <w:sz w:val="20"/>
          <w:szCs w:val="20"/>
        </w:rPr>
        <w:t>T</w:t>
      </w:r>
      <w:r w:rsidR="00792EAA" w:rsidRPr="00675D85">
        <w:rPr>
          <w:rFonts w:ascii="Arial" w:eastAsia="Times New Roman" w:hAnsi="Arial" w:cs="Arial"/>
          <w:sz w:val="20"/>
          <w:szCs w:val="20"/>
        </w:rPr>
        <w:t xml:space="preserve">his project is likely to impact </w:t>
      </w:r>
      <w:r w:rsidRPr="00675D85">
        <w:rPr>
          <w:rFonts w:ascii="Arial" w:eastAsia="Times New Roman" w:hAnsi="Arial" w:cs="Arial"/>
          <w:sz w:val="20"/>
          <w:szCs w:val="20"/>
        </w:rPr>
        <w:t>a wide range</w:t>
      </w:r>
      <w:r w:rsidRPr="00BA6C27">
        <w:rPr>
          <w:rFonts w:ascii="Arial" w:eastAsia="Times New Roman" w:hAnsi="Arial" w:cs="Arial"/>
          <w:sz w:val="20"/>
          <w:szCs w:val="20"/>
        </w:rPr>
        <w:t xml:space="preserve"> of stakeholders, including:</w:t>
      </w:r>
    </w:p>
    <w:p w14:paraId="4249ABFD" w14:textId="77777777" w:rsidR="0024490D" w:rsidRDefault="0024490D" w:rsidP="00BA6C27">
      <w:pPr>
        <w:pStyle w:val="ListParagraph"/>
        <w:numPr>
          <w:ilvl w:val="1"/>
          <w:numId w:val="16"/>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Users of</w:t>
      </w:r>
      <w:r w:rsidRPr="00A424B8">
        <w:rPr>
          <w:rFonts w:ascii="Arial" w:hAnsi="Arial" w:cs="Arial"/>
          <w:sz w:val="20"/>
          <w:szCs w:val="20"/>
        </w:rPr>
        <w:t xml:space="preserve"> AUP reports </w:t>
      </w:r>
      <w:r>
        <w:rPr>
          <w:rFonts w:ascii="Arial" w:hAnsi="Arial" w:cs="Arial"/>
          <w:sz w:val="20"/>
          <w:szCs w:val="20"/>
        </w:rPr>
        <w:t>such as regulators, funding bodies</w:t>
      </w:r>
      <w:r w:rsidRPr="00A424B8">
        <w:rPr>
          <w:rFonts w:ascii="Arial" w:hAnsi="Arial" w:cs="Arial"/>
          <w:sz w:val="20"/>
          <w:szCs w:val="20"/>
        </w:rPr>
        <w:t xml:space="preserve"> </w:t>
      </w:r>
      <w:r>
        <w:rPr>
          <w:rFonts w:ascii="Arial" w:hAnsi="Arial" w:cs="Arial"/>
          <w:sz w:val="20"/>
          <w:szCs w:val="20"/>
        </w:rPr>
        <w:t xml:space="preserve">and </w:t>
      </w:r>
      <w:r w:rsidRPr="00A424B8">
        <w:rPr>
          <w:rFonts w:ascii="Arial" w:hAnsi="Arial" w:cs="Arial"/>
          <w:sz w:val="20"/>
          <w:szCs w:val="20"/>
        </w:rPr>
        <w:t xml:space="preserve">creditors </w:t>
      </w:r>
      <w:r>
        <w:rPr>
          <w:rFonts w:ascii="Arial" w:hAnsi="Arial" w:cs="Arial"/>
          <w:sz w:val="20"/>
          <w:szCs w:val="20"/>
        </w:rPr>
        <w:t>who</w:t>
      </w:r>
      <w:r w:rsidRPr="00A424B8">
        <w:rPr>
          <w:rFonts w:ascii="Arial" w:hAnsi="Arial" w:cs="Arial"/>
          <w:sz w:val="20"/>
          <w:szCs w:val="20"/>
        </w:rPr>
        <w:t xml:space="preserve"> </w:t>
      </w:r>
      <w:r>
        <w:rPr>
          <w:rFonts w:ascii="Arial" w:hAnsi="Arial" w:cs="Arial"/>
          <w:sz w:val="20"/>
          <w:szCs w:val="20"/>
        </w:rPr>
        <w:t>request</w:t>
      </w:r>
      <w:r w:rsidRPr="00A424B8">
        <w:rPr>
          <w:rFonts w:ascii="Arial" w:hAnsi="Arial" w:cs="Arial"/>
          <w:sz w:val="20"/>
          <w:szCs w:val="20"/>
        </w:rPr>
        <w:t xml:space="preserve"> AUP reports</w:t>
      </w:r>
      <w:r w:rsidR="00E42D58">
        <w:rPr>
          <w:rFonts w:ascii="Arial" w:hAnsi="Arial" w:cs="Arial"/>
          <w:sz w:val="20"/>
          <w:szCs w:val="20"/>
        </w:rPr>
        <w:t>,</w:t>
      </w:r>
      <w:r w:rsidRPr="00A424B8">
        <w:rPr>
          <w:rFonts w:ascii="Arial" w:hAnsi="Arial" w:cs="Arial"/>
          <w:sz w:val="20"/>
          <w:szCs w:val="20"/>
        </w:rPr>
        <w:t xml:space="preserve"> </w:t>
      </w:r>
      <w:r w:rsidR="00E42D58">
        <w:rPr>
          <w:rFonts w:ascii="Arial" w:hAnsi="Arial" w:cs="Arial"/>
          <w:sz w:val="20"/>
          <w:szCs w:val="20"/>
        </w:rPr>
        <w:t>for example</w:t>
      </w:r>
      <w:r w:rsidR="00203953">
        <w:rPr>
          <w:rFonts w:ascii="Arial" w:hAnsi="Arial" w:cs="Arial"/>
          <w:sz w:val="20"/>
          <w:szCs w:val="20"/>
        </w:rPr>
        <w:t>,</w:t>
      </w:r>
      <w:r w:rsidR="00E42D58">
        <w:rPr>
          <w:rFonts w:ascii="Arial" w:hAnsi="Arial" w:cs="Arial"/>
          <w:sz w:val="20"/>
          <w:szCs w:val="20"/>
        </w:rPr>
        <w:t xml:space="preserve"> </w:t>
      </w:r>
      <w:r w:rsidRPr="00A424B8">
        <w:rPr>
          <w:rFonts w:ascii="Arial" w:hAnsi="Arial" w:cs="Arial"/>
          <w:sz w:val="20"/>
          <w:szCs w:val="20"/>
        </w:rPr>
        <w:t xml:space="preserve">to </w:t>
      </w:r>
      <w:r w:rsidR="00203953">
        <w:rPr>
          <w:rFonts w:ascii="Arial" w:hAnsi="Arial" w:cs="Arial"/>
          <w:sz w:val="20"/>
          <w:szCs w:val="20"/>
        </w:rPr>
        <w:t xml:space="preserve">assist in oversight or to </w:t>
      </w:r>
      <w:r w:rsidRPr="00A424B8">
        <w:rPr>
          <w:rFonts w:ascii="Arial" w:hAnsi="Arial" w:cs="Arial"/>
          <w:sz w:val="20"/>
          <w:szCs w:val="20"/>
        </w:rPr>
        <w:t>support loan or grant applications</w:t>
      </w:r>
      <w:r>
        <w:rPr>
          <w:rFonts w:ascii="Arial" w:hAnsi="Arial" w:cs="Arial"/>
          <w:sz w:val="20"/>
          <w:szCs w:val="20"/>
        </w:rPr>
        <w:t>.</w:t>
      </w:r>
    </w:p>
    <w:p w14:paraId="1F57E12E" w14:textId="77777777" w:rsidR="0024490D" w:rsidRDefault="0024490D" w:rsidP="00BA6C27">
      <w:pPr>
        <w:pStyle w:val="ListParagraph"/>
        <w:numPr>
          <w:ilvl w:val="1"/>
          <w:numId w:val="16"/>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 xml:space="preserve">Entities that engage </w:t>
      </w:r>
      <w:r w:rsidRPr="00614476">
        <w:rPr>
          <w:rFonts w:ascii="Arial" w:hAnsi="Arial" w:cs="Arial"/>
          <w:sz w:val="20"/>
          <w:szCs w:val="20"/>
        </w:rPr>
        <w:t>practitioners to perform AUP engagements, including</w:t>
      </w:r>
      <w:r w:rsidR="001806F7">
        <w:rPr>
          <w:rFonts w:ascii="Arial" w:hAnsi="Arial" w:cs="Arial"/>
          <w:sz w:val="20"/>
          <w:szCs w:val="20"/>
        </w:rPr>
        <w:t>, for example,</w:t>
      </w:r>
      <w:r w:rsidRPr="00614476">
        <w:rPr>
          <w:rFonts w:ascii="Arial" w:hAnsi="Arial" w:cs="Arial"/>
          <w:sz w:val="20"/>
          <w:szCs w:val="20"/>
        </w:rPr>
        <w:t xml:space="preserve"> SMEs</w:t>
      </w:r>
      <w:r w:rsidR="00614476">
        <w:rPr>
          <w:rFonts w:ascii="Arial" w:hAnsi="Arial" w:cs="Arial"/>
          <w:sz w:val="20"/>
          <w:szCs w:val="20"/>
        </w:rPr>
        <w:t>,</w:t>
      </w:r>
      <w:r w:rsidRPr="00614476">
        <w:rPr>
          <w:rFonts w:ascii="Arial" w:hAnsi="Arial" w:cs="Arial"/>
          <w:sz w:val="20"/>
          <w:szCs w:val="20"/>
        </w:rPr>
        <w:t xml:space="preserve"> public sector entities</w:t>
      </w:r>
      <w:r w:rsidR="00614476" w:rsidRPr="00614476">
        <w:rPr>
          <w:rFonts w:ascii="Arial" w:hAnsi="Arial" w:cs="Arial"/>
          <w:sz w:val="20"/>
          <w:szCs w:val="20"/>
        </w:rPr>
        <w:t xml:space="preserve"> and </w:t>
      </w:r>
      <w:r w:rsidR="00614476">
        <w:rPr>
          <w:rFonts w:ascii="Arial" w:hAnsi="Arial" w:cs="Arial"/>
          <w:sz w:val="20"/>
          <w:szCs w:val="20"/>
        </w:rPr>
        <w:t>o</w:t>
      </w:r>
      <w:r w:rsidR="00614476" w:rsidRPr="00614476">
        <w:rPr>
          <w:rFonts w:ascii="Arial" w:hAnsi="Arial" w:cs="Arial"/>
          <w:sz w:val="20"/>
          <w:szCs w:val="20"/>
        </w:rPr>
        <w:t>ther organizations subject to regulatory oversight</w:t>
      </w:r>
      <w:r w:rsidR="00614476">
        <w:rPr>
          <w:rFonts w:ascii="Arial" w:hAnsi="Arial" w:cs="Arial"/>
          <w:sz w:val="20"/>
          <w:szCs w:val="20"/>
        </w:rPr>
        <w:t>.</w:t>
      </w:r>
    </w:p>
    <w:p w14:paraId="09665424" w14:textId="77777777" w:rsidR="0024490D" w:rsidRDefault="0024490D" w:rsidP="00BA6C27">
      <w:pPr>
        <w:pStyle w:val="ListParagraph"/>
        <w:numPr>
          <w:ilvl w:val="1"/>
          <w:numId w:val="16"/>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 xml:space="preserve">Practitioners who perform AUP engagements. </w:t>
      </w:r>
    </w:p>
    <w:p w14:paraId="35B6A5EC" w14:textId="77777777" w:rsidR="0024490D" w:rsidRDefault="00614476" w:rsidP="00BA6C27">
      <w:pPr>
        <w:pStyle w:val="ListParagraph"/>
        <w:numPr>
          <w:ilvl w:val="1"/>
          <w:numId w:val="16"/>
        </w:numPr>
        <w:spacing w:before="120" w:after="0" w:line="280" w:lineRule="exact"/>
        <w:ind w:left="1094" w:hanging="547"/>
        <w:contextualSpacing w:val="0"/>
        <w:jc w:val="both"/>
        <w:rPr>
          <w:rFonts w:ascii="Arial" w:hAnsi="Arial" w:cs="Arial"/>
          <w:sz w:val="20"/>
          <w:szCs w:val="20"/>
        </w:rPr>
      </w:pPr>
      <w:r>
        <w:rPr>
          <w:rFonts w:ascii="Arial" w:hAnsi="Arial" w:cs="Arial"/>
          <w:sz w:val="20"/>
          <w:szCs w:val="20"/>
        </w:rPr>
        <w:t>N</w:t>
      </w:r>
      <w:r w:rsidR="00904249">
        <w:rPr>
          <w:rFonts w:ascii="Arial" w:hAnsi="Arial" w:cs="Arial"/>
          <w:sz w:val="20"/>
          <w:szCs w:val="20"/>
        </w:rPr>
        <w:t>SSs</w:t>
      </w:r>
      <w:r>
        <w:rPr>
          <w:rFonts w:ascii="Arial" w:hAnsi="Arial" w:cs="Arial"/>
          <w:sz w:val="20"/>
          <w:szCs w:val="20"/>
        </w:rPr>
        <w:t xml:space="preserve"> that have developed national AUP standards and guidance.</w:t>
      </w:r>
    </w:p>
    <w:p w14:paraId="3B081518" w14:textId="77777777" w:rsidR="0073347B" w:rsidRDefault="0073347B" w:rsidP="00BA6C27">
      <w:pPr>
        <w:keepNext/>
        <w:numPr>
          <w:ilvl w:val="0"/>
          <w:numId w:val="2"/>
        </w:numPr>
        <w:spacing w:before="240" w:after="0" w:line="280" w:lineRule="exact"/>
        <w:ind w:left="547" w:hanging="547"/>
        <w:rPr>
          <w:rFonts w:ascii="Arial" w:eastAsia="Times New Roman" w:hAnsi="Arial" w:cs="Arial"/>
          <w:b/>
          <w:kern w:val="8"/>
          <w:sz w:val="24"/>
          <w:szCs w:val="24"/>
          <w:lang w:bidi="he-IL"/>
        </w:rPr>
      </w:pPr>
      <w:r w:rsidRPr="0073347B">
        <w:rPr>
          <w:rFonts w:ascii="Arial" w:hAnsi="Arial" w:cs="Arial"/>
          <w:b/>
          <w:bCs/>
          <w:color w:val="000000"/>
          <w:sz w:val="24"/>
          <w:szCs w:val="24"/>
        </w:rPr>
        <w:t xml:space="preserve">Development Process, Project Timetable and Project Output </w:t>
      </w:r>
    </w:p>
    <w:p w14:paraId="401E02B3" w14:textId="77777777" w:rsidR="0073347B" w:rsidRPr="0073347B" w:rsidRDefault="0073347B" w:rsidP="0073347B">
      <w:pPr>
        <w:keepNext/>
        <w:spacing w:before="120" w:after="0" w:line="280" w:lineRule="exact"/>
        <w:rPr>
          <w:rFonts w:ascii="Arial" w:eastAsia="Times New Roman" w:hAnsi="Arial" w:cs="Arial"/>
          <w:b/>
          <w:kern w:val="8"/>
          <w:sz w:val="24"/>
          <w:szCs w:val="24"/>
          <w:lang w:bidi="he-IL"/>
        </w:rPr>
      </w:pPr>
      <w:r w:rsidRPr="0073347B">
        <w:rPr>
          <w:rFonts w:ascii="Arial" w:hAnsi="Arial" w:cs="Arial"/>
          <w:b/>
          <w:bCs/>
          <w:sz w:val="20"/>
          <w:szCs w:val="20"/>
        </w:rPr>
        <w:t>Development Process and Project Timetable</w:t>
      </w:r>
    </w:p>
    <w:p w14:paraId="5A5A63B8" w14:textId="77777777" w:rsidR="0073347B" w:rsidRPr="00BA6C27" w:rsidRDefault="00F44CBC" w:rsidP="00BA6C27">
      <w:pPr>
        <w:numPr>
          <w:ilvl w:val="0"/>
          <w:numId w:val="8"/>
        </w:numPr>
        <w:spacing w:before="120" w:after="0" w:line="280" w:lineRule="exact"/>
        <w:ind w:left="547" w:hanging="547"/>
        <w:jc w:val="both"/>
        <w:rPr>
          <w:rFonts w:ascii="Arial" w:hAnsi="Arial" w:cs="Arial"/>
          <w:sz w:val="20"/>
          <w:szCs w:val="20"/>
        </w:rPr>
      </w:pPr>
      <w:r w:rsidRPr="00BA6C27">
        <w:rPr>
          <w:rFonts w:ascii="Arial" w:hAnsi="Arial" w:cs="Arial"/>
          <w:sz w:val="20"/>
          <w:szCs w:val="20"/>
        </w:rPr>
        <w:t>The project will be conducted in accordance with the Public Interest Activity Committees’ Due Process and Working Procedures.</w:t>
      </w:r>
      <w:r w:rsidRPr="00BA6C27">
        <w:rPr>
          <w:rStyle w:val="FootnoteReference"/>
          <w:rFonts w:ascii="Arial" w:hAnsi="Arial" w:cs="Arial"/>
          <w:sz w:val="20"/>
          <w:szCs w:val="20"/>
        </w:rPr>
        <w:footnoteReference w:id="6"/>
      </w:r>
    </w:p>
    <w:p w14:paraId="58B069C0" w14:textId="77777777" w:rsidR="00372EFB" w:rsidRPr="00BA6C27" w:rsidRDefault="00A82243" w:rsidP="00BA6C27">
      <w:pPr>
        <w:numPr>
          <w:ilvl w:val="0"/>
          <w:numId w:val="8"/>
        </w:numPr>
        <w:spacing w:before="120" w:after="120" w:line="280" w:lineRule="exact"/>
        <w:ind w:left="547" w:hanging="547"/>
        <w:jc w:val="both"/>
        <w:rPr>
          <w:rFonts w:ascii="ArialMT" w:hAnsi="ArialMT" w:cs="ArialMT"/>
          <w:sz w:val="20"/>
          <w:szCs w:val="20"/>
        </w:rPr>
      </w:pPr>
      <w:r w:rsidRPr="00BA6C27">
        <w:rPr>
          <w:rFonts w:ascii="Arial" w:hAnsi="Arial" w:cs="Arial"/>
          <w:sz w:val="20"/>
          <w:szCs w:val="20"/>
        </w:rPr>
        <w:t>A</w:t>
      </w:r>
      <w:r w:rsidR="00560147" w:rsidRPr="00BA6C27">
        <w:rPr>
          <w:rFonts w:ascii="Arial" w:hAnsi="Arial" w:cs="Arial"/>
          <w:sz w:val="20"/>
          <w:szCs w:val="20"/>
        </w:rPr>
        <w:t xml:space="preserve"> </w:t>
      </w:r>
      <w:r w:rsidRPr="00BA6C27">
        <w:rPr>
          <w:rFonts w:ascii="Arial" w:hAnsi="Arial" w:cs="Arial"/>
          <w:sz w:val="20"/>
          <w:szCs w:val="20"/>
        </w:rPr>
        <w:t>tentative</w:t>
      </w:r>
      <w:r w:rsidR="00560147" w:rsidRPr="00BA6C27">
        <w:rPr>
          <w:rFonts w:ascii="Arial" w:hAnsi="Arial" w:cs="Arial"/>
          <w:sz w:val="20"/>
          <w:szCs w:val="20"/>
        </w:rPr>
        <w:t xml:space="preserve"> </w:t>
      </w:r>
      <w:r w:rsidR="004C65C5" w:rsidRPr="00BA6C27">
        <w:rPr>
          <w:rFonts w:ascii="Arial" w:hAnsi="Arial" w:cs="Arial"/>
          <w:sz w:val="20"/>
          <w:szCs w:val="20"/>
        </w:rPr>
        <w:t xml:space="preserve">timetable </w:t>
      </w:r>
      <w:r w:rsidR="006C6A30" w:rsidRPr="00BA6C27">
        <w:rPr>
          <w:rFonts w:ascii="Arial" w:hAnsi="Arial" w:cs="Arial"/>
          <w:sz w:val="20"/>
          <w:szCs w:val="20"/>
        </w:rPr>
        <w:t xml:space="preserve">for </w:t>
      </w:r>
      <w:r w:rsidR="004C65C5" w:rsidRPr="00BA6C27">
        <w:rPr>
          <w:rFonts w:ascii="Arial" w:hAnsi="Arial" w:cs="Arial"/>
          <w:sz w:val="20"/>
          <w:szCs w:val="20"/>
        </w:rPr>
        <w:t>this project</w:t>
      </w:r>
      <w:r w:rsidR="00560147" w:rsidRPr="00BA6C27">
        <w:rPr>
          <w:rFonts w:ascii="Arial" w:hAnsi="Arial" w:cs="Arial"/>
          <w:sz w:val="20"/>
          <w:szCs w:val="20"/>
        </w:rPr>
        <w:t xml:space="preserve"> is set out below</w:t>
      </w:r>
      <w:r w:rsidR="006C6A30" w:rsidRPr="00BA6C27">
        <w:rPr>
          <w:rFonts w:ascii="Arial" w:hAnsi="Arial" w:cs="Arial"/>
          <w:sz w:val="20"/>
          <w:szCs w:val="20"/>
        </w:rPr>
        <w:t>.</w:t>
      </w:r>
      <w:r w:rsidR="00F44CBC" w:rsidRPr="00BA6C27">
        <w:rPr>
          <w:rFonts w:ascii="Arial" w:hAnsi="Arial" w:cs="Arial"/>
          <w:sz w:val="20"/>
          <w:szCs w:val="20"/>
        </w:rPr>
        <w:t xml:space="preserve"> </w:t>
      </w:r>
    </w:p>
    <w:tbl>
      <w:tblPr>
        <w:tblStyle w:val="TableGrid1"/>
        <w:tblW w:w="0" w:type="auto"/>
        <w:tblInd w:w="540" w:type="dxa"/>
        <w:tblLook w:val="04A0" w:firstRow="1" w:lastRow="0" w:firstColumn="1" w:lastColumn="0" w:noHBand="0" w:noVBand="1"/>
      </w:tblPr>
      <w:tblGrid>
        <w:gridCol w:w="1794"/>
        <w:gridCol w:w="7016"/>
      </w:tblGrid>
      <w:tr w:rsidR="0063547D" w:rsidRPr="00457CF5" w14:paraId="47E24672" w14:textId="77777777" w:rsidTr="008C6B6B">
        <w:trPr>
          <w:trHeight w:val="485"/>
          <w:tblHeader/>
        </w:trPr>
        <w:tc>
          <w:tcPr>
            <w:tcW w:w="1794" w:type="dxa"/>
            <w:shd w:val="pct12" w:color="auto" w:fill="auto"/>
          </w:tcPr>
          <w:p w14:paraId="02D5D7C6" w14:textId="77777777" w:rsidR="0063547D" w:rsidRPr="00457CF5" w:rsidRDefault="0063547D" w:rsidP="0063547D">
            <w:pPr>
              <w:spacing w:before="120" w:after="120" w:line="280" w:lineRule="exact"/>
              <w:jc w:val="both"/>
              <w:rPr>
                <w:rFonts w:ascii="Arial" w:hAnsi="Arial" w:cs="Arial"/>
                <w:b/>
                <w:sz w:val="20"/>
                <w:szCs w:val="20"/>
              </w:rPr>
            </w:pPr>
            <w:r w:rsidRPr="00457CF5">
              <w:rPr>
                <w:rFonts w:ascii="Arial" w:hAnsi="Arial" w:cs="Arial"/>
                <w:b/>
                <w:sz w:val="20"/>
                <w:szCs w:val="20"/>
              </w:rPr>
              <w:t>Timing</w:t>
            </w:r>
          </w:p>
        </w:tc>
        <w:tc>
          <w:tcPr>
            <w:tcW w:w="7016" w:type="dxa"/>
            <w:shd w:val="pct12" w:color="auto" w:fill="auto"/>
          </w:tcPr>
          <w:p w14:paraId="60C3856B" w14:textId="77777777" w:rsidR="0063547D" w:rsidRPr="00457CF5" w:rsidRDefault="00E76A2F" w:rsidP="0063547D">
            <w:pPr>
              <w:spacing w:before="120" w:after="120" w:line="280" w:lineRule="exact"/>
              <w:jc w:val="both"/>
              <w:rPr>
                <w:rFonts w:ascii="Arial" w:hAnsi="Arial" w:cs="Arial"/>
                <w:b/>
                <w:sz w:val="20"/>
                <w:szCs w:val="20"/>
              </w:rPr>
            </w:pPr>
            <w:r w:rsidRPr="00457CF5">
              <w:rPr>
                <w:rFonts w:ascii="Arial" w:hAnsi="Arial" w:cs="Arial"/>
                <w:b/>
                <w:sz w:val="20"/>
                <w:szCs w:val="20"/>
              </w:rPr>
              <w:t>Action</w:t>
            </w:r>
          </w:p>
        </w:tc>
      </w:tr>
      <w:tr w:rsidR="008B3CDA" w:rsidRPr="00457CF5" w14:paraId="33EF9F32" w14:textId="77777777" w:rsidTr="00476198">
        <w:tc>
          <w:tcPr>
            <w:tcW w:w="1794" w:type="dxa"/>
            <w:tcBorders>
              <w:bottom w:val="single" w:sz="4" w:space="0" w:color="auto"/>
              <w:right w:val="single" w:sz="4" w:space="0" w:color="auto"/>
            </w:tcBorders>
          </w:tcPr>
          <w:p w14:paraId="5B10CB86" w14:textId="34CAC53D" w:rsidR="008B3CDA" w:rsidDel="00025AFD" w:rsidRDefault="008B3CDA" w:rsidP="008B3CDA">
            <w:pPr>
              <w:spacing w:before="120" w:after="120" w:line="280" w:lineRule="exact"/>
              <w:jc w:val="both"/>
              <w:rPr>
                <w:rFonts w:ascii="Arial" w:hAnsi="Arial" w:cs="Arial"/>
                <w:sz w:val="20"/>
                <w:szCs w:val="20"/>
              </w:rPr>
            </w:pPr>
            <w:r>
              <w:rPr>
                <w:rFonts w:ascii="Arial" w:hAnsi="Arial" w:cs="Arial"/>
                <w:sz w:val="20"/>
                <w:szCs w:val="20"/>
              </w:rPr>
              <w:t>Throughout 2018</w:t>
            </w:r>
          </w:p>
        </w:tc>
        <w:tc>
          <w:tcPr>
            <w:tcW w:w="7016" w:type="dxa"/>
            <w:tcBorders>
              <w:top w:val="single" w:sz="4" w:space="0" w:color="auto"/>
            </w:tcBorders>
          </w:tcPr>
          <w:p w14:paraId="2E5CA9EC" w14:textId="4DA93731"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Conduct outreach with stakeholders, in particular, regulators and other users of AUP reports.</w:t>
            </w:r>
          </w:p>
        </w:tc>
      </w:tr>
      <w:tr w:rsidR="008B3CDA" w:rsidRPr="00457CF5" w14:paraId="78531250" w14:textId="77777777" w:rsidTr="00B548DD">
        <w:trPr>
          <w:trHeight w:val="575"/>
        </w:trPr>
        <w:tc>
          <w:tcPr>
            <w:tcW w:w="1794" w:type="dxa"/>
            <w:tcBorders>
              <w:bottom w:val="single" w:sz="4" w:space="0" w:color="auto"/>
            </w:tcBorders>
          </w:tcPr>
          <w:p w14:paraId="19E71A66" w14:textId="4A16EC27" w:rsidR="008B3CDA" w:rsidRPr="00864FDE" w:rsidDel="00025AFD" w:rsidRDefault="008B3CDA" w:rsidP="008B3CDA">
            <w:pPr>
              <w:spacing w:before="120" w:after="120" w:line="280" w:lineRule="exact"/>
              <w:jc w:val="both"/>
              <w:rPr>
                <w:rFonts w:ascii="Arial" w:hAnsi="Arial" w:cs="Arial"/>
                <w:sz w:val="20"/>
                <w:szCs w:val="20"/>
              </w:rPr>
            </w:pPr>
            <w:r>
              <w:rPr>
                <w:rFonts w:ascii="Arial" w:hAnsi="Arial" w:cs="Arial"/>
                <w:sz w:val="20"/>
                <w:szCs w:val="20"/>
              </w:rPr>
              <w:t>June 2018</w:t>
            </w:r>
          </w:p>
        </w:tc>
        <w:tc>
          <w:tcPr>
            <w:tcW w:w="7016" w:type="dxa"/>
            <w:tcBorders>
              <w:top w:val="single" w:sz="4" w:space="0" w:color="auto"/>
              <w:left w:val="single" w:sz="4" w:space="0" w:color="auto"/>
              <w:right w:val="single" w:sz="4" w:space="0" w:color="auto"/>
            </w:tcBorders>
          </w:tcPr>
          <w:p w14:paraId="51EC7BB8" w14:textId="0958725D"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IAASB discussion of the Task Force’s preliminary views on the issues to be addressed in the ISRS 4400 revision project.</w:t>
            </w:r>
          </w:p>
        </w:tc>
      </w:tr>
      <w:tr w:rsidR="008B3CDA" w:rsidRPr="00457CF5" w14:paraId="264B63F9" w14:textId="77777777" w:rsidTr="00DE7451">
        <w:tc>
          <w:tcPr>
            <w:tcW w:w="1794" w:type="dxa"/>
            <w:tcBorders>
              <w:bottom w:val="single" w:sz="4" w:space="0" w:color="auto"/>
              <w:right w:val="single" w:sz="4" w:space="0" w:color="auto"/>
            </w:tcBorders>
          </w:tcPr>
          <w:p w14:paraId="51B9A2BC" w14:textId="77777777"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lastRenderedPageBreak/>
              <w:t>September 2018</w:t>
            </w:r>
          </w:p>
        </w:tc>
        <w:tc>
          <w:tcPr>
            <w:tcW w:w="7016" w:type="dxa"/>
            <w:tcBorders>
              <w:top w:val="single" w:sz="4" w:space="0" w:color="auto"/>
            </w:tcBorders>
          </w:tcPr>
          <w:p w14:paraId="7CAB7C79" w14:textId="750E9652"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IAASB CAG consideration of issues and draft Exposure Draft (ED)</w:t>
            </w:r>
          </w:p>
          <w:p w14:paraId="59A4E754" w14:textId="255330DE"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IAASB first read of ED</w:t>
            </w:r>
          </w:p>
        </w:tc>
      </w:tr>
      <w:tr w:rsidR="008B3CDA" w:rsidRPr="00457CF5" w14:paraId="50BC406D" w14:textId="77777777" w:rsidTr="00DE7451">
        <w:tc>
          <w:tcPr>
            <w:tcW w:w="1794" w:type="dxa"/>
            <w:tcBorders>
              <w:bottom w:val="single" w:sz="4" w:space="0" w:color="auto"/>
              <w:right w:val="single" w:sz="4" w:space="0" w:color="auto"/>
            </w:tcBorders>
          </w:tcPr>
          <w:p w14:paraId="66463F7B" w14:textId="1B601FE3" w:rsidR="008B3CDA" w:rsidRDefault="008B3CDA" w:rsidP="008B3CDA">
            <w:pPr>
              <w:spacing w:before="120" w:after="120" w:line="280" w:lineRule="exact"/>
              <w:jc w:val="both"/>
              <w:rPr>
                <w:rFonts w:ascii="Arial" w:hAnsi="Arial" w:cs="Arial"/>
                <w:sz w:val="20"/>
                <w:szCs w:val="20"/>
              </w:rPr>
            </w:pPr>
          </w:p>
          <w:p w14:paraId="354714DC" w14:textId="65841FDC"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March 2019</w:t>
            </w:r>
          </w:p>
        </w:tc>
        <w:tc>
          <w:tcPr>
            <w:tcW w:w="7016" w:type="dxa"/>
            <w:tcBorders>
              <w:top w:val="single" w:sz="4" w:space="0" w:color="auto"/>
            </w:tcBorders>
          </w:tcPr>
          <w:p w14:paraId="7CD600E6" w14:textId="65C08209"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IAASB CAG consideration of draft ED</w:t>
            </w:r>
          </w:p>
          <w:p w14:paraId="004E23B3" w14:textId="16E57C15"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IAASB a</w:t>
            </w:r>
            <w:r w:rsidRPr="00864FDE">
              <w:rPr>
                <w:rFonts w:ascii="Arial" w:hAnsi="Arial" w:cs="Arial"/>
                <w:sz w:val="20"/>
                <w:szCs w:val="20"/>
              </w:rPr>
              <w:t>pproval of ED</w:t>
            </w:r>
          </w:p>
        </w:tc>
      </w:tr>
      <w:tr w:rsidR="008B3CDA" w:rsidRPr="00457CF5" w14:paraId="6E1BE9BD" w14:textId="77777777" w:rsidTr="00DE7451">
        <w:tc>
          <w:tcPr>
            <w:tcW w:w="1794" w:type="dxa"/>
            <w:tcBorders>
              <w:top w:val="single" w:sz="4" w:space="0" w:color="auto"/>
            </w:tcBorders>
            <w:vAlign w:val="center"/>
          </w:tcPr>
          <w:p w14:paraId="6100817D" w14:textId="00B760D7"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September</w:t>
            </w:r>
            <w:r w:rsidRPr="00864FDE">
              <w:rPr>
                <w:rFonts w:ascii="Arial" w:hAnsi="Arial" w:cs="Arial"/>
                <w:sz w:val="20"/>
                <w:szCs w:val="20"/>
              </w:rPr>
              <w:t xml:space="preserve"> 2019</w:t>
            </w:r>
          </w:p>
        </w:tc>
        <w:tc>
          <w:tcPr>
            <w:tcW w:w="7016" w:type="dxa"/>
            <w:tcBorders>
              <w:top w:val="single" w:sz="4" w:space="0" w:color="auto"/>
            </w:tcBorders>
          </w:tcPr>
          <w:p w14:paraId="6444EA27" w14:textId="02C04DC9"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IAASB CAG consideration of ED responses and Task Force’s proposed dispositions of the ED responses</w:t>
            </w:r>
          </w:p>
          <w:p w14:paraId="6B747791" w14:textId="0C10316D"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Report back to the IAASB on</w:t>
            </w:r>
            <w:r w:rsidRPr="00864FDE">
              <w:rPr>
                <w:rFonts w:ascii="Arial" w:hAnsi="Arial" w:cs="Arial"/>
                <w:sz w:val="20"/>
                <w:szCs w:val="20"/>
              </w:rPr>
              <w:t xml:space="preserve"> ED responses</w:t>
            </w:r>
            <w:r>
              <w:rPr>
                <w:rFonts w:ascii="Arial" w:hAnsi="Arial" w:cs="Arial"/>
                <w:sz w:val="20"/>
                <w:szCs w:val="20"/>
              </w:rPr>
              <w:t xml:space="preserve"> and the Task Force’s proposed dispositions of the ED responses</w:t>
            </w:r>
          </w:p>
        </w:tc>
      </w:tr>
      <w:tr w:rsidR="008B3CDA" w:rsidRPr="00457CF5" w14:paraId="498002B5" w14:textId="77777777" w:rsidTr="00B548DD">
        <w:tc>
          <w:tcPr>
            <w:tcW w:w="1794" w:type="dxa"/>
          </w:tcPr>
          <w:p w14:paraId="3FE2DF70" w14:textId="160ABEC5"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December 2019</w:t>
            </w:r>
          </w:p>
        </w:tc>
        <w:tc>
          <w:tcPr>
            <w:tcW w:w="7016" w:type="dxa"/>
          </w:tcPr>
          <w:p w14:paraId="614259E8" w14:textId="77777777"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IAASB f</w:t>
            </w:r>
            <w:r w:rsidRPr="00864FDE">
              <w:rPr>
                <w:rFonts w:ascii="Arial" w:hAnsi="Arial" w:cs="Arial"/>
                <w:sz w:val="20"/>
                <w:szCs w:val="20"/>
              </w:rPr>
              <w:t xml:space="preserve">irst read of </w:t>
            </w:r>
            <w:r>
              <w:rPr>
                <w:rFonts w:ascii="Arial" w:hAnsi="Arial" w:cs="Arial"/>
                <w:sz w:val="20"/>
                <w:szCs w:val="20"/>
              </w:rPr>
              <w:t>draft final</w:t>
            </w:r>
            <w:r w:rsidRPr="00864FDE">
              <w:rPr>
                <w:rFonts w:ascii="Arial" w:hAnsi="Arial" w:cs="Arial"/>
                <w:sz w:val="20"/>
                <w:szCs w:val="20"/>
              </w:rPr>
              <w:t xml:space="preserve"> standard</w:t>
            </w:r>
          </w:p>
        </w:tc>
      </w:tr>
      <w:tr w:rsidR="008B3CDA" w:rsidRPr="00457CF5" w14:paraId="5AAA40C2" w14:textId="77777777" w:rsidTr="00B448E8">
        <w:tc>
          <w:tcPr>
            <w:tcW w:w="1794" w:type="dxa"/>
          </w:tcPr>
          <w:p w14:paraId="4EF4A308" w14:textId="48FE46FC"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March 2020</w:t>
            </w:r>
          </w:p>
        </w:tc>
        <w:tc>
          <w:tcPr>
            <w:tcW w:w="7016" w:type="dxa"/>
          </w:tcPr>
          <w:p w14:paraId="1A1F5C79" w14:textId="77777777" w:rsidR="008B3CDA" w:rsidRDefault="008B3CDA" w:rsidP="008B3CDA">
            <w:pPr>
              <w:spacing w:before="120" w:after="120" w:line="280" w:lineRule="exact"/>
              <w:jc w:val="both"/>
              <w:rPr>
                <w:rFonts w:ascii="Arial" w:hAnsi="Arial" w:cs="Arial"/>
                <w:sz w:val="20"/>
                <w:szCs w:val="20"/>
              </w:rPr>
            </w:pPr>
            <w:r>
              <w:rPr>
                <w:rFonts w:ascii="Arial" w:hAnsi="Arial" w:cs="Arial"/>
                <w:sz w:val="20"/>
                <w:szCs w:val="20"/>
              </w:rPr>
              <w:t>IAASB CAG consideration of draft of the final standard</w:t>
            </w:r>
          </w:p>
          <w:p w14:paraId="402B5D62" w14:textId="77777777" w:rsidR="008B3CDA" w:rsidRPr="00864FDE" w:rsidRDefault="008B3CDA" w:rsidP="008B3CDA">
            <w:pPr>
              <w:spacing w:before="120" w:after="120" w:line="280" w:lineRule="exact"/>
              <w:jc w:val="both"/>
              <w:rPr>
                <w:rFonts w:ascii="Arial" w:hAnsi="Arial" w:cs="Arial"/>
                <w:sz w:val="20"/>
                <w:szCs w:val="20"/>
              </w:rPr>
            </w:pPr>
            <w:r>
              <w:rPr>
                <w:rFonts w:ascii="Arial" w:hAnsi="Arial" w:cs="Arial"/>
                <w:sz w:val="20"/>
                <w:szCs w:val="20"/>
              </w:rPr>
              <w:t>IAASB a</w:t>
            </w:r>
            <w:r w:rsidRPr="00864FDE">
              <w:rPr>
                <w:rFonts w:ascii="Arial" w:hAnsi="Arial" w:cs="Arial"/>
                <w:sz w:val="20"/>
                <w:szCs w:val="20"/>
              </w:rPr>
              <w:t>pproval of final standard</w:t>
            </w:r>
          </w:p>
        </w:tc>
      </w:tr>
    </w:tbl>
    <w:p w14:paraId="5083293E" w14:textId="77777777" w:rsidR="0063547D" w:rsidRPr="00457CF5" w:rsidRDefault="0063547D" w:rsidP="00BA6C27">
      <w:pPr>
        <w:keepNext/>
        <w:tabs>
          <w:tab w:val="left" w:pos="540"/>
        </w:tabs>
        <w:spacing w:before="240" w:after="0" w:line="280" w:lineRule="exact"/>
        <w:rPr>
          <w:rFonts w:ascii="Arial" w:eastAsia="Times New Roman" w:hAnsi="Arial" w:cs="Arial"/>
          <w:b/>
          <w:sz w:val="20"/>
          <w:szCs w:val="20"/>
        </w:rPr>
      </w:pPr>
      <w:r w:rsidRPr="00457CF5">
        <w:rPr>
          <w:rFonts w:ascii="Arial" w:eastAsia="Times New Roman" w:hAnsi="Arial" w:cs="Arial"/>
          <w:b/>
          <w:sz w:val="20"/>
          <w:szCs w:val="20"/>
        </w:rPr>
        <w:t>Project Output</w:t>
      </w:r>
    </w:p>
    <w:p w14:paraId="52D21666" w14:textId="1E45DF91" w:rsidR="0063547D" w:rsidRPr="00BA6C27" w:rsidRDefault="0063547D" w:rsidP="00BA6C27">
      <w:pPr>
        <w:numPr>
          <w:ilvl w:val="0"/>
          <w:numId w:val="8"/>
        </w:numPr>
        <w:spacing w:before="120" w:after="0" w:line="280" w:lineRule="exact"/>
        <w:ind w:left="547" w:hanging="547"/>
        <w:jc w:val="both"/>
        <w:rPr>
          <w:rFonts w:ascii="Arial" w:eastAsia="Times New Roman" w:hAnsi="Arial" w:cs="Arial"/>
          <w:sz w:val="20"/>
          <w:szCs w:val="20"/>
        </w:rPr>
      </w:pPr>
      <w:r w:rsidRPr="00BA6C27">
        <w:rPr>
          <w:rFonts w:ascii="Arial" w:eastAsia="Times New Roman" w:hAnsi="Arial" w:cs="Arial"/>
          <w:sz w:val="20"/>
          <w:szCs w:val="20"/>
        </w:rPr>
        <w:t>The output of the project is</w:t>
      </w:r>
      <w:r w:rsidR="00DE775D" w:rsidRPr="00BA6C27">
        <w:rPr>
          <w:rFonts w:ascii="Arial" w:eastAsia="Times New Roman" w:hAnsi="Arial" w:cs="Arial"/>
          <w:sz w:val="20"/>
          <w:szCs w:val="20"/>
        </w:rPr>
        <w:t xml:space="preserve"> a revised </w:t>
      </w:r>
      <w:r w:rsidR="00F44CBC" w:rsidRPr="00BA6C27">
        <w:rPr>
          <w:rFonts w:ascii="Arial" w:eastAsia="Times New Roman" w:hAnsi="Arial" w:cs="Arial"/>
          <w:sz w:val="20"/>
          <w:szCs w:val="20"/>
        </w:rPr>
        <w:t xml:space="preserve">ISRS 4400. </w:t>
      </w:r>
      <w:r w:rsidR="00A82243" w:rsidRPr="00BA6C27">
        <w:rPr>
          <w:rFonts w:ascii="Arial" w:eastAsia="Times New Roman" w:hAnsi="Arial" w:cs="Arial"/>
          <w:sz w:val="20"/>
          <w:szCs w:val="20"/>
        </w:rPr>
        <w:t xml:space="preserve">The Task Force will also consider the need for further engagement with NSSs to assess the effectiveness of the new standard in achieving its objectives and for additional communications </w:t>
      </w:r>
      <w:r w:rsidR="00217189" w:rsidRPr="00BA6C27">
        <w:rPr>
          <w:rFonts w:ascii="Arial" w:eastAsia="Times New Roman" w:hAnsi="Arial" w:cs="Arial"/>
          <w:sz w:val="20"/>
          <w:szCs w:val="20"/>
        </w:rPr>
        <w:t xml:space="preserve">on the project </w:t>
      </w:r>
      <w:r w:rsidR="00A82243" w:rsidRPr="00BA6C27">
        <w:rPr>
          <w:rFonts w:ascii="Arial" w:eastAsia="Times New Roman" w:hAnsi="Arial" w:cs="Arial"/>
          <w:sz w:val="20"/>
          <w:szCs w:val="20"/>
        </w:rPr>
        <w:t>such as</w:t>
      </w:r>
      <w:r w:rsidR="00952350">
        <w:rPr>
          <w:rFonts w:ascii="Arial" w:eastAsia="Times New Roman" w:hAnsi="Arial" w:cs="Arial"/>
          <w:sz w:val="20"/>
          <w:szCs w:val="20"/>
        </w:rPr>
        <w:t xml:space="preserve"> an </w:t>
      </w:r>
      <w:r w:rsidR="00A82243" w:rsidRPr="00BA6C27">
        <w:rPr>
          <w:rFonts w:ascii="Arial" w:eastAsia="Times New Roman" w:hAnsi="Arial" w:cs="Arial"/>
          <w:sz w:val="20"/>
          <w:szCs w:val="20"/>
        </w:rPr>
        <w:t>“</w:t>
      </w:r>
      <w:r w:rsidR="00A82243" w:rsidRPr="00BA6C27">
        <w:rPr>
          <w:rFonts w:ascii="Arial" w:eastAsia="Times New Roman" w:hAnsi="Arial" w:cs="Arial"/>
          <w:i/>
          <w:sz w:val="20"/>
          <w:szCs w:val="20"/>
        </w:rPr>
        <w:t>At-a-Glance</w:t>
      </w:r>
      <w:r w:rsidR="00A82243" w:rsidRPr="00BA6C27">
        <w:rPr>
          <w:rFonts w:ascii="Arial" w:eastAsia="Times New Roman" w:hAnsi="Arial" w:cs="Arial"/>
          <w:sz w:val="20"/>
          <w:szCs w:val="20"/>
        </w:rPr>
        <w:t>”</w:t>
      </w:r>
      <w:r w:rsidR="00904249">
        <w:rPr>
          <w:rFonts w:ascii="Arial" w:eastAsia="Times New Roman" w:hAnsi="Arial" w:cs="Arial"/>
          <w:sz w:val="20"/>
          <w:szCs w:val="20"/>
        </w:rPr>
        <w:t xml:space="preserve"> document</w:t>
      </w:r>
      <w:r w:rsidR="00217189" w:rsidRPr="00BA6C27">
        <w:rPr>
          <w:rFonts w:ascii="Arial" w:eastAsia="Times New Roman" w:hAnsi="Arial" w:cs="Arial"/>
          <w:sz w:val="20"/>
          <w:szCs w:val="20"/>
        </w:rPr>
        <w:t>.</w:t>
      </w:r>
      <w:r w:rsidR="00A82243" w:rsidRPr="00BA6C27">
        <w:rPr>
          <w:rFonts w:ascii="Arial" w:eastAsia="Times New Roman" w:hAnsi="Arial" w:cs="Arial"/>
          <w:sz w:val="20"/>
          <w:szCs w:val="20"/>
        </w:rPr>
        <w:t xml:space="preserve"> </w:t>
      </w:r>
    </w:p>
    <w:p w14:paraId="60B22FF4" w14:textId="77777777" w:rsidR="0063547D" w:rsidRPr="00457CF5" w:rsidRDefault="0063547D" w:rsidP="00BA6C27">
      <w:pPr>
        <w:keepNext/>
        <w:numPr>
          <w:ilvl w:val="0"/>
          <w:numId w:val="2"/>
        </w:numPr>
        <w:spacing w:before="240" w:after="0" w:line="280" w:lineRule="exact"/>
        <w:ind w:left="547" w:hanging="547"/>
        <w:rPr>
          <w:rFonts w:ascii="Arial" w:eastAsia="Times New Roman" w:hAnsi="Arial" w:cs="Arial"/>
          <w:b/>
          <w:kern w:val="8"/>
          <w:sz w:val="24"/>
          <w:szCs w:val="24"/>
          <w:lang w:bidi="he-IL"/>
        </w:rPr>
      </w:pPr>
      <w:r w:rsidRPr="00457CF5">
        <w:rPr>
          <w:rFonts w:ascii="Arial" w:eastAsia="Times New Roman" w:hAnsi="Arial" w:cs="Arial"/>
          <w:b/>
          <w:kern w:val="8"/>
          <w:sz w:val="24"/>
          <w:szCs w:val="24"/>
          <w:lang w:bidi="he-IL"/>
        </w:rPr>
        <w:t>Resources Required</w:t>
      </w:r>
    </w:p>
    <w:p w14:paraId="2EE688DF" w14:textId="77777777" w:rsidR="00DB2646" w:rsidRPr="00EA4AAE" w:rsidRDefault="0063547D" w:rsidP="004E20B6">
      <w:pPr>
        <w:numPr>
          <w:ilvl w:val="0"/>
          <w:numId w:val="8"/>
        </w:numPr>
        <w:spacing w:before="120" w:after="0" w:line="280" w:lineRule="exact"/>
        <w:ind w:left="547" w:hanging="547"/>
        <w:jc w:val="both"/>
        <w:rPr>
          <w:rFonts w:ascii="Arial" w:eastAsia="Times New Roman" w:hAnsi="Arial" w:cs="Arial"/>
          <w:sz w:val="20"/>
          <w:szCs w:val="20"/>
        </w:rPr>
      </w:pPr>
      <w:r w:rsidRPr="00EA4AAE">
        <w:rPr>
          <w:rFonts w:ascii="Arial" w:eastAsia="Times New Roman" w:hAnsi="Arial" w:cs="Arial"/>
          <w:sz w:val="20"/>
          <w:szCs w:val="20"/>
        </w:rPr>
        <w:t>A project Task Force will be established</w:t>
      </w:r>
      <w:r w:rsidR="00F44CBC" w:rsidRPr="00EA4AAE">
        <w:rPr>
          <w:rFonts w:ascii="Arial" w:eastAsia="Times New Roman" w:hAnsi="Arial" w:cs="Arial"/>
          <w:sz w:val="20"/>
          <w:szCs w:val="20"/>
        </w:rPr>
        <w:t xml:space="preserve"> consisting of IAASB members</w:t>
      </w:r>
      <w:r w:rsidR="00EA084C" w:rsidRPr="00EA4AAE">
        <w:rPr>
          <w:rFonts w:ascii="Arial" w:eastAsia="Times New Roman" w:hAnsi="Arial" w:cs="Arial"/>
          <w:sz w:val="20"/>
          <w:szCs w:val="20"/>
        </w:rPr>
        <w:t xml:space="preserve"> and</w:t>
      </w:r>
      <w:r w:rsidR="00F44CBC" w:rsidRPr="00EA4AAE">
        <w:rPr>
          <w:rFonts w:ascii="Arial" w:eastAsia="Times New Roman" w:hAnsi="Arial" w:cs="Arial"/>
          <w:sz w:val="20"/>
          <w:szCs w:val="20"/>
        </w:rPr>
        <w:t xml:space="preserve"> technical advisors with diverse backgrounds and relevant experience</w:t>
      </w:r>
      <w:r w:rsidRPr="00EA4AAE">
        <w:rPr>
          <w:rFonts w:ascii="Arial" w:eastAsia="Times New Roman" w:hAnsi="Arial" w:cs="Arial"/>
          <w:sz w:val="20"/>
          <w:szCs w:val="20"/>
        </w:rPr>
        <w:t>. The project will be chaired by an IAASB member</w:t>
      </w:r>
      <w:r w:rsidR="005C1FAF" w:rsidRPr="00EA4AAE">
        <w:rPr>
          <w:rFonts w:ascii="Arial" w:eastAsia="Times New Roman" w:hAnsi="Arial" w:cs="Arial"/>
          <w:sz w:val="20"/>
          <w:szCs w:val="20"/>
        </w:rPr>
        <w:t xml:space="preserve"> and supported by</w:t>
      </w:r>
      <w:r w:rsidR="00372314" w:rsidRPr="00EA4AAE">
        <w:rPr>
          <w:rFonts w:ascii="Arial" w:eastAsia="Times New Roman" w:hAnsi="Arial" w:cs="Arial"/>
          <w:sz w:val="20"/>
          <w:szCs w:val="20"/>
        </w:rPr>
        <w:t xml:space="preserve"> </w:t>
      </w:r>
      <w:r w:rsidR="00DE775D" w:rsidRPr="00EA4AAE">
        <w:rPr>
          <w:rFonts w:ascii="Arial" w:eastAsia="Times New Roman" w:hAnsi="Arial" w:cs="Arial"/>
          <w:sz w:val="20"/>
          <w:szCs w:val="20"/>
        </w:rPr>
        <w:t>NSS staff</w:t>
      </w:r>
      <w:r w:rsidR="00F44CBC" w:rsidRPr="00EA4AAE">
        <w:rPr>
          <w:rFonts w:ascii="Arial" w:eastAsia="Times New Roman" w:hAnsi="Arial" w:cs="Arial"/>
          <w:sz w:val="20"/>
          <w:szCs w:val="20"/>
        </w:rPr>
        <w:t xml:space="preserve">. </w:t>
      </w:r>
      <w:r w:rsidR="00351BD6" w:rsidRPr="00EA4AAE">
        <w:rPr>
          <w:rFonts w:ascii="Arial" w:eastAsia="Times New Roman" w:hAnsi="Arial" w:cs="Arial"/>
          <w:sz w:val="20"/>
          <w:szCs w:val="20"/>
        </w:rPr>
        <w:t>IAASB technical staff</w:t>
      </w:r>
      <w:r w:rsidR="00F44CBC" w:rsidRPr="00EA4AAE">
        <w:rPr>
          <w:rFonts w:ascii="Arial" w:eastAsia="Times New Roman" w:hAnsi="Arial" w:cs="Arial"/>
          <w:sz w:val="20"/>
          <w:szCs w:val="20"/>
        </w:rPr>
        <w:t xml:space="preserve"> will oversee the project to </w:t>
      </w:r>
      <w:r w:rsidR="00EA084C" w:rsidRPr="00EA4AAE">
        <w:rPr>
          <w:rFonts w:ascii="Arial" w:eastAsia="Times New Roman" w:hAnsi="Arial" w:cs="Arial"/>
          <w:sz w:val="20"/>
          <w:szCs w:val="20"/>
        </w:rPr>
        <w:t>ensure</w:t>
      </w:r>
      <w:r w:rsidR="00F44CBC" w:rsidRPr="00EA4AAE">
        <w:rPr>
          <w:rFonts w:ascii="Arial" w:eastAsia="Times New Roman" w:hAnsi="Arial" w:cs="Arial"/>
          <w:sz w:val="20"/>
          <w:szCs w:val="20"/>
        </w:rPr>
        <w:t xml:space="preserve"> the project is performed in accordance with due process</w:t>
      </w:r>
      <w:r w:rsidRPr="00EA4AAE">
        <w:rPr>
          <w:rFonts w:ascii="Arial" w:eastAsia="Times New Roman" w:hAnsi="Arial" w:cs="Arial"/>
          <w:sz w:val="20"/>
          <w:szCs w:val="20"/>
        </w:rPr>
        <w:t xml:space="preserve">. </w:t>
      </w:r>
      <w:r w:rsidR="007B08B2" w:rsidRPr="00EA4AAE">
        <w:rPr>
          <w:rFonts w:ascii="Arial" w:eastAsia="Times New Roman" w:hAnsi="Arial" w:cs="Arial"/>
          <w:sz w:val="20"/>
          <w:szCs w:val="20"/>
        </w:rPr>
        <w:t xml:space="preserve">It is expected that </w:t>
      </w:r>
      <w:r w:rsidR="00DE775D" w:rsidRPr="00EA4AAE">
        <w:rPr>
          <w:rFonts w:ascii="Arial" w:eastAsia="Times New Roman" w:hAnsi="Arial" w:cs="Arial"/>
          <w:sz w:val="20"/>
          <w:szCs w:val="20"/>
        </w:rPr>
        <w:t xml:space="preserve">some </w:t>
      </w:r>
      <w:r w:rsidR="007B08B2" w:rsidRPr="00EA4AAE">
        <w:rPr>
          <w:rFonts w:ascii="Arial" w:eastAsia="Times New Roman" w:hAnsi="Arial" w:cs="Arial"/>
          <w:sz w:val="20"/>
          <w:szCs w:val="20"/>
        </w:rPr>
        <w:t xml:space="preserve">members of the WG will continue </w:t>
      </w:r>
      <w:r w:rsidR="00EA084C" w:rsidRPr="00EA4AAE">
        <w:rPr>
          <w:rFonts w:ascii="Arial" w:eastAsia="Times New Roman" w:hAnsi="Arial" w:cs="Arial"/>
          <w:sz w:val="20"/>
          <w:szCs w:val="20"/>
        </w:rPr>
        <w:t xml:space="preserve">as members of </w:t>
      </w:r>
      <w:r w:rsidR="007B08B2" w:rsidRPr="00EA4AAE">
        <w:rPr>
          <w:rFonts w:ascii="Arial" w:eastAsia="Times New Roman" w:hAnsi="Arial" w:cs="Arial"/>
          <w:sz w:val="20"/>
          <w:szCs w:val="20"/>
        </w:rPr>
        <w:t xml:space="preserve">the project Task Force. </w:t>
      </w:r>
    </w:p>
    <w:p w14:paraId="5D1D95B2" w14:textId="77777777" w:rsidR="002B2F35" w:rsidRDefault="009E01A3" w:rsidP="00DC664B">
      <w:pPr>
        <w:jc w:val="right"/>
      </w:pPr>
      <w:r w:rsidRPr="0063547D">
        <w:rPr>
          <w:rFonts w:ascii="Arial" w:eastAsia="Times New Roman" w:hAnsi="Arial" w:cs="Arial"/>
          <w:b/>
          <w:sz w:val="24"/>
          <w:szCs w:val="24"/>
        </w:rPr>
        <w:t xml:space="preserve"> </w:t>
      </w:r>
    </w:p>
    <w:sectPr w:rsidR="002B2F35" w:rsidSect="00BE3E2F">
      <w:headerReference w:type="default" r:id="rId8"/>
      <w:footerReference w:type="default" r:id="rId9"/>
      <w:headerReference w:type="first" r:id="rId10"/>
      <w:footerReference w:type="first" r:id="rId11"/>
      <w:pgSz w:w="12240" w:h="15840" w:code="1"/>
      <w:pgMar w:top="108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9720DD" w16cid:durableId="1D80E899"/>
  <w16cid:commentId w16cid:paraId="55DD8888" w16cid:durableId="1D80EDC2"/>
  <w16cid:commentId w16cid:paraId="53717846" w16cid:durableId="1D80E89A"/>
  <w16cid:commentId w16cid:paraId="39046014" w16cid:durableId="1D80EDCE"/>
  <w16cid:commentId w16cid:paraId="369222F4" w16cid:durableId="1D80E89B"/>
  <w16cid:commentId w16cid:paraId="67F672B2" w16cid:durableId="1D80EE15"/>
  <w16cid:commentId w16cid:paraId="7412BECF" w16cid:durableId="1D80E89C"/>
  <w16cid:commentId w16cid:paraId="0E91702D" w16cid:durableId="1D80EE4B"/>
  <w16cid:commentId w16cid:paraId="419083D1" w16cid:durableId="1D80E89D"/>
  <w16cid:commentId w16cid:paraId="13888AD5" w16cid:durableId="1D80EE74"/>
  <w16cid:commentId w16cid:paraId="6262263A" w16cid:durableId="1D80E89E"/>
  <w16cid:commentId w16cid:paraId="7DCA790B" w16cid:durableId="1D80EE92"/>
  <w16cid:commentId w16cid:paraId="1B33B3DB" w16cid:durableId="1D80E89F"/>
  <w16cid:commentId w16cid:paraId="4293A4C9" w16cid:durableId="1D80EEA8"/>
  <w16cid:commentId w16cid:paraId="0C7925A5" w16cid:durableId="1D80E8A0"/>
  <w16cid:commentId w16cid:paraId="0B9F3967" w16cid:durableId="1D80EEC5"/>
  <w16cid:commentId w16cid:paraId="086C3CD7" w16cid:durableId="1D80E8A1"/>
  <w16cid:commentId w16cid:paraId="776D13FF" w16cid:durableId="1D80EF04"/>
  <w16cid:commentId w16cid:paraId="4D9BDE35" w16cid:durableId="1D80E8A2"/>
  <w16cid:commentId w16cid:paraId="51ED00C9" w16cid:durableId="1D80EF65"/>
  <w16cid:commentId w16cid:paraId="136CEB4D" w16cid:durableId="1D80E8A3"/>
  <w16cid:commentId w16cid:paraId="1403886C" w16cid:durableId="1D80EF8C"/>
  <w16cid:commentId w16cid:paraId="07F64CB9" w16cid:durableId="1D80E8A4"/>
  <w16cid:commentId w16cid:paraId="58FAF5E2" w16cid:durableId="1D80E8A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AE2E0" w14:textId="77777777" w:rsidR="00DE6411" w:rsidRDefault="00DE6411" w:rsidP="00347495">
      <w:pPr>
        <w:spacing w:after="0" w:line="240" w:lineRule="auto"/>
      </w:pPr>
      <w:r>
        <w:separator/>
      </w:r>
    </w:p>
  </w:endnote>
  <w:endnote w:type="continuationSeparator" w:id="0">
    <w:p w14:paraId="1196B08C" w14:textId="77777777" w:rsidR="00DE6411" w:rsidRDefault="00DE6411" w:rsidP="00347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16"/>
        <w:szCs w:val="16"/>
      </w:rPr>
      <w:id w:val="-945774251"/>
      <w:docPartObj>
        <w:docPartGallery w:val="Page Numbers (Bottom of Page)"/>
        <w:docPartUnique/>
      </w:docPartObj>
    </w:sdtPr>
    <w:sdtEndPr/>
    <w:sdtContent>
      <w:sdt>
        <w:sdtPr>
          <w:rPr>
            <w:rFonts w:ascii="Arial" w:hAnsi="Arial" w:cs="Arial"/>
            <w:sz w:val="16"/>
            <w:szCs w:val="16"/>
          </w:rPr>
          <w:id w:val="-1669238322"/>
          <w:docPartObj>
            <w:docPartGallery w:val="Page Numbers (Top of Page)"/>
            <w:docPartUnique/>
          </w:docPartObj>
        </w:sdtPr>
        <w:sdtEndPr/>
        <w:sdtContent>
          <w:p w14:paraId="457CECB5" w14:textId="79394F16" w:rsidR="00880FDB" w:rsidRPr="00AC561B" w:rsidRDefault="00880FDB" w:rsidP="00B548DD">
            <w:pPr>
              <w:pStyle w:val="Footer"/>
              <w:spacing w:line="240" w:lineRule="exact"/>
              <w:jc w:val="center"/>
              <w:rPr>
                <w:rFonts w:ascii="Arial" w:hAnsi="Arial" w:cs="Arial"/>
                <w:sz w:val="16"/>
                <w:szCs w:val="16"/>
              </w:rPr>
            </w:pPr>
            <w:r w:rsidRPr="00AC561B">
              <w:rPr>
                <w:rFonts w:ascii="Arial" w:hAnsi="Arial" w:cs="Arial"/>
                <w:sz w:val="16"/>
                <w:szCs w:val="16"/>
              </w:rPr>
              <w:t xml:space="preserve">Agenda Item </w:t>
            </w:r>
            <w:r w:rsidR="006241BB">
              <w:rPr>
                <w:rFonts w:ascii="Arial" w:hAnsi="Arial" w:cs="Arial"/>
                <w:sz w:val="16"/>
                <w:szCs w:val="16"/>
              </w:rPr>
              <w:t>5</w:t>
            </w:r>
            <w:r>
              <w:rPr>
                <w:rFonts w:ascii="Arial" w:hAnsi="Arial" w:cs="Arial"/>
                <w:sz w:val="16"/>
                <w:szCs w:val="16"/>
              </w:rPr>
              <w:t>-B</w:t>
            </w:r>
            <w:r w:rsidR="000762D4">
              <w:rPr>
                <w:rFonts w:ascii="Arial" w:hAnsi="Arial" w:cs="Arial"/>
                <w:sz w:val="16"/>
                <w:szCs w:val="16"/>
              </w:rPr>
              <w:t xml:space="preserve"> UPDATED</w:t>
            </w:r>
          </w:p>
          <w:p w14:paraId="6491BDAF" w14:textId="571F503E" w:rsidR="00880FDB" w:rsidRPr="00AC561B" w:rsidRDefault="00880FDB" w:rsidP="00B548DD">
            <w:pPr>
              <w:pStyle w:val="Footer"/>
              <w:spacing w:line="240" w:lineRule="exact"/>
              <w:jc w:val="center"/>
              <w:rPr>
                <w:rFonts w:ascii="Arial" w:hAnsi="Arial" w:cs="Arial"/>
                <w:sz w:val="16"/>
                <w:szCs w:val="16"/>
              </w:rPr>
            </w:pPr>
            <w:r w:rsidRPr="00AC561B">
              <w:rPr>
                <w:rFonts w:ascii="Arial" w:hAnsi="Arial" w:cs="Arial"/>
                <w:sz w:val="16"/>
                <w:szCs w:val="16"/>
              </w:rPr>
              <w:t xml:space="preserve">Page </w:t>
            </w:r>
            <w:r w:rsidRPr="00AC561B">
              <w:rPr>
                <w:rFonts w:ascii="Arial" w:hAnsi="Arial" w:cs="Arial"/>
                <w:bCs/>
                <w:sz w:val="16"/>
                <w:szCs w:val="16"/>
              </w:rPr>
              <w:fldChar w:fldCharType="begin"/>
            </w:r>
            <w:r w:rsidRPr="00AC561B">
              <w:rPr>
                <w:rFonts w:ascii="Arial" w:hAnsi="Arial" w:cs="Arial"/>
                <w:bCs/>
                <w:sz w:val="16"/>
                <w:szCs w:val="16"/>
              </w:rPr>
              <w:instrText xml:space="preserve"> PAGE </w:instrText>
            </w:r>
            <w:r w:rsidRPr="00AC561B">
              <w:rPr>
                <w:rFonts w:ascii="Arial" w:hAnsi="Arial" w:cs="Arial"/>
                <w:bCs/>
                <w:sz w:val="16"/>
                <w:szCs w:val="16"/>
              </w:rPr>
              <w:fldChar w:fldCharType="separate"/>
            </w:r>
            <w:r w:rsidR="000762D4">
              <w:rPr>
                <w:rFonts w:ascii="Arial" w:hAnsi="Arial" w:cs="Arial"/>
                <w:bCs/>
                <w:noProof/>
                <w:sz w:val="16"/>
                <w:szCs w:val="16"/>
              </w:rPr>
              <w:t>3</w:t>
            </w:r>
            <w:r w:rsidRPr="00AC561B">
              <w:rPr>
                <w:rFonts w:ascii="Arial" w:hAnsi="Arial" w:cs="Arial"/>
                <w:bCs/>
                <w:sz w:val="16"/>
                <w:szCs w:val="16"/>
              </w:rPr>
              <w:fldChar w:fldCharType="end"/>
            </w:r>
            <w:r w:rsidRPr="00AC561B">
              <w:rPr>
                <w:rFonts w:ascii="Arial" w:hAnsi="Arial" w:cs="Arial"/>
                <w:sz w:val="16"/>
                <w:szCs w:val="16"/>
              </w:rPr>
              <w:t xml:space="preserve"> of </w:t>
            </w:r>
            <w:r w:rsidRPr="00AC561B">
              <w:rPr>
                <w:rFonts w:ascii="Arial" w:hAnsi="Arial" w:cs="Arial"/>
                <w:bCs/>
                <w:sz w:val="16"/>
                <w:szCs w:val="16"/>
              </w:rPr>
              <w:fldChar w:fldCharType="begin"/>
            </w:r>
            <w:r w:rsidRPr="00AC561B">
              <w:rPr>
                <w:rFonts w:ascii="Arial" w:hAnsi="Arial" w:cs="Arial"/>
                <w:bCs/>
                <w:sz w:val="16"/>
                <w:szCs w:val="16"/>
              </w:rPr>
              <w:instrText xml:space="preserve"> NUMPAGES  </w:instrText>
            </w:r>
            <w:r w:rsidRPr="00AC561B">
              <w:rPr>
                <w:rFonts w:ascii="Arial" w:hAnsi="Arial" w:cs="Arial"/>
                <w:bCs/>
                <w:sz w:val="16"/>
                <w:szCs w:val="16"/>
              </w:rPr>
              <w:fldChar w:fldCharType="separate"/>
            </w:r>
            <w:r w:rsidR="000762D4">
              <w:rPr>
                <w:rFonts w:ascii="Arial" w:hAnsi="Arial" w:cs="Arial"/>
                <w:bCs/>
                <w:noProof/>
                <w:sz w:val="16"/>
                <w:szCs w:val="16"/>
              </w:rPr>
              <w:t>6</w:t>
            </w:r>
            <w:r w:rsidRPr="00AC561B">
              <w:rPr>
                <w:rFonts w:ascii="Arial" w:hAnsi="Arial" w:cs="Arial"/>
                <w:bCs/>
                <w:sz w:val="16"/>
                <w:szCs w:val="16"/>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0EC9F" w14:textId="59DA596C" w:rsidR="00880FDB" w:rsidRPr="0022575A" w:rsidRDefault="00880FDB" w:rsidP="00B548DD">
    <w:pPr>
      <w:pStyle w:val="Footer"/>
      <w:spacing w:line="240" w:lineRule="exact"/>
      <w:rPr>
        <w:rFonts w:ascii="Arial" w:hAnsi="Arial" w:cs="Arial"/>
        <w:sz w:val="16"/>
        <w:szCs w:val="16"/>
      </w:rPr>
    </w:pPr>
    <w:r w:rsidRPr="0022575A">
      <w:rPr>
        <w:rFonts w:ascii="Arial" w:hAnsi="Arial" w:cs="Arial"/>
        <w:i/>
        <w:sz w:val="16"/>
        <w:szCs w:val="16"/>
      </w:rPr>
      <w:t>Prepared by</w:t>
    </w:r>
    <w:r w:rsidRPr="0022575A">
      <w:rPr>
        <w:rFonts w:ascii="Arial" w:hAnsi="Arial" w:cs="Arial"/>
        <w:sz w:val="16"/>
        <w:szCs w:val="16"/>
      </w:rPr>
      <w:t xml:space="preserve">: </w:t>
    </w:r>
    <w:r>
      <w:rPr>
        <w:rFonts w:ascii="Arial" w:hAnsi="Arial" w:cs="Arial"/>
        <w:sz w:val="16"/>
        <w:szCs w:val="16"/>
      </w:rPr>
      <w:t>Chi Ho Ng</w:t>
    </w:r>
    <w:r w:rsidRPr="0022575A">
      <w:rPr>
        <w:rFonts w:ascii="Arial" w:hAnsi="Arial" w:cs="Arial"/>
        <w:sz w:val="16"/>
        <w:szCs w:val="16"/>
      </w:rPr>
      <w:t xml:space="preserve"> (</w:t>
    </w:r>
    <w:r w:rsidR="00BA6C27">
      <w:rPr>
        <w:rFonts w:ascii="Arial" w:hAnsi="Arial" w:cs="Arial"/>
        <w:sz w:val="16"/>
        <w:szCs w:val="16"/>
      </w:rPr>
      <w:t>August</w:t>
    </w:r>
    <w:r>
      <w:rPr>
        <w:rFonts w:ascii="Arial" w:hAnsi="Arial" w:cs="Arial"/>
        <w:sz w:val="16"/>
        <w:szCs w:val="16"/>
      </w:rPr>
      <w:t xml:space="preserve"> 2017</w:t>
    </w:r>
    <w:r w:rsidRPr="0022575A">
      <w:rPr>
        <w:rFonts w:ascii="Arial" w:hAnsi="Arial" w:cs="Arial"/>
        <w:sz w:val="16"/>
        <w:szCs w:val="16"/>
      </w:rPr>
      <w:t>)</w:t>
    </w:r>
    <w:r w:rsidRPr="0022575A">
      <w:rPr>
        <w:rFonts w:ascii="Arial" w:hAnsi="Arial" w:cs="Arial"/>
        <w:sz w:val="16"/>
        <w:szCs w:val="16"/>
      </w:rPr>
      <w:tab/>
    </w:r>
    <w:r>
      <w:rPr>
        <w:rFonts w:ascii="Arial" w:hAnsi="Arial" w:cs="Arial"/>
        <w:sz w:val="16"/>
        <w:szCs w:val="16"/>
      </w:rPr>
      <w:tab/>
    </w:r>
    <w:r w:rsidRPr="0022575A">
      <w:rPr>
        <w:rFonts w:ascii="Arial" w:hAnsi="Arial" w:cs="Arial"/>
        <w:sz w:val="16"/>
        <w:szCs w:val="16"/>
      </w:rPr>
      <w:t xml:space="preserve">Page </w:t>
    </w:r>
    <w:r w:rsidRPr="0022575A">
      <w:rPr>
        <w:rFonts w:ascii="Arial" w:hAnsi="Arial" w:cs="Arial"/>
        <w:bCs/>
        <w:sz w:val="16"/>
        <w:szCs w:val="16"/>
      </w:rPr>
      <w:fldChar w:fldCharType="begin"/>
    </w:r>
    <w:r w:rsidRPr="0022575A">
      <w:rPr>
        <w:rFonts w:ascii="Arial" w:hAnsi="Arial" w:cs="Arial"/>
        <w:bCs/>
        <w:sz w:val="16"/>
        <w:szCs w:val="16"/>
      </w:rPr>
      <w:instrText xml:space="preserve"> PAGE </w:instrText>
    </w:r>
    <w:r w:rsidRPr="0022575A">
      <w:rPr>
        <w:rFonts w:ascii="Arial" w:hAnsi="Arial" w:cs="Arial"/>
        <w:bCs/>
        <w:sz w:val="16"/>
        <w:szCs w:val="16"/>
      </w:rPr>
      <w:fldChar w:fldCharType="separate"/>
    </w:r>
    <w:r w:rsidR="000762D4">
      <w:rPr>
        <w:rFonts w:ascii="Arial" w:hAnsi="Arial" w:cs="Arial"/>
        <w:bCs/>
        <w:noProof/>
        <w:sz w:val="16"/>
        <w:szCs w:val="16"/>
      </w:rPr>
      <w:t>1</w:t>
    </w:r>
    <w:r w:rsidRPr="0022575A">
      <w:rPr>
        <w:rFonts w:ascii="Arial" w:hAnsi="Arial" w:cs="Arial"/>
        <w:bCs/>
        <w:sz w:val="16"/>
        <w:szCs w:val="16"/>
      </w:rPr>
      <w:fldChar w:fldCharType="end"/>
    </w:r>
    <w:r w:rsidRPr="0022575A">
      <w:rPr>
        <w:rFonts w:ascii="Arial" w:hAnsi="Arial" w:cs="Arial"/>
        <w:sz w:val="16"/>
        <w:szCs w:val="16"/>
      </w:rPr>
      <w:t xml:space="preserve"> of </w:t>
    </w:r>
    <w:r w:rsidRPr="0022575A">
      <w:rPr>
        <w:rFonts w:ascii="Arial" w:hAnsi="Arial" w:cs="Arial"/>
        <w:bCs/>
        <w:sz w:val="16"/>
        <w:szCs w:val="16"/>
      </w:rPr>
      <w:fldChar w:fldCharType="begin"/>
    </w:r>
    <w:r w:rsidRPr="0022575A">
      <w:rPr>
        <w:rFonts w:ascii="Arial" w:hAnsi="Arial" w:cs="Arial"/>
        <w:bCs/>
        <w:sz w:val="16"/>
        <w:szCs w:val="16"/>
      </w:rPr>
      <w:instrText xml:space="preserve"> NUMPAGES  </w:instrText>
    </w:r>
    <w:r w:rsidRPr="0022575A">
      <w:rPr>
        <w:rFonts w:ascii="Arial" w:hAnsi="Arial" w:cs="Arial"/>
        <w:bCs/>
        <w:sz w:val="16"/>
        <w:szCs w:val="16"/>
      </w:rPr>
      <w:fldChar w:fldCharType="separate"/>
    </w:r>
    <w:r w:rsidR="000762D4">
      <w:rPr>
        <w:rFonts w:ascii="Arial" w:hAnsi="Arial" w:cs="Arial"/>
        <w:bCs/>
        <w:noProof/>
        <w:sz w:val="16"/>
        <w:szCs w:val="16"/>
      </w:rPr>
      <w:t>6</w:t>
    </w:r>
    <w:r w:rsidRPr="0022575A">
      <w:rPr>
        <w:rFonts w:ascii="Arial" w:hAnsi="Arial" w:cs="Arial"/>
        <w:bCs/>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4227FB" w14:textId="77777777" w:rsidR="00DE6411" w:rsidRDefault="00DE6411" w:rsidP="00347495">
      <w:pPr>
        <w:spacing w:after="0" w:line="240" w:lineRule="auto"/>
      </w:pPr>
      <w:r>
        <w:separator/>
      </w:r>
    </w:p>
  </w:footnote>
  <w:footnote w:type="continuationSeparator" w:id="0">
    <w:p w14:paraId="0416DC67" w14:textId="77777777" w:rsidR="00DE6411" w:rsidRDefault="00DE6411" w:rsidP="00347495">
      <w:pPr>
        <w:spacing w:after="0" w:line="240" w:lineRule="auto"/>
      </w:pPr>
      <w:r>
        <w:continuationSeparator/>
      </w:r>
    </w:p>
  </w:footnote>
  <w:footnote w:id="1">
    <w:p w14:paraId="6FEF2B2E" w14:textId="77777777" w:rsidR="00880FDB" w:rsidRPr="00BA6C27" w:rsidRDefault="00880FDB" w:rsidP="00BA6C27">
      <w:pPr>
        <w:pStyle w:val="FootnoteText"/>
        <w:spacing w:after="60" w:line="240" w:lineRule="exact"/>
        <w:ind w:left="360" w:hanging="360"/>
        <w:jc w:val="both"/>
        <w:rPr>
          <w:rFonts w:ascii="Arial" w:hAnsi="Arial" w:cs="Arial"/>
          <w:sz w:val="16"/>
          <w:szCs w:val="16"/>
        </w:rPr>
      </w:pPr>
      <w:r w:rsidRPr="00BA6C27">
        <w:rPr>
          <w:rStyle w:val="FootnoteReference"/>
          <w:rFonts w:ascii="Arial" w:hAnsi="Arial" w:cs="Arial"/>
          <w:sz w:val="16"/>
          <w:szCs w:val="16"/>
        </w:rPr>
        <w:footnoteRef/>
      </w:r>
      <w:r w:rsidRPr="00BA6C27">
        <w:rPr>
          <w:rFonts w:ascii="Arial" w:hAnsi="Arial" w:cs="Arial"/>
          <w:sz w:val="16"/>
          <w:szCs w:val="16"/>
        </w:rPr>
        <w:tab/>
      </w:r>
      <w:r w:rsidR="00BA6C27" w:rsidRPr="00BA6C27">
        <w:rPr>
          <w:rFonts w:ascii="Arial" w:hAnsi="Arial" w:cs="Arial"/>
          <w:sz w:val="16"/>
          <w:szCs w:val="16"/>
        </w:rPr>
        <w:t xml:space="preserve">International Standards on Related Services </w:t>
      </w:r>
      <w:r w:rsidR="00BA6C27">
        <w:rPr>
          <w:rFonts w:ascii="Arial" w:hAnsi="Arial" w:cs="Arial"/>
          <w:sz w:val="16"/>
          <w:szCs w:val="16"/>
        </w:rPr>
        <w:t>(</w:t>
      </w:r>
      <w:r w:rsidRPr="00BA6C27">
        <w:rPr>
          <w:rFonts w:ascii="Arial" w:hAnsi="Arial" w:cs="Arial"/>
          <w:sz w:val="16"/>
          <w:szCs w:val="16"/>
        </w:rPr>
        <w:t>ISRS</w:t>
      </w:r>
      <w:r w:rsidR="00BA6C27">
        <w:rPr>
          <w:rFonts w:ascii="Arial" w:hAnsi="Arial" w:cs="Arial"/>
          <w:sz w:val="16"/>
          <w:szCs w:val="16"/>
        </w:rPr>
        <w:t>)</w:t>
      </w:r>
      <w:r w:rsidRPr="00BA6C27">
        <w:rPr>
          <w:rFonts w:ascii="Arial" w:hAnsi="Arial" w:cs="Arial"/>
          <w:sz w:val="16"/>
          <w:szCs w:val="16"/>
        </w:rPr>
        <w:t xml:space="preserve"> 4400, </w:t>
      </w:r>
      <w:r w:rsidRPr="00BA6C27">
        <w:rPr>
          <w:rFonts w:ascii="Arial" w:hAnsi="Arial" w:cs="Arial"/>
          <w:i/>
          <w:sz w:val="16"/>
          <w:szCs w:val="16"/>
        </w:rPr>
        <w:t>Engagements to Perform Agreed-Upon Procedures Regarding Financial Information</w:t>
      </w:r>
    </w:p>
  </w:footnote>
  <w:footnote w:id="2">
    <w:p w14:paraId="4558833D" w14:textId="77777777" w:rsidR="00904249" w:rsidRPr="00BA6C27" w:rsidRDefault="00904249" w:rsidP="00904249">
      <w:pPr>
        <w:pStyle w:val="FootnoteText"/>
        <w:spacing w:after="60" w:line="240" w:lineRule="exact"/>
        <w:ind w:left="360" w:hanging="360"/>
        <w:jc w:val="both"/>
        <w:rPr>
          <w:rFonts w:ascii="Arial" w:hAnsi="Arial" w:cs="Arial"/>
          <w:sz w:val="16"/>
          <w:szCs w:val="16"/>
        </w:rPr>
      </w:pPr>
      <w:r w:rsidRPr="00BA6C27">
        <w:rPr>
          <w:rStyle w:val="FootnoteReference"/>
          <w:rFonts w:ascii="Arial" w:hAnsi="Arial" w:cs="Arial"/>
          <w:sz w:val="16"/>
          <w:szCs w:val="16"/>
        </w:rPr>
        <w:footnoteRef/>
      </w:r>
      <w:r w:rsidRPr="00BA6C27">
        <w:rPr>
          <w:rFonts w:ascii="Arial" w:hAnsi="Arial" w:cs="Arial"/>
          <w:sz w:val="16"/>
          <w:szCs w:val="16"/>
        </w:rPr>
        <w:t xml:space="preserve"> </w:t>
      </w:r>
      <w:r w:rsidRPr="00BA6C27">
        <w:rPr>
          <w:rFonts w:ascii="Arial" w:hAnsi="Arial" w:cs="Arial"/>
          <w:sz w:val="16"/>
          <w:szCs w:val="16"/>
        </w:rPr>
        <w:tab/>
      </w:r>
      <w:hyperlink r:id="rId1" w:history="1">
        <w:r w:rsidRPr="00BA6C27">
          <w:rPr>
            <w:rStyle w:val="Hyperlink"/>
            <w:rFonts w:ascii="Arial" w:hAnsi="Arial" w:cs="Arial"/>
            <w:sz w:val="16"/>
            <w:szCs w:val="16"/>
          </w:rPr>
          <w:t>https://www.ifac.org/system/files/publications/files/Agreed-Upon-Procedures-Working-Group-Discussion-Paper-Nov-2016.pdf</w:t>
        </w:r>
      </w:hyperlink>
      <w:r w:rsidRPr="00BA6C27">
        <w:rPr>
          <w:rFonts w:ascii="Arial" w:hAnsi="Arial" w:cs="Arial"/>
          <w:sz w:val="16"/>
          <w:szCs w:val="16"/>
        </w:rPr>
        <w:t xml:space="preserve"> </w:t>
      </w:r>
    </w:p>
  </w:footnote>
  <w:footnote w:id="3">
    <w:p w14:paraId="6FAF9AFE" w14:textId="6C424C5E" w:rsidR="00CE058A" w:rsidRPr="00BA6C27" w:rsidRDefault="00CE058A" w:rsidP="00CE058A">
      <w:pPr>
        <w:pStyle w:val="FootnoteText"/>
        <w:spacing w:after="60" w:line="240" w:lineRule="exact"/>
        <w:ind w:left="360" w:hanging="360"/>
        <w:jc w:val="both"/>
        <w:rPr>
          <w:rFonts w:ascii="Arial" w:hAnsi="Arial" w:cs="Arial"/>
          <w:sz w:val="16"/>
          <w:szCs w:val="16"/>
        </w:rPr>
      </w:pPr>
      <w:r w:rsidRPr="00BA6C27">
        <w:rPr>
          <w:rStyle w:val="FootnoteReference"/>
          <w:rFonts w:ascii="Arial" w:hAnsi="Arial" w:cs="Arial"/>
          <w:sz w:val="16"/>
          <w:szCs w:val="16"/>
        </w:rPr>
        <w:footnoteRef/>
      </w:r>
      <w:r w:rsidRPr="00BA6C27">
        <w:rPr>
          <w:rFonts w:ascii="Arial" w:hAnsi="Arial" w:cs="Arial"/>
          <w:sz w:val="16"/>
          <w:szCs w:val="16"/>
        </w:rPr>
        <w:t xml:space="preserve"> </w:t>
      </w:r>
      <w:r w:rsidRPr="00BA6C27">
        <w:rPr>
          <w:rFonts w:ascii="Arial" w:hAnsi="Arial" w:cs="Arial"/>
          <w:sz w:val="16"/>
          <w:szCs w:val="16"/>
        </w:rPr>
        <w:tab/>
      </w:r>
      <w:r>
        <w:rPr>
          <w:rFonts w:ascii="Arial" w:hAnsi="Arial" w:cs="Arial"/>
          <w:sz w:val="16"/>
          <w:szCs w:val="16"/>
        </w:rPr>
        <w:t xml:space="preserve">The relevance of AUP engagements in the SMP and SME environment was highlighted at the </w:t>
      </w:r>
      <w:r w:rsidR="00E91618">
        <w:rPr>
          <w:rFonts w:ascii="Arial" w:hAnsi="Arial" w:cs="Arial"/>
          <w:sz w:val="16"/>
          <w:szCs w:val="16"/>
        </w:rPr>
        <w:t xml:space="preserve">Small and Medium Practices </w:t>
      </w:r>
      <w:r>
        <w:rPr>
          <w:rFonts w:ascii="Arial" w:hAnsi="Arial" w:cs="Arial"/>
          <w:sz w:val="16"/>
          <w:szCs w:val="16"/>
        </w:rPr>
        <w:t xml:space="preserve">working conference held in January 2017. </w:t>
      </w:r>
      <w:r w:rsidR="00044159">
        <w:rPr>
          <w:rFonts w:ascii="Arial" w:hAnsi="Arial" w:cs="Arial"/>
          <w:sz w:val="16"/>
          <w:szCs w:val="16"/>
        </w:rPr>
        <w:t>High-level</w:t>
      </w:r>
      <w:r>
        <w:rPr>
          <w:rFonts w:ascii="Arial" w:hAnsi="Arial" w:cs="Arial"/>
          <w:sz w:val="16"/>
          <w:szCs w:val="16"/>
        </w:rPr>
        <w:t xml:space="preserve"> feedback </w:t>
      </w:r>
      <w:r w:rsidR="00044159">
        <w:rPr>
          <w:rFonts w:ascii="Arial" w:hAnsi="Arial" w:cs="Arial"/>
          <w:sz w:val="16"/>
          <w:szCs w:val="16"/>
        </w:rPr>
        <w:t>from</w:t>
      </w:r>
      <w:r>
        <w:rPr>
          <w:rFonts w:ascii="Arial" w:hAnsi="Arial" w:cs="Arial"/>
          <w:sz w:val="16"/>
          <w:szCs w:val="16"/>
        </w:rPr>
        <w:t xml:space="preserve"> the working conference can be found here: </w:t>
      </w:r>
      <w:hyperlink r:id="rId2" w:history="1">
        <w:r w:rsidRPr="00BE4344">
          <w:rPr>
            <w:rStyle w:val="Hyperlink"/>
            <w:rFonts w:ascii="Arial" w:hAnsi="Arial" w:cs="Arial"/>
            <w:sz w:val="16"/>
            <w:szCs w:val="16"/>
          </w:rPr>
          <w:t>https://www.iaasb.org/system/files/meetings/files/20170315-IAASB-Agenda_Item_7-SMP_SME-Audits-Presentation_0.pdf</w:t>
        </w:r>
      </w:hyperlink>
      <w:r>
        <w:rPr>
          <w:rFonts w:ascii="Arial" w:hAnsi="Arial" w:cs="Arial"/>
          <w:sz w:val="16"/>
          <w:szCs w:val="16"/>
        </w:rPr>
        <w:t xml:space="preserve">   </w:t>
      </w:r>
    </w:p>
  </w:footnote>
  <w:footnote w:id="4">
    <w:p w14:paraId="3ED9E854" w14:textId="77777777" w:rsidR="00880FDB" w:rsidRPr="00BA6C27" w:rsidRDefault="00880FDB" w:rsidP="00BA6C27">
      <w:pPr>
        <w:pStyle w:val="FootnoteText"/>
        <w:spacing w:after="60" w:line="240" w:lineRule="exact"/>
        <w:ind w:left="360" w:hanging="360"/>
        <w:jc w:val="both"/>
        <w:rPr>
          <w:rFonts w:ascii="Arial" w:hAnsi="Arial" w:cs="Arial"/>
          <w:sz w:val="16"/>
          <w:szCs w:val="16"/>
        </w:rPr>
      </w:pPr>
      <w:r w:rsidRPr="00BA6C27">
        <w:rPr>
          <w:rStyle w:val="FootnoteReference"/>
          <w:rFonts w:ascii="Arial" w:hAnsi="Arial" w:cs="Arial"/>
          <w:sz w:val="16"/>
          <w:szCs w:val="16"/>
        </w:rPr>
        <w:footnoteRef/>
      </w:r>
      <w:r w:rsidRPr="00BA6C27">
        <w:rPr>
          <w:rFonts w:ascii="Arial" w:hAnsi="Arial" w:cs="Arial"/>
          <w:sz w:val="16"/>
          <w:szCs w:val="16"/>
        </w:rPr>
        <w:t xml:space="preserve"> </w:t>
      </w:r>
      <w:r w:rsidRPr="00BA6C27">
        <w:rPr>
          <w:rFonts w:ascii="Arial" w:hAnsi="Arial" w:cs="Arial"/>
          <w:sz w:val="16"/>
          <w:szCs w:val="16"/>
        </w:rPr>
        <w:tab/>
      </w:r>
      <w:hyperlink r:id="rId3" w:history="1">
        <w:r w:rsidRPr="00BA6C27">
          <w:rPr>
            <w:rStyle w:val="Hyperlink"/>
            <w:rFonts w:ascii="Arial" w:hAnsi="Arial" w:cs="Arial"/>
            <w:sz w:val="16"/>
            <w:szCs w:val="16"/>
          </w:rPr>
          <w:t>https://www.ifac.org/publications-resources/iaasb-strategy-and-work-program-2012-2014.pdf</w:t>
        </w:r>
      </w:hyperlink>
      <w:r w:rsidRPr="00BA6C27">
        <w:rPr>
          <w:rFonts w:ascii="Arial" w:hAnsi="Arial" w:cs="Arial"/>
          <w:sz w:val="16"/>
          <w:szCs w:val="16"/>
        </w:rPr>
        <w:t xml:space="preserve"> </w:t>
      </w:r>
    </w:p>
  </w:footnote>
  <w:footnote w:id="5">
    <w:p w14:paraId="16236673" w14:textId="14B0E267" w:rsidR="008B3CDA" w:rsidRPr="008B3CDA" w:rsidRDefault="008B3CDA" w:rsidP="008B3CDA">
      <w:pPr>
        <w:pStyle w:val="FootnoteText"/>
        <w:spacing w:after="60" w:line="240" w:lineRule="exact"/>
        <w:ind w:left="360" w:hanging="360"/>
        <w:jc w:val="both"/>
        <w:rPr>
          <w:rFonts w:ascii="Arial" w:hAnsi="Arial" w:cs="Arial"/>
          <w:sz w:val="16"/>
          <w:szCs w:val="16"/>
        </w:rPr>
      </w:pPr>
      <w:r w:rsidRPr="008B3CDA">
        <w:rPr>
          <w:rStyle w:val="FootnoteReference"/>
          <w:rFonts w:ascii="Arial" w:hAnsi="Arial" w:cs="Arial"/>
          <w:sz w:val="16"/>
          <w:szCs w:val="16"/>
        </w:rPr>
        <w:footnoteRef/>
      </w:r>
      <w:r w:rsidRPr="008B3CDA">
        <w:rPr>
          <w:rFonts w:ascii="Arial" w:hAnsi="Arial" w:cs="Arial"/>
          <w:sz w:val="16"/>
          <w:szCs w:val="16"/>
        </w:rPr>
        <w:t xml:space="preserve"> </w:t>
      </w:r>
      <w:r>
        <w:rPr>
          <w:rFonts w:ascii="Arial" w:hAnsi="Arial" w:cs="Arial"/>
          <w:sz w:val="16"/>
          <w:szCs w:val="16"/>
        </w:rPr>
        <w:tab/>
      </w:r>
      <w:r w:rsidRPr="008B3CDA">
        <w:rPr>
          <w:rFonts w:ascii="Arial" w:hAnsi="Arial" w:cs="Arial"/>
          <w:sz w:val="16"/>
          <w:szCs w:val="16"/>
        </w:rPr>
        <w:t xml:space="preserve">International Standard on Quality Control (ISQC) 1, </w:t>
      </w:r>
      <w:r w:rsidRPr="008B3CDA">
        <w:rPr>
          <w:rFonts w:ascii="Arial" w:hAnsi="Arial" w:cs="Arial"/>
          <w:i/>
          <w:sz w:val="16"/>
          <w:szCs w:val="16"/>
        </w:rPr>
        <w:t>Quality Control for Firms That Perform Audits and Reviews of Financial Statements, and Other Assurance and Related Services Engagements</w:t>
      </w:r>
    </w:p>
  </w:footnote>
  <w:footnote w:id="6">
    <w:p w14:paraId="02701501" w14:textId="77777777" w:rsidR="00880FDB" w:rsidRPr="00BA6C27" w:rsidRDefault="00880FDB" w:rsidP="00BA6C27">
      <w:pPr>
        <w:pStyle w:val="FootnoteText"/>
        <w:spacing w:after="60" w:line="240" w:lineRule="exact"/>
        <w:ind w:left="360" w:hanging="360"/>
        <w:jc w:val="both"/>
        <w:rPr>
          <w:rFonts w:ascii="Arial" w:hAnsi="Arial" w:cs="Arial"/>
          <w:sz w:val="16"/>
          <w:szCs w:val="16"/>
        </w:rPr>
      </w:pPr>
      <w:r w:rsidRPr="00BA6C27">
        <w:rPr>
          <w:rStyle w:val="FootnoteReference"/>
          <w:rFonts w:ascii="Arial" w:hAnsi="Arial" w:cs="Arial"/>
          <w:sz w:val="16"/>
          <w:szCs w:val="16"/>
        </w:rPr>
        <w:footnoteRef/>
      </w:r>
      <w:r w:rsidRPr="00BA6C27">
        <w:rPr>
          <w:rFonts w:ascii="Arial" w:hAnsi="Arial" w:cs="Arial"/>
          <w:sz w:val="16"/>
          <w:szCs w:val="16"/>
        </w:rPr>
        <w:t xml:space="preserve"> </w:t>
      </w:r>
      <w:r w:rsidR="00BA6C27">
        <w:rPr>
          <w:rFonts w:ascii="Arial" w:hAnsi="Arial" w:cs="Arial"/>
          <w:sz w:val="16"/>
          <w:szCs w:val="16"/>
        </w:rPr>
        <w:tab/>
      </w:r>
      <w:r w:rsidRPr="00BA6C27">
        <w:rPr>
          <w:rFonts w:ascii="Arial" w:hAnsi="Arial" w:cs="Arial"/>
          <w:color w:val="0000FF"/>
          <w:sz w:val="16"/>
          <w:szCs w:val="16"/>
        </w:rPr>
        <w:t>https://www.ifac.org/system/files/uploads/PIAC-Due_Process_and_Working_Procedures.pdf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E42A0" w14:textId="16C7D363" w:rsidR="00880FDB" w:rsidRPr="00DE7451" w:rsidRDefault="00880FDB" w:rsidP="00DE7451">
    <w:pPr>
      <w:tabs>
        <w:tab w:val="center" w:pos="4500"/>
        <w:tab w:val="right" w:pos="9360"/>
      </w:tabs>
      <w:spacing w:after="0" w:line="240" w:lineRule="auto"/>
      <w:jc w:val="center"/>
      <w:rPr>
        <w:rFonts w:ascii="Arial" w:eastAsia="Times New Roman" w:hAnsi="Arial" w:cs="Arial"/>
        <w:kern w:val="20"/>
        <w:sz w:val="16"/>
        <w:szCs w:val="16"/>
      </w:rPr>
    </w:pPr>
    <w:r>
      <w:rPr>
        <w:rFonts w:ascii="Arial" w:eastAsia="Times New Roman" w:hAnsi="Arial" w:cs="Arial"/>
        <w:kern w:val="20"/>
        <w:sz w:val="16"/>
        <w:szCs w:val="16"/>
      </w:rPr>
      <w:t>AUP</w:t>
    </w:r>
    <w:r w:rsidR="006241BB">
      <w:rPr>
        <w:rFonts w:ascii="Arial" w:eastAsia="Times New Roman" w:hAnsi="Arial" w:cs="Arial"/>
        <w:kern w:val="20"/>
        <w:sz w:val="16"/>
        <w:szCs w:val="16"/>
      </w:rPr>
      <w:t xml:space="preserve"> – </w:t>
    </w:r>
    <w:r w:rsidRPr="00DE7451">
      <w:rPr>
        <w:rFonts w:ascii="Arial" w:eastAsia="Times New Roman" w:hAnsi="Arial" w:cs="Arial"/>
        <w:kern w:val="20"/>
        <w:sz w:val="16"/>
        <w:szCs w:val="16"/>
      </w:rPr>
      <w:t>IAASB Project Proposal</w:t>
    </w:r>
    <w:r w:rsidR="000762D4">
      <w:rPr>
        <w:rFonts w:ascii="Arial" w:eastAsia="Times New Roman" w:hAnsi="Arial" w:cs="Arial"/>
        <w:kern w:val="20"/>
        <w:sz w:val="16"/>
        <w:szCs w:val="16"/>
      </w:rPr>
      <w:t xml:space="preserve"> (Final)</w:t>
    </w:r>
  </w:p>
  <w:p w14:paraId="2B0EE139" w14:textId="114D8198" w:rsidR="00880FDB" w:rsidRPr="00DE7451" w:rsidRDefault="00BA6C27" w:rsidP="00DE7451">
    <w:pPr>
      <w:tabs>
        <w:tab w:val="center" w:pos="4500"/>
        <w:tab w:val="right" w:pos="9360"/>
      </w:tabs>
      <w:spacing w:after="120" w:line="240" w:lineRule="exact"/>
      <w:jc w:val="center"/>
      <w:rPr>
        <w:rFonts w:ascii="Arial" w:eastAsia="Times New Roman" w:hAnsi="Arial" w:cs="Arial"/>
        <w:i/>
        <w:kern w:val="20"/>
        <w:sz w:val="16"/>
        <w:szCs w:val="16"/>
      </w:rPr>
    </w:pPr>
    <w:r w:rsidRPr="00670815">
      <w:rPr>
        <w:rFonts w:ascii="Arial" w:eastAsia="Times New Roman" w:hAnsi="Arial" w:cs="Arial"/>
        <w:i/>
        <w:kern w:val="20"/>
        <w:sz w:val="16"/>
        <w:szCs w:val="16"/>
      </w:rPr>
      <w:t xml:space="preserve">IAASB </w:t>
    </w:r>
    <w:r w:rsidR="006241BB">
      <w:rPr>
        <w:rFonts w:ascii="Arial" w:eastAsia="Times New Roman" w:hAnsi="Arial" w:cs="Arial"/>
        <w:i/>
        <w:kern w:val="20"/>
        <w:sz w:val="16"/>
        <w:szCs w:val="16"/>
      </w:rPr>
      <w:t>Main Agenda</w:t>
    </w:r>
    <w:r w:rsidR="00880FDB" w:rsidRPr="00670815">
      <w:rPr>
        <w:rFonts w:ascii="Arial" w:eastAsia="Times New Roman" w:hAnsi="Arial" w:cs="Arial"/>
        <w:i/>
        <w:kern w:val="20"/>
        <w:sz w:val="16"/>
        <w:szCs w:val="16"/>
      </w:rPr>
      <w:t xml:space="preserve"> (</w:t>
    </w:r>
    <w:r w:rsidR="006241BB">
      <w:rPr>
        <w:rFonts w:ascii="Arial" w:eastAsia="Times New Roman" w:hAnsi="Arial" w:cs="Arial"/>
        <w:i/>
        <w:kern w:val="20"/>
        <w:sz w:val="16"/>
        <w:szCs w:val="16"/>
      </w:rPr>
      <w:t>September</w:t>
    </w:r>
    <w:r w:rsidR="00880FDB" w:rsidRPr="00670815">
      <w:rPr>
        <w:rFonts w:ascii="Arial" w:eastAsia="Times New Roman" w:hAnsi="Arial" w:cs="Arial"/>
        <w:i/>
        <w:kern w:val="20"/>
        <w:sz w:val="16"/>
        <w:szCs w:val="16"/>
      </w:rPr>
      <w:t xml:space="preserve"> 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A0568" w14:textId="6F88DEE7" w:rsidR="00880FDB" w:rsidRPr="001F42E9" w:rsidRDefault="00BA6C27" w:rsidP="001F42E9">
    <w:pPr>
      <w:pStyle w:val="Header"/>
      <w:jc w:val="right"/>
      <w:rPr>
        <w:rFonts w:ascii="Arial" w:hAnsi="Arial" w:cs="Arial"/>
        <w:b/>
        <w:bCs/>
        <w:sz w:val="36"/>
        <w:szCs w:val="36"/>
      </w:rPr>
    </w:pPr>
    <w:r w:rsidRPr="00670815">
      <w:rPr>
        <w:rFonts w:ascii="Arial" w:hAnsi="Arial" w:cs="Arial"/>
        <w:sz w:val="16"/>
        <w:szCs w:val="16"/>
      </w:rPr>
      <w:t xml:space="preserve">IAASB </w:t>
    </w:r>
    <w:r w:rsidR="006241BB">
      <w:rPr>
        <w:rFonts w:ascii="Arial" w:hAnsi="Arial" w:cs="Arial"/>
        <w:sz w:val="16"/>
        <w:szCs w:val="16"/>
      </w:rPr>
      <w:t>Main Agenda</w:t>
    </w:r>
    <w:r w:rsidR="00880FDB" w:rsidRPr="00670815">
      <w:rPr>
        <w:rFonts w:ascii="Arial" w:hAnsi="Arial" w:cs="Arial"/>
        <w:sz w:val="16"/>
        <w:szCs w:val="16"/>
      </w:rPr>
      <w:t xml:space="preserve"> (</w:t>
    </w:r>
    <w:r w:rsidR="006241BB">
      <w:rPr>
        <w:rFonts w:ascii="Arial" w:hAnsi="Arial" w:cs="Arial"/>
        <w:sz w:val="16"/>
        <w:szCs w:val="16"/>
      </w:rPr>
      <w:t>September</w:t>
    </w:r>
    <w:r w:rsidR="00880FDB" w:rsidRPr="00670815">
      <w:rPr>
        <w:rFonts w:ascii="Arial" w:hAnsi="Arial" w:cs="Arial"/>
        <w:sz w:val="16"/>
        <w:szCs w:val="16"/>
      </w:rPr>
      <w:t xml:space="preserve"> 2017)</w:t>
    </w:r>
    <w:r w:rsidR="00880FDB" w:rsidRPr="00670815">
      <w:rPr>
        <w:rFonts w:ascii="Arial" w:hAnsi="Arial" w:cs="Arial"/>
        <w:sz w:val="16"/>
        <w:szCs w:val="16"/>
      </w:rPr>
      <w:tab/>
    </w:r>
    <w:r w:rsidR="00880FDB">
      <w:rPr>
        <w:rFonts w:ascii="Arial" w:hAnsi="Arial" w:cs="Arial"/>
        <w:sz w:val="16"/>
        <w:szCs w:val="16"/>
      </w:rPr>
      <w:t xml:space="preserve">                 </w:t>
    </w:r>
    <w:r w:rsidR="00880FDB" w:rsidRPr="001F42E9">
      <w:rPr>
        <w:rFonts w:ascii="Arial" w:hAnsi="Arial" w:cs="Arial"/>
        <w:sz w:val="16"/>
        <w:szCs w:val="16"/>
      </w:rPr>
      <w:t xml:space="preserve"> </w:t>
    </w:r>
    <w:r w:rsidR="00880FDB" w:rsidRPr="001F42E9">
      <w:rPr>
        <w:rFonts w:ascii="Arial" w:hAnsi="Arial" w:cs="Arial"/>
        <w:b/>
        <w:bCs/>
        <w:sz w:val="36"/>
        <w:szCs w:val="36"/>
      </w:rPr>
      <w:t xml:space="preserve">Agenda Item </w:t>
    </w:r>
  </w:p>
  <w:p w14:paraId="535E5D78" w14:textId="5030BFC2" w:rsidR="00880FDB" w:rsidRPr="001F42E9" w:rsidRDefault="006241BB" w:rsidP="001F42E9">
    <w:pPr>
      <w:pStyle w:val="Header"/>
      <w:jc w:val="right"/>
      <w:rPr>
        <w:rFonts w:ascii="Arial" w:hAnsi="Arial" w:cs="Arial"/>
        <w:b/>
        <w:sz w:val="36"/>
        <w:szCs w:val="36"/>
      </w:rPr>
    </w:pPr>
    <w:r>
      <w:rPr>
        <w:rFonts w:ascii="Arial" w:hAnsi="Arial" w:cs="Arial"/>
        <w:b/>
        <w:bCs/>
        <w:sz w:val="36"/>
        <w:szCs w:val="36"/>
      </w:rPr>
      <w:t>5-B</w:t>
    </w:r>
    <w:r w:rsidR="000762D4">
      <w:rPr>
        <w:rFonts w:ascii="Arial" w:hAnsi="Arial" w:cs="Arial"/>
        <w:b/>
        <w:bCs/>
        <w:sz w:val="36"/>
        <w:szCs w:val="36"/>
      </w:rPr>
      <w:t xml:space="preserve">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A6DFD"/>
    <w:multiLevelType w:val="hybridMultilevel"/>
    <w:tmpl w:val="A2CE66FC"/>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9F708CB"/>
    <w:multiLevelType w:val="hybridMultilevel"/>
    <w:tmpl w:val="2D242EB2"/>
    <w:lvl w:ilvl="0" w:tplc="A9D27FAA">
      <w:start w:val="1"/>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3D7331"/>
    <w:multiLevelType w:val="hybridMultilevel"/>
    <w:tmpl w:val="2CCAC0DA"/>
    <w:lvl w:ilvl="0" w:tplc="0F3812AC">
      <w:start w:val="1"/>
      <w:numFmt w:val="decimal"/>
      <w:lvlText w:val="%1."/>
      <w:lvlJc w:val="left"/>
      <w:pPr>
        <w:ind w:left="720" w:hanging="360"/>
      </w:pPr>
      <w:rPr>
        <w:b w:val="0"/>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B11AA"/>
    <w:multiLevelType w:val="multilevel"/>
    <w:tmpl w:val="C402F924"/>
    <w:lvl w:ilvl="0">
      <w:start w:val="1"/>
      <w:numFmt w:val="decimal"/>
      <w:pStyle w:val="IFACListStyle1"/>
      <w:lvlText w:val="%1."/>
      <w:lvlJc w:val="left"/>
      <w:pPr>
        <w:ind w:left="547" w:hanging="547"/>
      </w:pPr>
      <w:rPr>
        <w:rFonts w:ascii="Times New Roman" w:hAnsi="Times New Roman" w:hint="default"/>
        <w:sz w:val="24"/>
      </w:rPr>
    </w:lvl>
    <w:lvl w:ilvl="1">
      <w:start w:val="1"/>
      <w:numFmt w:val="lowerLetter"/>
      <w:pStyle w:val="IFACListStyle2"/>
      <w:lvlText w:val="(%2)"/>
      <w:lvlJc w:val="left"/>
      <w:pPr>
        <w:ind w:left="1094" w:hanging="547"/>
      </w:pPr>
      <w:rPr>
        <w:rFonts w:hint="default"/>
      </w:rPr>
    </w:lvl>
    <w:lvl w:ilvl="2">
      <w:start w:val="1"/>
      <w:numFmt w:val="lowerRoman"/>
      <w:pStyle w:val="IFACListStyle3"/>
      <w:lvlText w:val="(%3)"/>
      <w:lvlJc w:val="left"/>
      <w:pPr>
        <w:ind w:left="1641" w:hanging="547"/>
      </w:pPr>
      <w:rPr>
        <w:rFonts w:hint="default"/>
      </w:rPr>
    </w:lvl>
    <w:lvl w:ilvl="3">
      <w:start w:val="1"/>
      <w:numFmt w:val="lowerLetter"/>
      <w:pStyle w:val="IFACListStyle4"/>
      <w:lvlText w:val="%4."/>
      <w:lvlJc w:val="left"/>
      <w:pPr>
        <w:ind w:left="2188" w:hanging="547"/>
      </w:pPr>
      <w:rPr>
        <w:rFonts w:hint="default"/>
      </w:rPr>
    </w:lvl>
    <w:lvl w:ilvl="4">
      <w:start w:val="1"/>
      <w:numFmt w:val="lowerRoman"/>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4" w15:restartNumberingAfterBreak="0">
    <w:nsid w:val="17332972"/>
    <w:multiLevelType w:val="hybridMultilevel"/>
    <w:tmpl w:val="3066183A"/>
    <w:lvl w:ilvl="0" w:tplc="04090001">
      <w:start w:val="1"/>
      <w:numFmt w:val="bullet"/>
      <w:lvlText w:val=""/>
      <w:lvlJc w:val="left"/>
      <w:pPr>
        <w:ind w:left="1080" w:hanging="360"/>
      </w:pPr>
      <w:rPr>
        <w:rFonts w:ascii="Symbol" w:hAnsi="Symbol" w:hint="default"/>
        <w:sz w:val="20"/>
        <w:szCs w:val="20"/>
      </w:rPr>
    </w:lvl>
    <w:lvl w:ilvl="1" w:tplc="04090019">
      <w:start w:val="1"/>
      <w:numFmt w:val="lowerLetter"/>
      <w:lvlText w:val="%2."/>
      <w:lvlJc w:val="left"/>
      <w:pPr>
        <w:ind w:left="1800" w:hanging="360"/>
      </w:pPr>
    </w:lvl>
    <w:lvl w:ilvl="2" w:tplc="E7727DD4">
      <w:start w:val="1"/>
      <w:numFmt w:val="lowerRoman"/>
      <w:lvlText w:val="(%3)"/>
      <w:lvlJc w:val="left"/>
      <w:pPr>
        <w:ind w:left="180" w:hanging="180"/>
      </w:pPr>
      <w:rPr>
        <w:rFonts w:hint="default"/>
        <w:b w:val="0"/>
        <w:i w:val="0"/>
        <w:sz w:val="20"/>
        <w:szCs w:val="20"/>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C20D0A"/>
    <w:multiLevelType w:val="hybridMultilevel"/>
    <w:tmpl w:val="8F0E769E"/>
    <w:lvl w:ilvl="0" w:tplc="878EEAA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6" w15:restartNumberingAfterBreak="0">
    <w:nsid w:val="2AF65A8F"/>
    <w:multiLevelType w:val="hybridMultilevel"/>
    <w:tmpl w:val="3084B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4A4537"/>
    <w:multiLevelType w:val="hybridMultilevel"/>
    <w:tmpl w:val="66F41538"/>
    <w:lvl w:ilvl="0" w:tplc="4C364768">
      <w:start w:val="1"/>
      <w:numFmt w:val="bullet"/>
      <w:lvlText w:val="o"/>
      <w:lvlJc w:val="left"/>
      <w:pPr>
        <w:ind w:left="1242" w:hanging="360"/>
      </w:pPr>
      <w:rPr>
        <w:rFonts w:ascii="Courier New" w:hAnsi="Courier New" w:cs="Courier New" w:hint="default"/>
        <w:sz w:val="18"/>
        <w:szCs w:val="18"/>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8" w15:restartNumberingAfterBreak="0">
    <w:nsid w:val="331E4648"/>
    <w:multiLevelType w:val="hybridMultilevel"/>
    <w:tmpl w:val="4B569C4C"/>
    <w:lvl w:ilvl="0" w:tplc="D1BE2238">
      <w:start w:val="1"/>
      <w:numFmt w:val="decimal"/>
      <w:lvlText w:val="%1."/>
      <w:lvlJc w:val="left"/>
      <w:pPr>
        <w:ind w:left="900" w:hanging="720"/>
      </w:pPr>
      <w:rPr>
        <w:rFonts w:ascii="Arial" w:hAnsi="Arial" w:cs="Arial" w:hint="default"/>
        <w:b w:val="0"/>
        <w:i w:val="0"/>
        <w:sz w:val="20"/>
        <w:szCs w:val="20"/>
      </w:rPr>
    </w:lvl>
    <w:lvl w:ilvl="1" w:tplc="10090001">
      <w:start w:val="1"/>
      <w:numFmt w:val="bullet"/>
      <w:lvlText w:val=""/>
      <w:lvlJc w:val="left"/>
      <w:pPr>
        <w:ind w:left="1987" w:hanging="360"/>
      </w:pPr>
      <w:rPr>
        <w:rFonts w:ascii="Symbol" w:hAnsi="Symbol" w:hint="default"/>
        <w:sz w:val="20"/>
        <w:szCs w:val="20"/>
      </w:rPr>
    </w:lvl>
    <w:lvl w:ilvl="2" w:tplc="04090003">
      <w:start w:val="1"/>
      <w:numFmt w:val="bullet"/>
      <w:lvlText w:val="o"/>
      <w:lvlJc w:val="left"/>
      <w:pPr>
        <w:ind w:left="2707" w:hanging="180"/>
      </w:pPr>
      <w:rPr>
        <w:rFonts w:ascii="Courier New" w:hAnsi="Courier New" w:cs="Courier New" w:hint="default"/>
      </w:r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9" w15:restartNumberingAfterBreak="0">
    <w:nsid w:val="352C1518"/>
    <w:multiLevelType w:val="hybridMultilevel"/>
    <w:tmpl w:val="C700C870"/>
    <w:lvl w:ilvl="0" w:tplc="878EEAA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389E3F97"/>
    <w:multiLevelType w:val="hybridMultilevel"/>
    <w:tmpl w:val="428A0548"/>
    <w:lvl w:ilvl="0" w:tplc="FC2A80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41B75"/>
    <w:multiLevelType w:val="hybridMultilevel"/>
    <w:tmpl w:val="B8A63196"/>
    <w:lvl w:ilvl="0" w:tplc="BB7045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273E23"/>
    <w:multiLevelType w:val="hybridMultilevel"/>
    <w:tmpl w:val="E7BA7720"/>
    <w:lvl w:ilvl="0" w:tplc="DC1E14D6">
      <w:start w:val="1"/>
      <w:numFmt w:val="decimal"/>
      <w:lvlText w:val="%1."/>
      <w:lvlJc w:val="left"/>
      <w:pPr>
        <w:ind w:left="720" w:hanging="720"/>
      </w:pPr>
      <w:rPr>
        <w:rFonts w:ascii="Times New Roman" w:hAnsi="Times New Roman" w:cs="Times New Roman" w:hint="default"/>
        <w:b w:val="0"/>
        <w:i w:val="0"/>
        <w:sz w:val="24"/>
        <w:szCs w:val="24"/>
      </w:rPr>
    </w:lvl>
    <w:lvl w:ilvl="1" w:tplc="E9EEF8BC">
      <w:start w:val="1"/>
      <w:numFmt w:val="lowerLetter"/>
      <w:lvlText w:val="(%2)"/>
      <w:lvlJc w:val="left"/>
      <w:pPr>
        <w:ind w:left="1987" w:hanging="360"/>
      </w:pPr>
      <w:rPr>
        <w:rFonts w:hint="default"/>
        <w:sz w:val="20"/>
        <w:szCs w:val="20"/>
      </w:rPr>
    </w:lvl>
    <w:lvl w:ilvl="2" w:tplc="0409001B">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3" w15:restartNumberingAfterBreak="0">
    <w:nsid w:val="47293FD3"/>
    <w:multiLevelType w:val="hybridMultilevel"/>
    <w:tmpl w:val="7B92357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4" w15:restartNumberingAfterBreak="0">
    <w:nsid w:val="490D2D99"/>
    <w:multiLevelType w:val="hybridMultilevel"/>
    <w:tmpl w:val="F32476E0"/>
    <w:lvl w:ilvl="0" w:tplc="C7AEDD5A">
      <w:start w:val="1"/>
      <w:numFmt w:val="decimal"/>
      <w:lvlText w:val="%1."/>
      <w:lvlJc w:val="left"/>
      <w:pPr>
        <w:ind w:left="928" w:hanging="360"/>
      </w:pPr>
      <w:rPr>
        <w:b w:val="0"/>
        <w:i w:val="0"/>
        <w:sz w:val="20"/>
        <w:szCs w:val="20"/>
      </w:rPr>
    </w:lvl>
    <w:lvl w:ilvl="1" w:tplc="04090001">
      <w:start w:val="1"/>
      <w:numFmt w:val="bullet"/>
      <w:lvlText w:val=""/>
      <w:lvlJc w:val="left"/>
      <w:pPr>
        <w:tabs>
          <w:tab w:val="num" w:pos="872"/>
        </w:tabs>
        <w:ind w:left="872" w:hanging="360"/>
      </w:pPr>
      <w:rPr>
        <w:rFonts w:ascii="Symbol" w:hAnsi="Symbol" w:hint="default"/>
        <w:sz w:val="20"/>
        <w:szCs w:val="20"/>
      </w:rPr>
    </w:lvl>
    <w:lvl w:ilvl="2" w:tplc="04090003">
      <w:start w:val="1"/>
      <w:numFmt w:val="bullet"/>
      <w:lvlText w:val="o"/>
      <w:lvlJc w:val="left"/>
      <w:pPr>
        <w:tabs>
          <w:tab w:val="num" w:pos="1592"/>
        </w:tabs>
        <w:ind w:left="1592" w:hanging="180"/>
      </w:pPr>
      <w:rPr>
        <w:rFonts w:ascii="Courier New" w:hAnsi="Courier New" w:cs="Courier New" w:hint="default"/>
      </w:rPr>
    </w:lvl>
    <w:lvl w:ilvl="3" w:tplc="0409000F" w:tentative="1">
      <w:start w:val="1"/>
      <w:numFmt w:val="decimal"/>
      <w:lvlText w:val="%4."/>
      <w:lvlJc w:val="left"/>
      <w:pPr>
        <w:tabs>
          <w:tab w:val="num" w:pos="2312"/>
        </w:tabs>
        <w:ind w:left="2312" w:hanging="360"/>
      </w:pPr>
    </w:lvl>
    <w:lvl w:ilvl="4" w:tplc="04090019" w:tentative="1">
      <w:start w:val="1"/>
      <w:numFmt w:val="lowerLetter"/>
      <w:lvlText w:val="%5."/>
      <w:lvlJc w:val="left"/>
      <w:pPr>
        <w:tabs>
          <w:tab w:val="num" w:pos="3032"/>
        </w:tabs>
        <w:ind w:left="3032" w:hanging="360"/>
      </w:pPr>
    </w:lvl>
    <w:lvl w:ilvl="5" w:tplc="0409001B" w:tentative="1">
      <w:start w:val="1"/>
      <w:numFmt w:val="lowerRoman"/>
      <w:lvlText w:val="%6."/>
      <w:lvlJc w:val="right"/>
      <w:pPr>
        <w:tabs>
          <w:tab w:val="num" w:pos="3752"/>
        </w:tabs>
        <w:ind w:left="3752" w:hanging="180"/>
      </w:pPr>
    </w:lvl>
    <w:lvl w:ilvl="6" w:tplc="0409000F" w:tentative="1">
      <w:start w:val="1"/>
      <w:numFmt w:val="decimal"/>
      <w:lvlText w:val="%7."/>
      <w:lvlJc w:val="left"/>
      <w:pPr>
        <w:tabs>
          <w:tab w:val="num" w:pos="4472"/>
        </w:tabs>
        <w:ind w:left="4472" w:hanging="360"/>
      </w:pPr>
    </w:lvl>
    <w:lvl w:ilvl="7" w:tplc="04090019" w:tentative="1">
      <w:start w:val="1"/>
      <w:numFmt w:val="lowerLetter"/>
      <w:lvlText w:val="%8."/>
      <w:lvlJc w:val="left"/>
      <w:pPr>
        <w:tabs>
          <w:tab w:val="num" w:pos="5192"/>
        </w:tabs>
        <w:ind w:left="5192" w:hanging="360"/>
      </w:pPr>
    </w:lvl>
    <w:lvl w:ilvl="8" w:tplc="0409001B" w:tentative="1">
      <w:start w:val="1"/>
      <w:numFmt w:val="lowerRoman"/>
      <w:lvlText w:val="%9."/>
      <w:lvlJc w:val="right"/>
      <w:pPr>
        <w:tabs>
          <w:tab w:val="num" w:pos="5912"/>
        </w:tabs>
        <w:ind w:left="5912" w:hanging="180"/>
      </w:pPr>
    </w:lvl>
  </w:abstractNum>
  <w:abstractNum w:abstractNumId="15" w15:restartNumberingAfterBreak="0">
    <w:nsid w:val="4A8A5240"/>
    <w:multiLevelType w:val="hybridMultilevel"/>
    <w:tmpl w:val="6980C49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6" w15:restartNumberingAfterBreak="0">
    <w:nsid w:val="59857E61"/>
    <w:multiLevelType w:val="hybridMultilevel"/>
    <w:tmpl w:val="55AACF2E"/>
    <w:lvl w:ilvl="0" w:tplc="8A486BA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D7A5CD8"/>
    <w:multiLevelType w:val="hybridMultilevel"/>
    <w:tmpl w:val="4B7C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B2D74"/>
    <w:multiLevelType w:val="hybridMultilevel"/>
    <w:tmpl w:val="E280FBF8"/>
    <w:lvl w:ilvl="0" w:tplc="3F66B90E">
      <w:start w:val="1"/>
      <w:numFmt w:val="bullet"/>
      <w:lvlText w:val=""/>
      <w:lvlJc w:val="left"/>
      <w:pPr>
        <w:ind w:left="360" w:hanging="360"/>
      </w:pPr>
      <w:rPr>
        <w:rFonts w:ascii="Symbol" w:hAnsi="Symbol" w:hint="default"/>
        <w:b w:val="0"/>
        <w:i w:val="0"/>
        <w:sz w:val="20"/>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C92727"/>
    <w:multiLevelType w:val="hybridMultilevel"/>
    <w:tmpl w:val="FD2C0AB0"/>
    <w:lvl w:ilvl="0" w:tplc="D1BE2238">
      <w:start w:val="1"/>
      <w:numFmt w:val="decimal"/>
      <w:lvlText w:val="%1."/>
      <w:lvlJc w:val="left"/>
      <w:pPr>
        <w:ind w:left="1170" w:hanging="720"/>
      </w:pPr>
      <w:rPr>
        <w:rFonts w:ascii="Arial" w:hAnsi="Arial" w:cs="Arial" w:hint="default"/>
        <w:b w:val="0"/>
        <w:i w:val="0"/>
        <w:sz w:val="20"/>
        <w:szCs w:val="20"/>
      </w:rPr>
    </w:lvl>
    <w:lvl w:ilvl="1" w:tplc="E9EEF8BC">
      <w:start w:val="1"/>
      <w:numFmt w:val="lowerLetter"/>
      <w:lvlText w:val="(%2)"/>
      <w:lvlJc w:val="left"/>
      <w:pPr>
        <w:ind w:left="1987" w:hanging="360"/>
      </w:pPr>
      <w:rPr>
        <w:rFonts w:hint="default"/>
        <w:sz w:val="20"/>
        <w:szCs w:val="20"/>
      </w:rPr>
    </w:lvl>
    <w:lvl w:ilvl="2" w:tplc="0409001B">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num w:numId="1">
    <w:abstractNumId w:val="4"/>
  </w:num>
  <w:num w:numId="2">
    <w:abstractNumId w:val="16"/>
  </w:num>
  <w:num w:numId="3">
    <w:abstractNumId w:val="19"/>
  </w:num>
  <w:num w:numId="4">
    <w:abstractNumId w:val="3"/>
  </w:num>
  <w:num w:numId="5">
    <w:abstractNumId w:val="10"/>
  </w:num>
  <w:num w:numId="6">
    <w:abstractNumId w:val="7"/>
  </w:num>
  <w:num w:numId="7">
    <w:abstractNumId w:val="12"/>
  </w:num>
  <w:num w:numId="8">
    <w:abstractNumId w:val="8"/>
  </w:num>
  <w:num w:numId="9">
    <w:abstractNumId w:val="18"/>
  </w:num>
  <w:num w:numId="10">
    <w:abstractNumId w:val="5"/>
  </w:num>
  <w:num w:numId="11">
    <w:abstractNumId w:val="9"/>
  </w:num>
  <w:num w:numId="12">
    <w:abstractNumId w:val="11"/>
  </w:num>
  <w:num w:numId="13">
    <w:abstractNumId w:val="1"/>
  </w:num>
  <w:num w:numId="14">
    <w:abstractNumId w:val="17"/>
  </w:num>
  <w:num w:numId="15">
    <w:abstractNumId w:val="14"/>
  </w:num>
  <w:num w:numId="16">
    <w:abstractNumId w:val="0"/>
  </w:num>
  <w:num w:numId="17">
    <w:abstractNumId w:val="2"/>
  </w:num>
  <w:num w:numId="18">
    <w:abstractNumId w:val="6"/>
  </w:num>
  <w:num w:numId="19">
    <w:abstractNumId w:val="1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proofState w:spelling="clean" w:grammar="clean"/>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495"/>
    <w:rsid w:val="00001186"/>
    <w:rsid w:val="00005F14"/>
    <w:rsid w:val="00005FCD"/>
    <w:rsid w:val="00010337"/>
    <w:rsid w:val="0001385B"/>
    <w:rsid w:val="000147FE"/>
    <w:rsid w:val="00016896"/>
    <w:rsid w:val="00020CCD"/>
    <w:rsid w:val="00025AFD"/>
    <w:rsid w:val="00033B99"/>
    <w:rsid w:val="00044159"/>
    <w:rsid w:val="00044755"/>
    <w:rsid w:val="00053C2B"/>
    <w:rsid w:val="000654A1"/>
    <w:rsid w:val="00071388"/>
    <w:rsid w:val="00074747"/>
    <w:rsid w:val="0007599D"/>
    <w:rsid w:val="000760EF"/>
    <w:rsid w:val="000762D4"/>
    <w:rsid w:val="00084BE8"/>
    <w:rsid w:val="00094222"/>
    <w:rsid w:val="00095825"/>
    <w:rsid w:val="00097724"/>
    <w:rsid w:val="000A09A0"/>
    <w:rsid w:val="000A11B9"/>
    <w:rsid w:val="000A7F56"/>
    <w:rsid w:val="000B14CB"/>
    <w:rsid w:val="000B36A2"/>
    <w:rsid w:val="000C5248"/>
    <w:rsid w:val="000E0462"/>
    <w:rsid w:val="000E193B"/>
    <w:rsid w:val="000E22D2"/>
    <w:rsid w:val="000F48DF"/>
    <w:rsid w:val="000F59B8"/>
    <w:rsid w:val="000F6F52"/>
    <w:rsid w:val="000F7AE6"/>
    <w:rsid w:val="0010506E"/>
    <w:rsid w:val="00125E45"/>
    <w:rsid w:val="001314B4"/>
    <w:rsid w:val="00132535"/>
    <w:rsid w:val="001404B9"/>
    <w:rsid w:val="001413ED"/>
    <w:rsid w:val="0014317C"/>
    <w:rsid w:val="00144B97"/>
    <w:rsid w:val="00153F61"/>
    <w:rsid w:val="00154FD9"/>
    <w:rsid w:val="001630D4"/>
    <w:rsid w:val="00163881"/>
    <w:rsid w:val="00170D93"/>
    <w:rsid w:val="001714FF"/>
    <w:rsid w:val="00174E29"/>
    <w:rsid w:val="001771A2"/>
    <w:rsid w:val="001806F7"/>
    <w:rsid w:val="001851B9"/>
    <w:rsid w:val="0018591C"/>
    <w:rsid w:val="00186AF1"/>
    <w:rsid w:val="001A4686"/>
    <w:rsid w:val="001A7563"/>
    <w:rsid w:val="001B148A"/>
    <w:rsid w:val="001B7BD1"/>
    <w:rsid w:val="001D50F1"/>
    <w:rsid w:val="001E1324"/>
    <w:rsid w:val="001E4908"/>
    <w:rsid w:val="001E5E15"/>
    <w:rsid w:val="001F42E9"/>
    <w:rsid w:val="001F4F39"/>
    <w:rsid w:val="0020081C"/>
    <w:rsid w:val="002015BB"/>
    <w:rsid w:val="002037FC"/>
    <w:rsid w:val="00203953"/>
    <w:rsid w:val="00203A0F"/>
    <w:rsid w:val="00213CB1"/>
    <w:rsid w:val="0021574E"/>
    <w:rsid w:val="00217189"/>
    <w:rsid w:val="00243ADC"/>
    <w:rsid w:val="00243B13"/>
    <w:rsid w:val="0024490D"/>
    <w:rsid w:val="00245622"/>
    <w:rsid w:val="0024590F"/>
    <w:rsid w:val="00246437"/>
    <w:rsid w:val="00253C2B"/>
    <w:rsid w:val="002542FE"/>
    <w:rsid w:val="0025737B"/>
    <w:rsid w:val="00261924"/>
    <w:rsid w:val="0026254C"/>
    <w:rsid w:val="00263CFD"/>
    <w:rsid w:val="0027162C"/>
    <w:rsid w:val="002719FB"/>
    <w:rsid w:val="002759A5"/>
    <w:rsid w:val="00277C67"/>
    <w:rsid w:val="002824B9"/>
    <w:rsid w:val="00287B64"/>
    <w:rsid w:val="00292265"/>
    <w:rsid w:val="00295FBE"/>
    <w:rsid w:val="0029652F"/>
    <w:rsid w:val="002A56C5"/>
    <w:rsid w:val="002B2F35"/>
    <w:rsid w:val="002B3AE6"/>
    <w:rsid w:val="002B4307"/>
    <w:rsid w:val="002C754E"/>
    <w:rsid w:val="002D4D61"/>
    <w:rsid w:val="002D63D8"/>
    <w:rsid w:val="002E3C15"/>
    <w:rsid w:val="002F7538"/>
    <w:rsid w:val="00305200"/>
    <w:rsid w:val="00307258"/>
    <w:rsid w:val="00315A0F"/>
    <w:rsid w:val="00330EAC"/>
    <w:rsid w:val="00337A61"/>
    <w:rsid w:val="00347495"/>
    <w:rsid w:val="00351BD6"/>
    <w:rsid w:val="00357F27"/>
    <w:rsid w:val="00360F2D"/>
    <w:rsid w:val="00365078"/>
    <w:rsid w:val="00366C05"/>
    <w:rsid w:val="003671A6"/>
    <w:rsid w:val="003714BF"/>
    <w:rsid w:val="003714F4"/>
    <w:rsid w:val="00372314"/>
    <w:rsid w:val="00372EFB"/>
    <w:rsid w:val="00375608"/>
    <w:rsid w:val="00376415"/>
    <w:rsid w:val="00380839"/>
    <w:rsid w:val="00383A97"/>
    <w:rsid w:val="003849D3"/>
    <w:rsid w:val="00386B67"/>
    <w:rsid w:val="003910A7"/>
    <w:rsid w:val="003927ED"/>
    <w:rsid w:val="003955E5"/>
    <w:rsid w:val="003964E2"/>
    <w:rsid w:val="003A0646"/>
    <w:rsid w:val="003A2588"/>
    <w:rsid w:val="003A3940"/>
    <w:rsid w:val="003B022E"/>
    <w:rsid w:val="003B1506"/>
    <w:rsid w:val="003B6890"/>
    <w:rsid w:val="003B7D5F"/>
    <w:rsid w:val="003C1CEE"/>
    <w:rsid w:val="003C536B"/>
    <w:rsid w:val="003C6D2B"/>
    <w:rsid w:val="003D1969"/>
    <w:rsid w:val="003D59B0"/>
    <w:rsid w:val="003E1B44"/>
    <w:rsid w:val="003F2F4A"/>
    <w:rsid w:val="00401B8C"/>
    <w:rsid w:val="004140E0"/>
    <w:rsid w:val="00415E5F"/>
    <w:rsid w:val="00420AA6"/>
    <w:rsid w:val="00421CE0"/>
    <w:rsid w:val="00425D33"/>
    <w:rsid w:val="004276C7"/>
    <w:rsid w:val="004315FE"/>
    <w:rsid w:val="00432405"/>
    <w:rsid w:val="0043286A"/>
    <w:rsid w:val="00436CC6"/>
    <w:rsid w:val="00443936"/>
    <w:rsid w:val="00450F4A"/>
    <w:rsid w:val="00457CF5"/>
    <w:rsid w:val="00460A2E"/>
    <w:rsid w:val="0046271A"/>
    <w:rsid w:val="00463F8A"/>
    <w:rsid w:val="00482C0B"/>
    <w:rsid w:val="0049154D"/>
    <w:rsid w:val="004962C1"/>
    <w:rsid w:val="00496BB0"/>
    <w:rsid w:val="004A68F1"/>
    <w:rsid w:val="004B2A0A"/>
    <w:rsid w:val="004C5C1E"/>
    <w:rsid w:val="004C65C5"/>
    <w:rsid w:val="004C7040"/>
    <w:rsid w:val="004D665C"/>
    <w:rsid w:val="004D7197"/>
    <w:rsid w:val="004D781A"/>
    <w:rsid w:val="004E05DB"/>
    <w:rsid w:val="004E15BD"/>
    <w:rsid w:val="004E1709"/>
    <w:rsid w:val="004E5256"/>
    <w:rsid w:val="004E73A7"/>
    <w:rsid w:val="004F2894"/>
    <w:rsid w:val="004F614A"/>
    <w:rsid w:val="00501A74"/>
    <w:rsid w:val="00507868"/>
    <w:rsid w:val="00510728"/>
    <w:rsid w:val="00514805"/>
    <w:rsid w:val="00514B09"/>
    <w:rsid w:val="005160AE"/>
    <w:rsid w:val="00520F18"/>
    <w:rsid w:val="00534B97"/>
    <w:rsid w:val="005417E7"/>
    <w:rsid w:val="0054531A"/>
    <w:rsid w:val="005518E7"/>
    <w:rsid w:val="00552744"/>
    <w:rsid w:val="005539AF"/>
    <w:rsid w:val="00556E01"/>
    <w:rsid w:val="005576B5"/>
    <w:rsid w:val="00560147"/>
    <w:rsid w:val="0056113D"/>
    <w:rsid w:val="00562807"/>
    <w:rsid w:val="00566502"/>
    <w:rsid w:val="00566699"/>
    <w:rsid w:val="00570C89"/>
    <w:rsid w:val="00573FA6"/>
    <w:rsid w:val="00574F73"/>
    <w:rsid w:val="005920AE"/>
    <w:rsid w:val="00594989"/>
    <w:rsid w:val="00597109"/>
    <w:rsid w:val="005A1EC8"/>
    <w:rsid w:val="005A4483"/>
    <w:rsid w:val="005A6DBA"/>
    <w:rsid w:val="005C1FAF"/>
    <w:rsid w:val="005C3DF9"/>
    <w:rsid w:val="005D6956"/>
    <w:rsid w:val="005F434F"/>
    <w:rsid w:val="005F6D39"/>
    <w:rsid w:val="00606A5D"/>
    <w:rsid w:val="006100DE"/>
    <w:rsid w:val="00614476"/>
    <w:rsid w:val="00622B08"/>
    <w:rsid w:val="00622C6C"/>
    <w:rsid w:val="006241BB"/>
    <w:rsid w:val="00627E55"/>
    <w:rsid w:val="00631728"/>
    <w:rsid w:val="00632B9E"/>
    <w:rsid w:val="0063547D"/>
    <w:rsid w:val="00635EC8"/>
    <w:rsid w:val="00640A43"/>
    <w:rsid w:val="00643007"/>
    <w:rsid w:val="00643547"/>
    <w:rsid w:val="00643A5C"/>
    <w:rsid w:val="00645DE2"/>
    <w:rsid w:val="006522DE"/>
    <w:rsid w:val="00661D5E"/>
    <w:rsid w:val="00670815"/>
    <w:rsid w:val="00675D85"/>
    <w:rsid w:val="006765D9"/>
    <w:rsid w:val="0067755F"/>
    <w:rsid w:val="0068099A"/>
    <w:rsid w:val="0069214B"/>
    <w:rsid w:val="006924D7"/>
    <w:rsid w:val="006942CB"/>
    <w:rsid w:val="006A075C"/>
    <w:rsid w:val="006A6361"/>
    <w:rsid w:val="006A7900"/>
    <w:rsid w:val="006B29C7"/>
    <w:rsid w:val="006B5363"/>
    <w:rsid w:val="006B5AEB"/>
    <w:rsid w:val="006C3384"/>
    <w:rsid w:val="006C6A30"/>
    <w:rsid w:val="006D2982"/>
    <w:rsid w:val="006D58D3"/>
    <w:rsid w:val="006E2F57"/>
    <w:rsid w:val="006E4350"/>
    <w:rsid w:val="006E78E0"/>
    <w:rsid w:val="00700B9B"/>
    <w:rsid w:val="00701A0D"/>
    <w:rsid w:val="007044CA"/>
    <w:rsid w:val="00704F61"/>
    <w:rsid w:val="0070730C"/>
    <w:rsid w:val="007234FB"/>
    <w:rsid w:val="0073347B"/>
    <w:rsid w:val="007376D6"/>
    <w:rsid w:val="007429D4"/>
    <w:rsid w:val="00757000"/>
    <w:rsid w:val="00762158"/>
    <w:rsid w:val="00771C46"/>
    <w:rsid w:val="007739E5"/>
    <w:rsid w:val="00775AD5"/>
    <w:rsid w:val="00775BD2"/>
    <w:rsid w:val="007779BA"/>
    <w:rsid w:val="00780513"/>
    <w:rsid w:val="00781BAA"/>
    <w:rsid w:val="00782692"/>
    <w:rsid w:val="00785186"/>
    <w:rsid w:val="007911CD"/>
    <w:rsid w:val="00792EAA"/>
    <w:rsid w:val="007930D1"/>
    <w:rsid w:val="0079370B"/>
    <w:rsid w:val="0079590F"/>
    <w:rsid w:val="007A42C4"/>
    <w:rsid w:val="007B08B2"/>
    <w:rsid w:val="007B1DAD"/>
    <w:rsid w:val="007B4C93"/>
    <w:rsid w:val="007C06CC"/>
    <w:rsid w:val="007C0BCF"/>
    <w:rsid w:val="007C1EEB"/>
    <w:rsid w:val="007C3A05"/>
    <w:rsid w:val="007C78D2"/>
    <w:rsid w:val="007F48B0"/>
    <w:rsid w:val="007F63D3"/>
    <w:rsid w:val="008052FA"/>
    <w:rsid w:val="00806C48"/>
    <w:rsid w:val="00807FEB"/>
    <w:rsid w:val="00811016"/>
    <w:rsid w:val="00811639"/>
    <w:rsid w:val="00815EE1"/>
    <w:rsid w:val="00820665"/>
    <w:rsid w:val="00823AC2"/>
    <w:rsid w:val="008250F7"/>
    <w:rsid w:val="0082637B"/>
    <w:rsid w:val="00832202"/>
    <w:rsid w:val="00840417"/>
    <w:rsid w:val="008433A8"/>
    <w:rsid w:val="00843F39"/>
    <w:rsid w:val="0085134F"/>
    <w:rsid w:val="00863066"/>
    <w:rsid w:val="00864FDE"/>
    <w:rsid w:val="00866DC8"/>
    <w:rsid w:val="008701E7"/>
    <w:rsid w:val="00872F46"/>
    <w:rsid w:val="00873126"/>
    <w:rsid w:val="00876831"/>
    <w:rsid w:val="00880FDB"/>
    <w:rsid w:val="008865F8"/>
    <w:rsid w:val="0089247F"/>
    <w:rsid w:val="00893590"/>
    <w:rsid w:val="0089383F"/>
    <w:rsid w:val="00895A3E"/>
    <w:rsid w:val="00896F6A"/>
    <w:rsid w:val="008978DF"/>
    <w:rsid w:val="008A3826"/>
    <w:rsid w:val="008A4D8E"/>
    <w:rsid w:val="008B001F"/>
    <w:rsid w:val="008B0388"/>
    <w:rsid w:val="008B3CDA"/>
    <w:rsid w:val="008B7640"/>
    <w:rsid w:val="008C6B6B"/>
    <w:rsid w:val="008D0541"/>
    <w:rsid w:val="008D4810"/>
    <w:rsid w:val="008D4958"/>
    <w:rsid w:val="008E066F"/>
    <w:rsid w:val="008E0F86"/>
    <w:rsid w:val="008E1A92"/>
    <w:rsid w:val="008E53B0"/>
    <w:rsid w:val="008E6373"/>
    <w:rsid w:val="008F2539"/>
    <w:rsid w:val="008F3278"/>
    <w:rsid w:val="008F738D"/>
    <w:rsid w:val="009002E5"/>
    <w:rsid w:val="00903834"/>
    <w:rsid w:val="00904249"/>
    <w:rsid w:val="0090551B"/>
    <w:rsid w:val="00907387"/>
    <w:rsid w:val="00911636"/>
    <w:rsid w:val="0091170A"/>
    <w:rsid w:val="0091209D"/>
    <w:rsid w:val="00927124"/>
    <w:rsid w:val="009504C2"/>
    <w:rsid w:val="00952247"/>
    <w:rsid w:val="00952350"/>
    <w:rsid w:val="009528CE"/>
    <w:rsid w:val="00953050"/>
    <w:rsid w:val="00953760"/>
    <w:rsid w:val="00955957"/>
    <w:rsid w:val="00957FBF"/>
    <w:rsid w:val="0096425F"/>
    <w:rsid w:val="0096660C"/>
    <w:rsid w:val="00971639"/>
    <w:rsid w:val="0097389B"/>
    <w:rsid w:val="00990C0A"/>
    <w:rsid w:val="00991BE3"/>
    <w:rsid w:val="009959CB"/>
    <w:rsid w:val="009A5462"/>
    <w:rsid w:val="009B1281"/>
    <w:rsid w:val="009B4961"/>
    <w:rsid w:val="009C14C6"/>
    <w:rsid w:val="009D5F69"/>
    <w:rsid w:val="009E0135"/>
    <w:rsid w:val="009E01A3"/>
    <w:rsid w:val="009E4E96"/>
    <w:rsid w:val="009E61AD"/>
    <w:rsid w:val="009F614D"/>
    <w:rsid w:val="00A00914"/>
    <w:rsid w:val="00A04521"/>
    <w:rsid w:val="00A060DB"/>
    <w:rsid w:val="00A236C6"/>
    <w:rsid w:val="00A2406C"/>
    <w:rsid w:val="00A24CC9"/>
    <w:rsid w:val="00A36380"/>
    <w:rsid w:val="00A41514"/>
    <w:rsid w:val="00A424B8"/>
    <w:rsid w:val="00A51A1C"/>
    <w:rsid w:val="00A57518"/>
    <w:rsid w:val="00A64E99"/>
    <w:rsid w:val="00A67E76"/>
    <w:rsid w:val="00A74240"/>
    <w:rsid w:val="00A75A9C"/>
    <w:rsid w:val="00A75CAF"/>
    <w:rsid w:val="00A81A99"/>
    <w:rsid w:val="00A82243"/>
    <w:rsid w:val="00A83136"/>
    <w:rsid w:val="00A8351D"/>
    <w:rsid w:val="00A86644"/>
    <w:rsid w:val="00A9330A"/>
    <w:rsid w:val="00A93BBE"/>
    <w:rsid w:val="00A965FD"/>
    <w:rsid w:val="00A9684D"/>
    <w:rsid w:val="00AB0BD4"/>
    <w:rsid w:val="00AB3700"/>
    <w:rsid w:val="00AB5334"/>
    <w:rsid w:val="00AB60BE"/>
    <w:rsid w:val="00AB701C"/>
    <w:rsid w:val="00AB7700"/>
    <w:rsid w:val="00AC1CF1"/>
    <w:rsid w:val="00AD4563"/>
    <w:rsid w:val="00AD7520"/>
    <w:rsid w:val="00AE7956"/>
    <w:rsid w:val="00AF5328"/>
    <w:rsid w:val="00AF6ACC"/>
    <w:rsid w:val="00AF73FD"/>
    <w:rsid w:val="00B06298"/>
    <w:rsid w:val="00B07D6D"/>
    <w:rsid w:val="00B172A9"/>
    <w:rsid w:val="00B17BF5"/>
    <w:rsid w:val="00B213BC"/>
    <w:rsid w:val="00B23F12"/>
    <w:rsid w:val="00B35E08"/>
    <w:rsid w:val="00B36CFC"/>
    <w:rsid w:val="00B37204"/>
    <w:rsid w:val="00B4164E"/>
    <w:rsid w:val="00B448E8"/>
    <w:rsid w:val="00B45FF1"/>
    <w:rsid w:val="00B53406"/>
    <w:rsid w:val="00B548DD"/>
    <w:rsid w:val="00B54E45"/>
    <w:rsid w:val="00B60C79"/>
    <w:rsid w:val="00B614C8"/>
    <w:rsid w:val="00B61A7D"/>
    <w:rsid w:val="00B63D5B"/>
    <w:rsid w:val="00B643D3"/>
    <w:rsid w:val="00B66CD0"/>
    <w:rsid w:val="00B675E2"/>
    <w:rsid w:val="00B7456A"/>
    <w:rsid w:val="00B875F7"/>
    <w:rsid w:val="00B949B1"/>
    <w:rsid w:val="00B96739"/>
    <w:rsid w:val="00BA00CD"/>
    <w:rsid w:val="00BA36D0"/>
    <w:rsid w:val="00BA6C27"/>
    <w:rsid w:val="00BB41F3"/>
    <w:rsid w:val="00BD4D24"/>
    <w:rsid w:val="00BD7A2A"/>
    <w:rsid w:val="00BE3E2F"/>
    <w:rsid w:val="00BE6479"/>
    <w:rsid w:val="00BE6572"/>
    <w:rsid w:val="00C005E8"/>
    <w:rsid w:val="00C05B80"/>
    <w:rsid w:val="00C05CD9"/>
    <w:rsid w:val="00C078DE"/>
    <w:rsid w:val="00C14855"/>
    <w:rsid w:val="00C17640"/>
    <w:rsid w:val="00C227B3"/>
    <w:rsid w:val="00C4187A"/>
    <w:rsid w:val="00C44D4B"/>
    <w:rsid w:val="00C46E20"/>
    <w:rsid w:val="00C514F3"/>
    <w:rsid w:val="00C51866"/>
    <w:rsid w:val="00C51BE2"/>
    <w:rsid w:val="00C52F2A"/>
    <w:rsid w:val="00C57D8C"/>
    <w:rsid w:val="00C63618"/>
    <w:rsid w:val="00C64742"/>
    <w:rsid w:val="00C75F37"/>
    <w:rsid w:val="00C85E89"/>
    <w:rsid w:val="00C86406"/>
    <w:rsid w:val="00C90AE0"/>
    <w:rsid w:val="00C92354"/>
    <w:rsid w:val="00C93D68"/>
    <w:rsid w:val="00CB4D14"/>
    <w:rsid w:val="00CC1D25"/>
    <w:rsid w:val="00CC62ED"/>
    <w:rsid w:val="00CD06D9"/>
    <w:rsid w:val="00CD190B"/>
    <w:rsid w:val="00CD780C"/>
    <w:rsid w:val="00CE058A"/>
    <w:rsid w:val="00CE2746"/>
    <w:rsid w:val="00CE289F"/>
    <w:rsid w:val="00D01766"/>
    <w:rsid w:val="00D042EE"/>
    <w:rsid w:val="00D045F8"/>
    <w:rsid w:val="00D0554A"/>
    <w:rsid w:val="00D07063"/>
    <w:rsid w:val="00D32284"/>
    <w:rsid w:val="00D34468"/>
    <w:rsid w:val="00D344B3"/>
    <w:rsid w:val="00D35B5B"/>
    <w:rsid w:val="00D40043"/>
    <w:rsid w:val="00D5616A"/>
    <w:rsid w:val="00D56FC2"/>
    <w:rsid w:val="00D64E29"/>
    <w:rsid w:val="00D6641F"/>
    <w:rsid w:val="00D70586"/>
    <w:rsid w:val="00D80B61"/>
    <w:rsid w:val="00D81A6F"/>
    <w:rsid w:val="00D85EB7"/>
    <w:rsid w:val="00DA46DD"/>
    <w:rsid w:val="00DA4D48"/>
    <w:rsid w:val="00DB2646"/>
    <w:rsid w:val="00DB6AA9"/>
    <w:rsid w:val="00DC664B"/>
    <w:rsid w:val="00DC67F9"/>
    <w:rsid w:val="00DD0E8E"/>
    <w:rsid w:val="00DD1822"/>
    <w:rsid w:val="00DD39CF"/>
    <w:rsid w:val="00DD490C"/>
    <w:rsid w:val="00DE1862"/>
    <w:rsid w:val="00DE1A45"/>
    <w:rsid w:val="00DE2FE4"/>
    <w:rsid w:val="00DE47A7"/>
    <w:rsid w:val="00DE6411"/>
    <w:rsid w:val="00DE7451"/>
    <w:rsid w:val="00DE775D"/>
    <w:rsid w:val="00DE77CA"/>
    <w:rsid w:val="00DF58FD"/>
    <w:rsid w:val="00DF7438"/>
    <w:rsid w:val="00E133FC"/>
    <w:rsid w:val="00E14A3D"/>
    <w:rsid w:val="00E20951"/>
    <w:rsid w:val="00E20FD7"/>
    <w:rsid w:val="00E22F61"/>
    <w:rsid w:val="00E309F8"/>
    <w:rsid w:val="00E34137"/>
    <w:rsid w:val="00E42D58"/>
    <w:rsid w:val="00E44F6D"/>
    <w:rsid w:val="00E46305"/>
    <w:rsid w:val="00E46A16"/>
    <w:rsid w:val="00E50BBB"/>
    <w:rsid w:val="00E602F6"/>
    <w:rsid w:val="00E637A7"/>
    <w:rsid w:val="00E73374"/>
    <w:rsid w:val="00E76A2F"/>
    <w:rsid w:val="00E77520"/>
    <w:rsid w:val="00E83B61"/>
    <w:rsid w:val="00E8503A"/>
    <w:rsid w:val="00E91618"/>
    <w:rsid w:val="00E91810"/>
    <w:rsid w:val="00E9351C"/>
    <w:rsid w:val="00E93609"/>
    <w:rsid w:val="00EA004A"/>
    <w:rsid w:val="00EA084C"/>
    <w:rsid w:val="00EA2333"/>
    <w:rsid w:val="00EA4AAE"/>
    <w:rsid w:val="00EB5D1F"/>
    <w:rsid w:val="00EB6444"/>
    <w:rsid w:val="00EC5B0F"/>
    <w:rsid w:val="00EC794B"/>
    <w:rsid w:val="00ED2190"/>
    <w:rsid w:val="00ED5BF8"/>
    <w:rsid w:val="00ED6EF5"/>
    <w:rsid w:val="00EE183A"/>
    <w:rsid w:val="00EE43A4"/>
    <w:rsid w:val="00EF57D7"/>
    <w:rsid w:val="00F00107"/>
    <w:rsid w:val="00F05490"/>
    <w:rsid w:val="00F0657D"/>
    <w:rsid w:val="00F11F1B"/>
    <w:rsid w:val="00F16A42"/>
    <w:rsid w:val="00F23B16"/>
    <w:rsid w:val="00F240FC"/>
    <w:rsid w:val="00F430E3"/>
    <w:rsid w:val="00F443D3"/>
    <w:rsid w:val="00F44CBC"/>
    <w:rsid w:val="00F45B2D"/>
    <w:rsid w:val="00F57578"/>
    <w:rsid w:val="00F61077"/>
    <w:rsid w:val="00F64808"/>
    <w:rsid w:val="00F6634D"/>
    <w:rsid w:val="00F6719E"/>
    <w:rsid w:val="00F71E3C"/>
    <w:rsid w:val="00F7578B"/>
    <w:rsid w:val="00F80375"/>
    <w:rsid w:val="00F823D3"/>
    <w:rsid w:val="00F8482B"/>
    <w:rsid w:val="00F86377"/>
    <w:rsid w:val="00F91B57"/>
    <w:rsid w:val="00F9344B"/>
    <w:rsid w:val="00F96F6B"/>
    <w:rsid w:val="00FA661E"/>
    <w:rsid w:val="00FB4F81"/>
    <w:rsid w:val="00FC1361"/>
    <w:rsid w:val="00FC1B8F"/>
    <w:rsid w:val="00FC25A8"/>
    <w:rsid w:val="00FC7F30"/>
    <w:rsid w:val="00FD1605"/>
    <w:rsid w:val="00FD349F"/>
    <w:rsid w:val="00FD6FE1"/>
    <w:rsid w:val="00FE1787"/>
    <w:rsid w:val="00FE26D2"/>
    <w:rsid w:val="00FE48CB"/>
    <w:rsid w:val="00FF1220"/>
    <w:rsid w:val="00FF2E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14B26D"/>
  <w15:docId w15:val="{1B7D9F39-982C-4EBD-BD27-86F22FB1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2"/>
    <w:next w:val="Normal"/>
    <w:link w:val="Heading1Char"/>
    <w:qFormat/>
    <w:rsid w:val="00347495"/>
    <w:pPr>
      <w:spacing w:before="300" w:after="60" w:line="480" w:lineRule="exact"/>
      <w:outlineLvl w:val="0"/>
    </w:pPr>
    <w:rPr>
      <w:rFonts w:ascii="Times New Roman" w:eastAsia="Times New Roman" w:hAnsi="Times New Roman" w:cs="Times New Roman"/>
      <w:color w:val="auto"/>
      <w:kern w:val="8"/>
      <w:sz w:val="36"/>
      <w:szCs w:val="36"/>
      <w:lang w:bidi="he-IL"/>
    </w:rPr>
  </w:style>
  <w:style w:type="paragraph" w:styleId="Heading2">
    <w:name w:val="heading 2"/>
    <w:basedOn w:val="Normal"/>
    <w:next w:val="Normal"/>
    <w:link w:val="Heading2Char1"/>
    <w:uiPriority w:val="9"/>
    <w:semiHidden/>
    <w:unhideWhenUsed/>
    <w:qFormat/>
    <w:rsid w:val="0034749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7495"/>
    <w:rPr>
      <w:rFonts w:ascii="Times New Roman" w:eastAsia="Times New Roman" w:hAnsi="Times New Roman" w:cs="Times New Roman"/>
      <w:b/>
      <w:bCs/>
      <w:kern w:val="8"/>
      <w:sz w:val="36"/>
      <w:szCs w:val="36"/>
      <w:lang w:bidi="he-IL"/>
    </w:rPr>
  </w:style>
  <w:style w:type="paragraph" w:customStyle="1" w:styleId="Heading21">
    <w:name w:val="Heading 21"/>
    <w:basedOn w:val="Normal"/>
    <w:next w:val="Normal"/>
    <w:link w:val="Heading2Char"/>
    <w:uiPriority w:val="9"/>
    <w:semiHidden/>
    <w:unhideWhenUsed/>
    <w:qFormat/>
    <w:rsid w:val="00347495"/>
    <w:pPr>
      <w:keepNext/>
      <w:keepLines/>
      <w:spacing w:before="200" w:after="0"/>
      <w:outlineLvl w:val="1"/>
    </w:pPr>
    <w:rPr>
      <w:rFonts w:ascii="Cambria" w:eastAsia="Times New Roman" w:hAnsi="Cambria" w:cs="Times New Roman"/>
      <w:b/>
      <w:bCs/>
      <w:color w:val="4F81BD"/>
      <w:sz w:val="26"/>
      <w:szCs w:val="26"/>
    </w:rPr>
  </w:style>
  <w:style w:type="numbering" w:customStyle="1" w:styleId="NoList1">
    <w:name w:val="No List1"/>
    <w:next w:val="NoList"/>
    <w:uiPriority w:val="99"/>
    <w:semiHidden/>
    <w:unhideWhenUsed/>
    <w:rsid w:val="00347495"/>
  </w:style>
  <w:style w:type="paragraph" w:styleId="ListParagraph">
    <w:name w:val="List Paragraph"/>
    <w:basedOn w:val="Normal"/>
    <w:link w:val="ListParagraphChar"/>
    <w:uiPriority w:val="34"/>
    <w:qFormat/>
    <w:rsid w:val="00347495"/>
    <w:pPr>
      <w:ind w:left="720"/>
      <w:contextualSpacing/>
    </w:pPr>
    <w:rPr>
      <w:rFonts w:eastAsia="Times New Roman"/>
    </w:rPr>
  </w:style>
  <w:style w:type="character" w:customStyle="1" w:styleId="Heading2Char">
    <w:name w:val="Heading 2 Char"/>
    <w:basedOn w:val="DefaultParagraphFont"/>
    <w:link w:val="Heading21"/>
    <w:uiPriority w:val="9"/>
    <w:semiHidden/>
    <w:rsid w:val="00347495"/>
    <w:rPr>
      <w:rFonts w:ascii="Cambria" w:eastAsia="Times New Roman" w:hAnsi="Cambria" w:cs="Times New Roman"/>
      <w:b/>
      <w:bCs/>
      <w:color w:val="4F81BD"/>
      <w:sz w:val="26"/>
      <w:szCs w:val="26"/>
    </w:rPr>
  </w:style>
  <w:style w:type="paragraph" w:styleId="Header">
    <w:name w:val="header"/>
    <w:aliases w:val="Left Header"/>
    <w:basedOn w:val="Normal"/>
    <w:link w:val="HeaderChar"/>
    <w:unhideWhenUsed/>
    <w:rsid w:val="00347495"/>
    <w:pPr>
      <w:tabs>
        <w:tab w:val="center" w:pos="4680"/>
        <w:tab w:val="right" w:pos="9360"/>
      </w:tabs>
      <w:spacing w:after="0" w:line="240" w:lineRule="auto"/>
    </w:pPr>
    <w:rPr>
      <w:rFonts w:eastAsia="Times New Roman"/>
    </w:rPr>
  </w:style>
  <w:style w:type="character" w:customStyle="1" w:styleId="HeaderChar">
    <w:name w:val="Header Char"/>
    <w:aliases w:val="Left Header Char"/>
    <w:basedOn w:val="DefaultParagraphFont"/>
    <w:link w:val="Header"/>
    <w:uiPriority w:val="99"/>
    <w:rsid w:val="00347495"/>
    <w:rPr>
      <w:rFonts w:eastAsia="Times New Roman"/>
    </w:rPr>
  </w:style>
  <w:style w:type="paragraph" w:styleId="Footer">
    <w:name w:val="footer"/>
    <w:basedOn w:val="Normal"/>
    <w:link w:val="FooterChar"/>
    <w:uiPriority w:val="99"/>
    <w:unhideWhenUsed/>
    <w:rsid w:val="00347495"/>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347495"/>
    <w:rPr>
      <w:rFonts w:eastAsia="Times New Roman"/>
    </w:rPr>
  </w:style>
  <w:style w:type="table" w:styleId="TableGrid">
    <w:name w:val="Table Grid"/>
    <w:basedOn w:val="TableNormal"/>
    <w:uiPriority w:val="59"/>
    <w:rsid w:val="00347495"/>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7495"/>
    <w:rPr>
      <w:sz w:val="16"/>
      <w:szCs w:val="16"/>
    </w:rPr>
  </w:style>
  <w:style w:type="paragraph" w:styleId="CommentText">
    <w:name w:val="annotation text"/>
    <w:basedOn w:val="Normal"/>
    <w:link w:val="CommentTextChar"/>
    <w:uiPriority w:val="99"/>
    <w:unhideWhenUsed/>
    <w:rsid w:val="00347495"/>
    <w:pPr>
      <w:spacing w:line="240" w:lineRule="auto"/>
    </w:pPr>
    <w:rPr>
      <w:rFonts w:eastAsia="Times New Roman"/>
      <w:sz w:val="20"/>
      <w:szCs w:val="20"/>
    </w:rPr>
  </w:style>
  <w:style w:type="character" w:customStyle="1" w:styleId="CommentTextChar">
    <w:name w:val="Comment Text Char"/>
    <w:basedOn w:val="DefaultParagraphFont"/>
    <w:link w:val="CommentText"/>
    <w:uiPriority w:val="99"/>
    <w:rsid w:val="00347495"/>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347495"/>
    <w:rPr>
      <w:b/>
      <w:bCs/>
    </w:rPr>
  </w:style>
  <w:style w:type="character" w:customStyle="1" w:styleId="CommentSubjectChar">
    <w:name w:val="Comment Subject Char"/>
    <w:basedOn w:val="CommentTextChar"/>
    <w:link w:val="CommentSubject"/>
    <w:uiPriority w:val="99"/>
    <w:semiHidden/>
    <w:rsid w:val="00347495"/>
    <w:rPr>
      <w:rFonts w:eastAsia="Times New Roman"/>
      <w:b/>
      <w:bCs/>
      <w:sz w:val="20"/>
      <w:szCs w:val="20"/>
    </w:rPr>
  </w:style>
  <w:style w:type="paragraph" w:styleId="BalloonText">
    <w:name w:val="Balloon Text"/>
    <w:basedOn w:val="Normal"/>
    <w:link w:val="BalloonTextChar"/>
    <w:uiPriority w:val="99"/>
    <w:semiHidden/>
    <w:unhideWhenUsed/>
    <w:rsid w:val="00347495"/>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47495"/>
    <w:rPr>
      <w:rFonts w:ascii="Tahoma" w:eastAsia="Times New Roman" w:hAnsi="Tahoma" w:cs="Tahoma"/>
      <w:sz w:val="16"/>
      <w:szCs w:val="16"/>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 Char,Footnote, Cha,Cha,C"/>
    <w:basedOn w:val="Normal"/>
    <w:link w:val="FootnoteTextChar"/>
    <w:unhideWhenUsed/>
    <w:rsid w:val="00347495"/>
    <w:pPr>
      <w:spacing w:after="0" w:line="240" w:lineRule="auto"/>
    </w:pPr>
    <w:rPr>
      <w:rFonts w:eastAsia="Times New Roman"/>
      <w:sz w:val="20"/>
      <w:szCs w:val="20"/>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 Cha Char"/>
    <w:basedOn w:val="DefaultParagraphFont"/>
    <w:link w:val="FootnoteText"/>
    <w:rsid w:val="00347495"/>
    <w:rPr>
      <w:rFonts w:eastAsia="Times New Roman"/>
      <w:sz w:val="20"/>
      <w:szCs w:val="20"/>
    </w:rPr>
  </w:style>
  <w:style w:type="character" w:styleId="FootnoteReference">
    <w:name w:val="footnote reference"/>
    <w:aliases w:val="Footnote reference number,Footnote symbol,note TESI"/>
    <w:basedOn w:val="DefaultParagraphFont"/>
    <w:uiPriority w:val="99"/>
    <w:unhideWhenUsed/>
    <w:rsid w:val="00347495"/>
    <w:rPr>
      <w:vertAlign w:val="superscript"/>
    </w:rPr>
  </w:style>
  <w:style w:type="paragraph" w:styleId="PlainText">
    <w:name w:val="Plain Text"/>
    <w:basedOn w:val="Normal"/>
    <w:link w:val="PlainTextChar"/>
    <w:uiPriority w:val="99"/>
    <w:unhideWhenUsed/>
    <w:rsid w:val="00347495"/>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347495"/>
    <w:rPr>
      <w:rFonts w:ascii="Consolas" w:eastAsia="Calibri" w:hAnsi="Consolas" w:cs="Times New Roman"/>
      <w:sz w:val="21"/>
      <w:szCs w:val="21"/>
    </w:rPr>
  </w:style>
  <w:style w:type="paragraph" w:styleId="BodyText">
    <w:name w:val="Body Text"/>
    <w:aliases w:val="Body Text Char1,Body Text Char Char,Body Text Char1 Char,Body Text Char Char Char"/>
    <w:basedOn w:val="Normal"/>
    <w:link w:val="BodyTextChar"/>
    <w:rsid w:val="00347495"/>
    <w:pPr>
      <w:spacing w:after="0" w:line="280" w:lineRule="exact"/>
      <w:jc w:val="both"/>
    </w:pPr>
    <w:rPr>
      <w:rFonts w:ascii="Times New Roman" w:eastAsia="Times New Roman" w:hAnsi="Times New Roman" w:cs="Times New Roman"/>
      <w:kern w:val="8"/>
      <w:sz w:val="24"/>
      <w:szCs w:val="24"/>
      <w:lang w:bidi="he-IL"/>
    </w:rPr>
  </w:style>
  <w:style w:type="character" w:customStyle="1" w:styleId="BodyTextChar">
    <w:name w:val="Body Text Char"/>
    <w:aliases w:val="Body Text Char1 Char1,Body Text Char Char Char1,Body Text Char1 Char Char,Body Text Char Char Char Char"/>
    <w:basedOn w:val="DefaultParagraphFont"/>
    <w:link w:val="BodyText"/>
    <w:rsid w:val="00347495"/>
    <w:rPr>
      <w:rFonts w:ascii="Times New Roman" w:eastAsia="Times New Roman" w:hAnsi="Times New Roman" w:cs="Times New Roman"/>
      <w:kern w:val="8"/>
      <w:sz w:val="24"/>
      <w:szCs w:val="24"/>
      <w:lang w:bidi="he-IL"/>
    </w:rPr>
  </w:style>
  <w:style w:type="character" w:styleId="Hyperlink">
    <w:name w:val="Hyperlink"/>
    <w:uiPriority w:val="99"/>
    <w:unhideWhenUsed/>
    <w:rsid w:val="00347495"/>
    <w:rPr>
      <w:color w:val="0000FF"/>
      <w:u w:val="single"/>
    </w:rPr>
  </w:style>
  <w:style w:type="paragraph" w:customStyle="1" w:styleId="Default">
    <w:name w:val="Default"/>
    <w:rsid w:val="00347495"/>
    <w:pPr>
      <w:autoSpaceDE w:val="0"/>
      <w:autoSpaceDN w:val="0"/>
      <w:adjustRightInd w:val="0"/>
      <w:spacing w:after="0" w:line="240" w:lineRule="auto"/>
    </w:pPr>
    <w:rPr>
      <w:rFonts w:ascii="Arial" w:eastAsia="Calibri" w:hAnsi="Arial" w:cs="Arial"/>
      <w:color w:val="000000"/>
      <w:sz w:val="24"/>
      <w:szCs w:val="24"/>
    </w:rPr>
  </w:style>
  <w:style w:type="character" w:customStyle="1" w:styleId="FollowedHyperlink1">
    <w:name w:val="FollowedHyperlink1"/>
    <w:basedOn w:val="DefaultParagraphFont"/>
    <w:uiPriority w:val="99"/>
    <w:semiHidden/>
    <w:unhideWhenUsed/>
    <w:rsid w:val="00347495"/>
    <w:rPr>
      <w:color w:val="800080"/>
      <w:u w:val="single"/>
    </w:rPr>
  </w:style>
  <w:style w:type="paragraph" w:styleId="Revision">
    <w:name w:val="Revision"/>
    <w:hidden/>
    <w:uiPriority w:val="99"/>
    <w:semiHidden/>
    <w:rsid w:val="00347495"/>
    <w:pPr>
      <w:spacing w:after="0" w:line="240" w:lineRule="auto"/>
    </w:pPr>
    <w:rPr>
      <w:rFonts w:eastAsia="Times New Roman"/>
    </w:rPr>
  </w:style>
  <w:style w:type="paragraph" w:customStyle="1" w:styleId="IFACListStyle1">
    <w:name w:val="IFAC ListStyle 1"/>
    <w:aliases w:val="ls1,ListStyle 1"/>
    <w:basedOn w:val="Normal"/>
    <w:qFormat/>
    <w:rsid w:val="00347495"/>
    <w:pPr>
      <w:numPr>
        <w:numId w:val="4"/>
      </w:numPr>
      <w:spacing w:before="120" w:after="0" w:line="280" w:lineRule="exact"/>
      <w:jc w:val="both"/>
    </w:pPr>
    <w:rPr>
      <w:rFonts w:ascii="Times New Roman" w:eastAsia="Times New Roman" w:hAnsi="Times New Roman" w:cs="Times New Roman"/>
      <w:kern w:val="8"/>
      <w:sz w:val="24"/>
      <w:szCs w:val="24"/>
      <w:lang w:bidi="he-IL"/>
    </w:rPr>
  </w:style>
  <w:style w:type="paragraph" w:customStyle="1" w:styleId="IFACListStyle2">
    <w:name w:val="IFAC ListStyle 2"/>
    <w:aliases w:val="ls2,ListStyle 2"/>
    <w:basedOn w:val="Normal"/>
    <w:qFormat/>
    <w:rsid w:val="00347495"/>
    <w:pPr>
      <w:numPr>
        <w:ilvl w:val="1"/>
        <w:numId w:val="4"/>
      </w:numPr>
      <w:spacing w:before="120" w:after="0" w:line="280" w:lineRule="exact"/>
      <w:jc w:val="both"/>
    </w:pPr>
    <w:rPr>
      <w:rFonts w:ascii="Times New Roman" w:eastAsia="Times New Roman" w:hAnsi="Times New Roman" w:cs="Times New Roman"/>
      <w:kern w:val="8"/>
      <w:sz w:val="24"/>
      <w:szCs w:val="24"/>
      <w:lang w:bidi="he-IL"/>
    </w:rPr>
  </w:style>
  <w:style w:type="paragraph" w:customStyle="1" w:styleId="IFACListStyle3">
    <w:name w:val="IFAC ListStyle 3"/>
    <w:aliases w:val="ls3,ListStyle 3"/>
    <w:basedOn w:val="Normal"/>
    <w:qFormat/>
    <w:rsid w:val="00347495"/>
    <w:pPr>
      <w:numPr>
        <w:ilvl w:val="2"/>
        <w:numId w:val="4"/>
      </w:numPr>
      <w:spacing w:before="120" w:after="0" w:line="280" w:lineRule="exact"/>
      <w:jc w:val="both"/>
    </w:pPr>
    <w:rPr>
      <w:rFonts w:ascii="Times New Roman" w:eastAsia="Times New Roman" w:hAnsi="Times New Roman" w:cs="Times New Roman"/>
      <w:kern w:val="8"/>
      <w:sz w:val="24"/>
      <w:szCs w:val="24"/>
      <w:lang w:bidi="he-IL"/>
    </w:rPr>
  </w:style>
  <w:style w:type="paragraph" w:customStyle="1" w:styleId="IFACListStyle4">
    <w:name w:val="IFAC ListStyle 4"/>
    <w:aliases w:val="ls4,ListStyle 4"/>
    <w:basedOn w:val="Normal"/>
    <w:qFormat/>
    <w:rsid w:val="00347495"/>
    <w:pPr>
      <w:numPr>
        <w:ilvl w:val="3"/>
        <w:numId w:val="4"/>
      </w:numPr>
      <w:spacing w:before="120" w:after="0" w:line="280" w:lineRule="exact"/>
      <w:jc w:val="both"/>
    </w:pPr>
    <w:rPr>
      <w:rFonts w:ascii="Times New Roman" w:eastAsia="Times New Roman" w:hAnsi="Times New Roman" w:cs="Times New Roman"/>
      <w:kern w:val="8"/>
      <w:sz w:val="24"/>
      <w:szCs w:val="24"/>
      <w:lang w:bidi="he-IL"/>
    </w:rPr>
  </w:style>
  <w:style w:type="character" w:styleId="Emphasis">
    <w:name w:val="Emphasis"/>
    <w:basedOn w:val="DefaultParagraphFont"/>
    <w:uiPriority w:val="20"/>
    <w:qFormat/>
    <w:rsid w:val="00347495"/>
    <w:rPr>
      <w:rFonts w:ascii="Arial" w:hAnsi="Arial" w:cs="Arial" w:hint="default"/>
      <w:i/>
      <w:iCs/>
    </w:rPr>
  </w:style>
  <w:style w:type="paragraph" w:customStyle="1" w:styleId="Level1heading">
    <w:name w:val="Level 1 heading"/>
    <w:basedOn w:val="Normal"/>
    <w:rsid w:val="00347495"/>
    <w:pPr>
      <w:spacing w:before="200" w:after="80" w:line="280" w:lineRule="exact"/>
      <w:ind w:left="360" w:hanging="360"/>
      <w:jc w:val="both"/>
    </w:pPr>
    <w:rPr>
      <w:rFonts w:ascii="Helvetica" w:eastAsia="Times New Roman" w:hAnsi="Helvetica" w:cs="Times New Roman"/>
      <w:b/>
      <w:sz w:val="24"/>
      <w:szCs w:val="20"/>
    </w:rPr>
  </w:style>
  <w:style w:type="character" w:customStyle="1" w:styleId="ARMfootnoteTextChar2">
    <w:name w:val="ARM footnote Text Char2"/>
    <w:aliases w:val="Footnote Text Char2 Char2,Footnote Text Char11 Char2,Footnote Text Char3 Char2,Footnote Text Char4 Char2,Footnote Text Char5 Char2,Footnote Text Char6 Char2,Footnote Text Char12 Char1,Footnote Text Char21 Char"/>
    <w:semiHidden/>
    <w:rsid w:val="00347495"/>
    <w:rPr>
      <w:rFonts w:ascii="Times New Roman" w:eastAsia="Times New Roman" w:hAnsi="Times New Roman" w:cs="Times New Roman"/>
      <w:sz w:val="20"/>
      <w:szCs w:val="20"/>
    </w:rPr>
  </w:style>
  <w:style w:type="paragraph" w:styleId="EndnoteText">
    <w:name w:val="endnote text"/>
    <w:basedOn w:val="Normal"/>
    <w:link w:val="EndnoteTextChar"/>
    <w:uiPriority w:val="99"/>
    <w:semiHidden/>
    <w:unhideWhenUsed/>
    <w:rsid w:val="00347495"/>
    <w:pPr>
      <w:spacing w:after="0" w:line="240" w:lineRule="auto"/>
    </w:pPr>
    <w:rPr>
      <w:rFonts w:eastAsia="Times New Roman"/>
      <w:sz w:val="20"/>
      <w:szCs w:val="20"/>
    </w:rPr>
  </w:style>
  <w:style w:type="character" w:customStyle="1" w:styleId="EndnoteTextChar">
    <w:name w:val="Endnote Text Char"/>
    <w:basedOn w:val="DefaultParagraphFont"/>
    <w:link w:val="EndnoteText"/>
    <w:uiPriority w:val="99"/>
    <w:semiHidden/>
    <w:rsid w:val="00347495"/>
    <w:rPr>
      <w:rFonts w:eastAsia="Times New Roman"/>
      <w:sz w:val="20"/>
      <w:szCs w:val="20"/>
    </w:rPr>
  </w:style>
  <w:style w:type="character" w:styleId="EndnoteReference">
    <w:name w:val="endnote reference"/>
    <w:basedOn w:val="DefaultParagraphFont"/>
    <w:uiPriority w:val="99"/>
    <w:semiHidden/>
    <w:unhideWhenUsed/>
    <w:rsid w:val="00347495"/>
    <w:rPr>
      <w:vertAlign w:val="superscript"/>
    </w:rPr>
  </w:style>
  <w:style w:type="character" w:customStyle="1" w:styleId="FootnoteTextChar8">
    <w:name w:val="Footnote Text Char8"/>
    <w:aliases w:val="Footnote Text Char Char1,ARM footnote Text Char1,Footnote Text Char1 Char1,Footnote Text Char2 Char1,Footnote Text Char11 Char1,Footnote Text Char3 Char1,Footnote Text Char4 Char1,Footnote Text Char5 Char1,Footnote Text Char6 Char1"/>
    <w:uiPriority w:val="99"/>
    <w:semiHidden/>
    <w:locked/>
    <w:rsid w:val="00347495"/>
    <w:rPr>
      <w:rFonts w:cs="Times New Roman"/>
      <w:kern w:val="8"/>
      <w:lang w:val="en-US" w:eastAsia="en-US" w:bidi="he-IL"/>
    </w:rPr>
  </w:style>
  <w:style w:type="character" w:customStyle="1" w:styleId="Heading2Char1">
    <w:name w:val="Heading 2 Char1"/>
    <w:basedOn w:val="DefaultParagraphFont"/>
    <w:link w:val="Heading2"/>
    <w:uiPriority w:val="9"/>
    <w:semiHidden/>
    <w:rsid w:val="00347495"/>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347495"/>
    <w:rPr>
      <w:color w:val="800080" w:themeColor="followedHyperlink"/>
      <w:u w:val="single"/>
    </w:rPr>
  </w:style>
  <w:style w:type="numbering" w:customStyle="1" w:styleId="NoList2">
    <w:name w:val="No List2"/>
    <w:next w:val="NoList"/>
    <w:uiPriority w:val="99"/>
    <w:semiHidden/>
    <w:unhideWhenUsed/>
    <w:rsid w:val="0063547D"/>
  </w:style>
  <w:style w:type="table" w:customStyle="1" w:styleId="TableGrid1">
    <w:name w:val="Table Grid1"/>
    <w:basedOn w:val="TableNormal"/>
    <w:next w:val="TableGrid"/>
    <w:uiPriority w:val="59"/>
    <w:rsid w:val="0063547D"/>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uiPriority w:val="99"/>
    <w:unhideWhenUsed/>
    <w:rsid w:val="00811016"/>
    <w:pPr>
      <w:ind w:left="720" w:hanging="360"/>
      <w:contextualSpacing/>
    </w:pPr>
  </w:style>
  <w:style w:type="character" w:customStyle="1" w:styleId="ListParagraphChar">
    <w:name w:val="List Paragraph Char"/>
    <w:basedOn w:val="DefaultParagraphFont"/>
    <w:link w:val="ListParagraph"/>
    <w:uiPriority w:val="34"/>
    <w:locked/>
    <w:rsid w:val="0096660C"/>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85121">
      <w:bodyDiv w:val="1"/>
      <w:marLeft w:val="0"/>
      <w:marRight w:val="0"/>
      <w:marTop w:val="0"/>
      <w:marBottom w:val="0"/>
      <w:divBdr>
        <w:top w:val="none" w:sz="0" w:space="0" w:color="auto"/>
        <w:left w:val="none" w:sz="0" w:space="0" w:color="auto"/>
        <w:bottom w:val="none" w:sz="0" w:space="0" w:color="auto"/>
        <w:right w:val="none" w:sz="0" w:space="0" w:color="auto"/>
      </w:divBdr>
    </w:div>
    <w:div w:id="1029991835">
      <w:bodyDiv w:val="1"/>
      <w:marLeft w:val="0"/>
      <w:marRight w:val="0"/>
      <w:marTop w:val="0"/>
      <w:marBottom w:val="0"/>
      <w:divBdr>
        <w:top w:val="none" w:sz="0" w:space="0" w:color="auto"/>
        <w:left w:val="none" w:sz="0" w:space="0" w:color="auto"/>
        <w:bottom w:val="none" w:sz="0" w:space="0" w:color="auto"/>
        <w:right w:val="none" w:sz="0" w:space="0" w:color="auto"/>
      </w:divBdr>
      <w:divsChild>
        <w:div w:id="210962575">
          <w:marLeft w:val="0"/>
          <w:marRight w:val="0"/>
          <w:marTop w:val="0"/>
          <w:marBottom w:val="0"/>
          <w:divBdr>
            <w:top w:val="none" w:sz="0" w:space="0" w:color="auto"/>
            <w:left w:val="none" w:sz="0" w:space="0" w:color="auto"/>
            <w:bottom w:val="none" w:sz="0" w:space="0" w:color="auto"/>
            <w:right w:val="none" w:sz="0" w:space="0" w:color="auto"/>
          </w:divBdr>
        </w:div>
        <w:div w:id="1144615518">
          <w:marLeft w:val="0"/>
          <w:marRight w:val="0"/>
          <w:marTop w:val="0"/>
          <w:marBottom w:val="0"/>
          <w:divBdr>
            <w:top w:val="none" w:sz="0" w:space="0" w:color="auto"/>
            <w:left w:val="none" w:sz="0" w:space="0" w:color="auto"/>
            <w:bottom w:val="none" w:sz="0" w:space="0" w:color="auto"/>
            <w:right w:val="none" w:sz="0" w:space="0" w:color="auto"/>
          </w:divBdr>
        </w:div>
        <w:div w:id="1352806355">
          <w:marLeft w:val="0"/>
          <w:marRight w:val="0"/>
          <w:marTop w:val="0"/>
          <w:marBottom w:val="0"/>
          <w:divBdr>
            <w:top w:val="none" w:sz="0" w:space="0" w:color="auto"/>
            <w:left w:val="none" w:sz="0" w:space="0" w:color="auto"/>
            <w:bottom w:val="none" w:sz="0" w:space="0" w:color="auto"/>
            <w:right w:val="none" w:sz="0" w:space="0" w:color="auto"/>
          </w:divBdr>
        </w:div>
        <w:div w:id="1427923386">
          <w:marLeft w:val="0"/>
          <w:marRight w:val="0"/>
          <w:marTop w:val="0"/>
          <w:marBottom w:val="0"/>
          <w:divBdr>
            <w:top w:val="none" w:sz="0" w:space="0" w:color="auto"/>
            <w:left w:val="none" w:sz="0" w:space="0" w:color="auto"/>
            <w:bottom w:val="none" w:sz="0" w:space="0" w:color="auto"/>
            <w:right w:val="none" w:sz="0" w:space="0" w:color="auto"/>
          </w:divBdr>
        </w:div>
        <w:div w:id="1879659116">
          <w:marLeft w:val="0"/>
          <w:marRight w:val="0"/>
          <w:marTop w:val="0"/>
          <w:marBottom w:val="0"/>
          <w:divBdr>
            <w:top w:val="none" w:sz="0" w:space="0" w:color="auto"/>
            <w:left w:val="none" w:sz="0" w:space="0" w:color="auto"/>
            <w:bottom w:val="none" w:sz="0" w:space="0" w:color="auto"/>
            <w:right w:val="none" w:sz="0" w:space="0" w:color="auto"/>
          </w:divBdr>
        </w:div>
      </w:divsChild>
    </w:div>
    <w:div w:id="1078095229">
      <w:bodyDiv w:val="1"/>
      <w:marLeft w:val="0"/>
      <w:marRight w:val="0"/>
      <w:marTop w:val="0"/>
      <w:marBottom w:val="0"/>
      <w:divBdr>
        <w:top w:val="none" w:sz="0" w:space="0" w:color="auto"/>
        <w:left w:val="none" w:sz="0" w:space="0" w:color="auto"/>
        <w:bottom w:val="none" w:sz="0" w:space="0" w:color="auto"/>
        <w:right w:val="none" w:sz="0" w:space="0" w:color="auto"/>
      </w:divBdr>
      <w:divsChild>
        <w:div w:id="318926117">
          <w:marLeft w:val="0"/>
          <w:marRight w:val="0"/>
          <w:marTop w:val="0"/>
          <w:marBottom w:val="0"/>
          <w:divBdr>
            <w:top w:val="none" w:sz="0" w:space="0" w:color="auto"/>
            <w:left w:val="none" w:sz="0" w:space="0" w:color="auto"/>
            <w:bottom w:val="none" w:sz="0" w:space="0" w:color="auto"/>
            <w:right w:val="none" w:sz="0" w:space="0" w:color="auto"/>
          </w:divBdr>
        </w:div>
        <w:div w:id="1566179987">
          <w:marLeft w:val="0"/>
          <w:marRight w:val="0"/>
          <w:marTop w:val="0"/>
          <w:marBottom w:val="0"/>
          <w:divBdr>
            <w:top w:val="none" w:sz="0" w:space="0" w:color="auto"/>
            <w:left w:val="none" w:sz="0" w:space="0" w:color="auto"/>
            <w:bottom w:val="none" w:sz="0" w:space="0" w:color="auto"/>
            <w:right w:val="none" w:sz="0" w:space="0" w:color="auto"/>
          </w:divBdr>
        </w:div>
        <w:div w:id="1363359906">
          <w:marLeft w:val="0"/>
          <w:marRight w:val="0"/>
          <w:marTop w:val="0"/>
          <w:marBottom w:val="0"/>
          <w:divBdr>
            <w:top w:val="none" w:sz="0" w:space="0" w:color="auto"/>
            <w:left w:val="none" w:sz="0" w:space="0" w:color="auto"/>
            <w:bottom w:val="none" w:sz="0" w:space="0" w:color="auto"/>
            <w:right w:val="none" w:sz="0" w:space="0" w:color="auto"/>
          </w:divBdr>
        </w:div>
        <w:div w:id="645743712">
          <w:marLeft w:val="0"/>
          <w:marRight w:val="0"/>
          <w:marTop w:val="0"/>
          <w:marBottom w:val="0"/>
          <w:divBdr>
            <w:top w:val="none" w:sz="0" w:space="0" w:color="auto"/>
            <w:left w:val="none" w:sz="0" w:space="0" w:color="auto"/>
            <w:bottom w:val="none" w:sz="0" w:space="0" w:color="auto"/>
            <w:right w:val="none" w:sz="0" w:space="0" w:color="auto"/>
          </w:divBdr>
        </w:div>
      </w:divsChild>
    </w:div>
    <w:div w:id="1520509681">
      <w:bodyDiv w:val="1"/>
      <w:marLeft w:val="0"/>
      <w:marRight w:val="0"/>
      <w:marTop w:val="0"/>
      <w:marBottom w:val="0"/>
      <w:divBdr>
        <w:top w:val="none" w:sz="0" w:space="0" w:color="auto"/>
        <w:left w:val="none" w:sz="0" w:space="0" w:color="auto"/>
        <w:bottom w:val="none" w:sz="0" w:space="0" w:color="auto"/>
        <w:right w:val="none" w:sz="0" w:space="0" w:color="auto"/>
      </w:divBdr>
      <w:divsChild>
        <w:div w:id="2123642098">
          <w:marLeft w:val="0"/>
          <w:marRight w:val="0"/>
          <w:marTop w:val="0"/>
          <w:marBottom w:val="0"/>
          <w:divBdr>
            <w:top w:val="none" w:sz="0" w:space="0" w:color="auto"/>
            <w:left w:val="none" w:sz="0" w:space="0" w:color="auto"/>
            <w:bottom w:val="none" w:sz="0" w:space="0" w:color="auto"/>
            <w:right w:val="none" w:sz="0" w:space="0" w:color="auto"/>
          </w:divBdr>
        </w:div>
        <w:div w:id="1387070804">
          <w:marLeft w:val="0"/>
          <w:marRight w:val="0"/>
          <w:marTop w:val="0"/>
          <w:marBottom w:val="0"/>
          <w:divBdr>
            <w:top w:val="none" w:sz="0" w:space="0" w:color="auto"/>
            <w:left w:val="none" w:sz="0" w:space="0" w:color="auto"/>
            <w:bottom w:val="none" w:sz="0" w:space="0" w:color="auto"/>
            <w:right w:val="none" w:sz="0" w:space="0" w:color="auto"/>
          </w:divBdr>
        </w:div>
        <w:div w:id="1769538819">
          <w:marLeft w:val="0"/>
          <w:marRight w:val="0"/>
          <w:marTop w:val="0"/>
          <w:marBottom w:val="0"/>
          <w:divBdr>
            <w:top w:val="none" w:sz="0" w:space="0" w:color="auto"/>
            <w:left w:val="none" w:sz="0" w:space="0" w:color="auto"/>
            <w:bottom w:val="none" w:sz="0" w:space="0" w:color="auto"/>
            <w:right w:val="none" w:sz="0" w:space="0" w:color="auto"/>
          </w:divBdr>
        </w:div>
        <w:div w:id="1327127645">
          <w:marLeft w:val="0"/>
          <w:marRight w:val="0"/>
          <w:marTop w:val="0"/>
          <w:marBottom w:val="0"/>
          <w:divBdr>
            <w:top w:val="none" w:sz="0" w:space="0" w:color="auto"/>
            <w:left w:val="none" w:sz="0" w:space="0" w:color="auto"/>
            <w:bottom w:val="none" w:sz="0" w:space="0" w:color="auto"/>
            <w:right w:val="none" w:sz="0" w:space="0" w:color="auto"/>
          </w:divBdr>
        </w:div>
        <w:div w:id="2129464301">
          <w:marLeft w:val="0"/>
          <w:marRight w:val="0"/>
          <w:marTop w:val="0"/>
          <w:marBottom w:val="0"/>
          <w:divBdr>
            <w:top w:val="none" w:sz="0" w:space="0" w:color="auto"/>
            <w:left w:val="none" w:sz="0" w:space="0" w:color="auto"/>
            <w:bottom w:val="none" w:sz="0" w:space="0" w:color="auto"/>
            <w:right w:val="none" w:sz="0" w:space="0" w:color="auto"/>
          </w:divBdr>
        </w:div>
        <w:div w:id="236786515">
          <w:marLeft w:val="0"/>
          <w:marRight w:val="0"/>
          <w:marTop w:val="0"/>
          <w:marBottom w:val="0"/>
          <w:divBdr>
            <w:top w:val="none" w:sz="0" w:space="0" w:color="auto"/>
            <w:left w:val="none" w:sz="0" w:space="0" w:color="auto"/>
            <w:bottom w:val="none" w:sz="0" w:space="0" w:color="auto"/>
            <w:right w:val="none" w:sz="0" w:space="0" w:color="auto"/>
          </w:divBdr>
        </w:div>
      </w:divsChild>
    </w:div>
    <w:div w:id="1563983560">
      <w:bodyDiv w:val="1"/>
      <w:marLeft w:val="0"/>
      <w:marRight w:val="0"/>
      <w:marTop w:val="0"/>
      <w:marBottom w:val="0"/>
      <w:divBdr>
        <w:top w:val="none" w:sz="0" w:space="0" w:color="auto"/>
        <w:left w:val="none" w:sz="0" w:space="0" w:color="auto"/>
        <w:bottom w:val="none" w:sz="0" w:space="0" w:color="auto"/>
        <w:right w:val="none" w:sz="0" w:space="0" w:color="auto"/>
      </w:divBdr>
      <w:divsChild>
        <w:div w:id="122508940">
          <w:marLeft w:val="0"/>
          <w:marRight w:val="0"/>
          <w:marTop w:val="0"/>
          <w:marBottom w:val="0"/>
          <w:divBdr>
            <w:top w:val="none" w:sz="0" w:space="0" w:color="auto"/>
            <w:left w:val="none" w:sz="0" w:space="0" w:color="auto"/>
            <w:bottom w:val="none" w:sz="0" w:space="0" w:color="auto"/>
            <w:right w:val="none" w:sz="0" w:space="0" w:color="auto"/>
          </w:divBdr>
        </w:div>
        <w:div w:id="393548210">
          <w:marLeft w:val="0"/>
          <w:marRight w:val="0"/>
          <w:marTop w:val="0"/>
          <w:marBottom w:val="0"/>
          <w:divBdr>
            <w:top w:val="none" w:sz="0" w:space="0" w:color="auto"/>
            <w:left w:val="none" w:sz="0" w:space="0" w:color="auto"/>
            <w:bottom w:val="none" w:sz="0" w:space="0" w:color="auto"/>
            <w:right w:val="none" w:sz="0" w:space="0" w:color="auto"/>
          </w:divBdr>
        </w:div>
        <w:div w:id="1690836947">
          <w:marLeft w:val="0"/>
          <w:marRight w:val="0"/>
          <w:marTop w:val="0"/>
          <w:marBottom w:val="0"/>
          <w:divBdr>
            <w:top w:val="none" w:sz="0" w:space="0" w:color="auto"/>
            <w:left w:val="none" w:sz="0" w:space="0" w:color="auto"/>
            <w:bottom w:val="none" w:sz="0" w:space="0" w:color="auto"/>
            <w:right w:val="none" w:sz="0" w:space="0" w:color="auto"/>
          </w:divBdr>
        </w:div>
        <w:div w:id="1983457744">
          <w:marLeft w:val="0"/>
          <w:marRight w:val="0"/>
          <w:marTop w:val="0"/>
          <w:marBottom w:val="0"/>
          <w:divBdr>
            <w:top w:val="none" w:sz="0" w:space="0" w:color="auto"/>
            <w:left w:val="none" w:sz="0" w:space="0" w:color="auto"/>
            <w:bottom w:val="none" w:sz="0" w:space="0" w:color="auto"/>
            <w:right w:val="none" w:sz="0" w:space="0" w:color="auto"/>
          </w:divBdr>
        </w:div>
        <w:div w:id="2101363746">
          <w:marLeft w:val="0"/>
          <w:marRight w:val="0"/>
          <w:marTop w:val="0"/>
          <w:marBottom w:val="0"/>
          <w:divBdr>
            <w:top w:val="none" w:sz="0" w:space="0" w:color="auto"/>
            <w:left w:val="none" w:sz="0" w:space="0" w:color="auto"/>
            <w:bottom w:val="none" w:sz="0" w:space="0" w:color="auto"/>
            <w:right w:val="none" w:sz="0" w:space="0" w:color="auto"/>
          </w:divBdr>
        </w:div>
      </w:divsChild>
    </w:div>
    <w:div w:id="1844082173">
      <w:bodyDiv w:val="1"/>
      <w:marLeft w:val="0"/>
      <w:marRight w:val="0"/>
      <w:marTop w:val="0"/>
      <w:marBottom w:val="0"/>
      <w:divBdr>
        <w:top w:val="none" w:sz="0" w:space="0" w:color="auto"/>
        <w:left w:val="none" w:sz="0" w:space="0" w:color="auto"/>
        <w:bottom w:val="none" w:sz="0" w:space="0" w:color="auto"/>
        <w:right w:val="none" w:sz="0" w:space="0" w:color="auto"/>
      </w:divBdr>
      <w:divsChild>
        <w:div w:id="1248466631">
          <w:marLeft w:val="0"/>
          <w:marRight w:val="0"/>
          <w:marTop w:val="0"/>
          <w:marBottom w:val="0"/>
          <w:divBdr>
            <w:top w:val="none" w:sz="0" w:space="0" w:color="auto"/>
            <w:left w:val="none" w:sz="0" w:space="0" w:color="auto"/>
            <w:bottom w:val="none" w:sz="0" w:space="0" w:color="auto"/>
            <w:right w:val="none" w:sz="0" w:space="0" w:color="auto"/>
          </w:divBdr>
        </w:div>
        <w:div w:id="1389298695">
          <w:marLeft w:val="0"/>
          <w:marRight w:val="0"/>
          <w:marTop w:val="0"/>
          <w:marBottom w:val="0"/>
          <w:divBdr>
            <w:top w:val="none" w:sz="0" w:space="0" w:color="auto"/>
            <w:left w:val="none" w:sz="0" w:space="0" w:color="auto"/>
            <w:bottom w:val="none" w:sz="0" w:space="0" w:color="auto"/>
            <w:right w:val="none" w:sz="0" w:space="0" w:color="auto"/>
          </w:divBdr>
        </w:div>
        <w:div w:id="2082483849">
          <w:marLeft w:val="0"/>
          <w:marRight w:val="0"/>
          <w:marTop w:val="0"/>
          <w:marBottom w:val="0"/>
          <w:divBdr>
            <w:top w:val="none" w:sz="0" w:space="0" w:color="auto"/>
            <w:left w:val="none" w:sz="0" w:space="0" w:color="auto"/>
            <w:bottom w:val="none" w:sz="0" w:space="0" w:color="auto"/>
            <w:right w:val="none" w:sz="0" w:space="0" w:color="auto"/>
          </w:divBdr>
        </w:div>
        <w:div w:id="1514538193">
          <w:marLeft w:val="0"/>
          <w:marRight w:val="0"/>
          <w:marTop w:val="0"/>
          <w:marBottom w:val="0"/>
          <w:divBdr>
            <w:top w:val="none" w:sz="0" w:space="0" w:color="auto"/>
            <w:left w:val="none" w:sz="0" w:space="0" w:color="auto"/>
            <w:bottom w:val="none" w:sz="0" w:space="0" w:color="auto"/>
            <w:right w:val="none" w:sz="0" w:space="0" w:color="auto"/>
          </w:divBdr>
        </w:div>
        <w:div w:id="1574198641">
          <w:marLeft w:val="0"/>
          <w:marRight w:val="0"/>
          <w:marTop w:val="0"/>
          <w:marBottom w:val="0"/>
          <w:divBdr>
            <w:top w:val="none" w:sz="0" w:space="0" w:color="auto"/>
            <w:left w:val="none" w:sz="0" w:space="0" w:color="auto"/>
            <w:bottom w:val="none" w:sz="0" w:space="0" w:color="auto"/>
            <w:right w:val="none" w:sz="0" w:space="0" w:color="auto"/>
          </w:divBdr>
        </w:div>
        <w:div w:id="1496266575">
          <w:marLeft w:val="0"/>
          <w:marRight w:val="0"/>
          <w:marTop w:val="0"/>
          <w:marBottom w:val="0"/>
          <w:divBdr>
            <w:top w:val="none" w:sz="0" w:space="0" w:color="auto"/>
            <w:left w:val="none" w:sz="0" w:space="0" w:color="auto"/>
            <w:bottom w:val="none" w:sz="0" w:space="0" w:color="auto"/>
            <w:right w:val="none" w:sz="0" w:space="0" w:color="auto"/>
          </w:divBdr>
        </w:div>
      </w:divsChild>
    </w:div>
    <w:div w:id="1890602672">
      <w:bodyDiv w:val="1"/>
      <w:marLeft w:val="0"/>
      <w:marRight w:val="0"/>
      <w:marTop w:val="0"/>
      <w:marBottom w:val="0"/>
      <w:divBdr>
        <w:top w:val="none" w:sz="0" w:space="0" w:color="auto"/>
        <w:left w:val="none" w:sz="0" w:space="0" w:color="auto"/>
        <w:bottom w:val="none" w:sz="0" w:space="0" w:color="auto"/>
        <w:right w:val="none" w:sz="0" w:space="0" w:color="auto"/>
      </w:divBdr>
    </w:div>
    <w:div w:id="204020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ifac.org/publications-resources/iaasb-strategy-and-work-program-2012-2014.pdf" TargetMode="External"/><Relationship Id="rId2" Type="http://schemas.openxmlformats.org/officeDocument/2006/relationships/hyperlink" Target="https://www.iaasb.org/system/files/meetings/files/20170315-IAASB-Agenda_Item_7-SMP_SME-Audits-Presentation_0.pdf" TargetMode="External"/><Relationship Id="rId1" Type="http://schemas.openxmlformats.org/officeDocument/2006/relationships/hyperlink" Target="https://www.ifac.org/system/files/publications/files/Agreed-Upon-Procedures-Working-Group-Discussion-Paper-Nov-20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A7A44-9523-43AD-A931-6ACEC77A3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Jasper van den Hout</cp:lastModifiedBy>
  <cp:revision>4</cp:revision>
  <dcterms:created xsi:type="dcterms:W3CDTF">2017-11-10T20:11:00Z</dcterms:created>
  <dcterms:modified xsi:type="dcterms:W3CDTF">2017-11-30T11:43:00Z</dcterms:modified>
</cp:coreProperties>
</file>