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1314F"/>
          </w:tcPr>
          <w:p>
            <w:pPr>
              <w:jc w:val="left"/>
            </w:pPr>
            <w:r>
              <w:rPr>
                <w:b/>
                <w:i w:val="0"/>
                <w:color w:val="C79A3E"/>
                <w:sz w:val="32"/>
              </w:rPr>
              <w:t xml:space="preserve">LODE  </w:t>
            </w:r>
            <w:r>
              <w:rPr>
                <w:b w:val="0"/>
                <w:i w:val="0"/>
                <w:color w:val="FFFFFF"/>
                <w:sz w:val="24"/>
              </w:rPr>
              <w:t>· Custom Session SOP</w:t>
            </w:r>
          </w:p>
          <w:p>
            <w:r>
              <w:rPr>
                <w:b/>
                <w:i w:val="0"/>
                <w:color w:val="FFFFFF"/>
                <w:sz w:val="28"/>
              </w:rPr>
              <w:t>Bruker D8 Advance XRD — phase identification</w:t>
            </w:r>
          </w:p>
          <w:p>
            <w:r>
              <w:rPr>
                <w:b w:val="0"/>
                <w:i w:val="0"/>
                <w:color w:val="CBD5E1"/>
                <w:sz w:val="18"/>
              </w:rPr>
              <w:t>Booking VEIN-0020   ·   Generated 2026-05-25 17:36</w:t>
            </w:r>
          </w:p>
        </w:tc>
      </w:tr>
      <w:tr>
        <w:tc>
          <w:tcPr>
            <w:tcW w:type="dxa" w:w="10224"/>
            <w:shd w:val="clear" w:color="auto" w:fill="F4F5F7"/>
          </w:tcPr>
          <w:p>
            <w:r/>
          </w:p>
          <w:tbl>
            <w:tblPr>
              <w:tblW w:type="auto" w:w="0"/>
              <w:tblLayout w:type="autofit"/>
              <w:tblLook w:firstColumn="1" w:firstRow="1" w:lastColumn="0" w:lastRow="0" w:noHBand="0" w:noVBand="1" w:val="04A0"/>
            </w:tblPr>
            <w:tblGrid>
              <w:gridCol w:w="2556"/>
              <w:gridCol w:w="2556"/>
              <w:gridCol w:w="2556"/>
              <w:gridCol w:w="2556"/>
            </w:tblGrid>
            <w:tr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INSTRUMENT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Bruker D8 Advance XRD</w:t>
                  </w:r>
                </w:p>
              </w:tc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RESEARCHER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Test John</w:t>
                  </w:r>
                </w:p>
              </w:tc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RESEARCH GROUP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test</w:t>
                  </w:r>
                </w:p>
              </w:tc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MATERIAL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chalcopyrite</w:t>
                  </w:r>
                </w:p>
              </w:tc>
            </w:tr>
            <w:tr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SAMPLE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—</w:t>
                  </w:r>
                </w:p>
              </w:tc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SESSION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Tue, May 26 · 09:00–11:00 EDT</w:t>
                  </w:r>
                </w:p>
              </w:tc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PREP STARTS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Tue, May 26 · 08:15</w:t>
                  </w:r>
                </w:p>
              </w:tc>
              <w:tc>
                <w:tcPr>
                  <w:tcW w:type="dxa" w:w="2556"/>
                </w:tcPr>
                <w:p>
                  <w:r/>
                  <w:r>
                    <w:rPr>
                      <w:b/>
                      <w:i w:val="0"/>
                      <w:color w:val="6B7280"/>
                      <w:sz w:val="16"/>
                    </w:rPr>
                    <w:t>FIT SCORE</w:t>
                  </w:r>
                </w:p>
                <w:p>
                  <w:r>
                    <w:rPr>
                      <w:b w:val="0"/>
                      <w:i w:val="0"/>
                      <w:color w:val="1F2937"/>
                      <w:sz w:val="20"/>
                    </w:rPr>
                    <w:t>78/100 (B+)</w:t>
                  </w:r>
                </w:p>
              </w:tc>
            </w:tr>
          </w:tbl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7E6"/>
          </w:tcPr>
          <w:p>
            <w:r>
              <w:rPr>
                <w:b/>
                <w:i w:val="0"/>
                <w:color w:val="C79A3E"/>
                <w:sz w:val="16"/>
              </w:rPr>
              <w:t>CUSTOMIZED SAMPLE-SPECIFIC NOTES</w:t>
            </w:r>
          </w:p>
          <w:p>
            <w:r>
              <w:rPr>
                <w:b w:val="0"/>
                <w:i w:val="0"/>
                <w:color w:val="1F2937"/>
                <w:sz w:val="20"/>
              </w:rPr>
              <w:t>This SOP is customized for Test John's phase identification on chalcopyrite. Cited RAG sources are listed at the end of this document.</w:t>
            </w:r>
          </w:p>
        </w:tc>
      </w:tr>
    </w:tbl>
    <w:p>
      <w:pPr>
        <w:spacing w:before="280" w:after="120"/>
      </w:pPr>
      <w:r>
        <w:rPr>
          <w:b/>
          <w:i w:val="0"/>
          <w:color w:val="21314F"/>
          <w:sz w:val="22"/>
        </w:rPr>
        <w:t>RECOMMENDED OPERATING PARAMETERS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E5E7EB"/>
          </w:tcPr>
          <w:p>
            <w:r>
              <w:rPr>
                <w:b/>
                <w:i w:val="0"/>
                <w:color w:val="1F2937"/>
                <w:sz w:val="20"/>
              </w:rPr>
              <w:t>Parameter</w:t>
            </w:r>
          </w:p>
        </w:tc>
        <w:tc>
          <w:tcPr>
            <w:tcW w:type="dxa" w:w="5112"/>
            <w:shd w:val="clear" w:color="auto" w:fill="E5E7EB"/>
          </w:tcPr>
          <w:p>
            <w:r>
              <w:rPr>
                <w:b/>
                <w:i w:val="0"/>
                <w:color w:val="1F2937"/>
                <w:sz w:val="20"/>
              </w:rPr>
              <w:t>Recommended value (with citation)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  <w:i w:val="0"/>
                <w:color w:val="1F2937"/>
                <w:sz w:val="20"/>
              </w:rPr>
              <w:t>Radiation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 w:val="0"/>
                <w:i w:val="0"/>
                <w:color w:val="1F2937"/>
                <w:sz w:val="20"/>
              </w:rPr>
              <w:t>Cu Kα</w:t>
            </w:r>
            <w:r>
              <w:t xml:space="preserve">  </w:t>
            </w:r>
            <w:r>
              <w:rPr>
                <w:b w:val="0"/>
                <w:i/>
                <w:color w:val="3B6FB5"/>
                <w:sz w:val="18"/>
              </w:rPr>
              <w:t>[Historical Run Log Run #1]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  <w:i w:val="0"/>
                <w:color w:val="1F2937"/>
                <w:sz w:val="20"/>
              </w:rPr>
              <w:t>2θ range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 w:val="0"/>
                <w:i w:val="0"/>
                <w:color w:val="1F2937"/>
                <w:sz w:val="20"/>
              </w:rPr>
              <w:t>10–80°</w:t>
            </w:r>
            <w:r>
              <w:t xml:space="preserve">  </w:t>
            </w:r>
            <w:r>
              <w:rPr>
                <w:b w:val="0"/>
                <w:i/>
                <w:color w:val="3B6FB5"/>
                <w:sz w:val="18"/>
              </w:rPr>
              <w:t>[Historical Run Log Run #1]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  <w:i w:val="0"/>
                <w:color w:val="1F2937"/>
                <w:sz w:val="20"/>
              </w:rPr>
              <w:t>Step size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 w:val="0"/>
                <w:i w:val="0"/>
                <w:color w:val="1F2937"/>
                <w:sz w:val="20"/>
              </w:rPr>
              <w:t>0.02°</w:t>
            </w:r>
            <w:r>
              <w:t xml:space="preserve">  </w:t>
            </w:r>
            <w:r>
              <w:rPr>
                <w:b w:val="0"/>
                <w:i/>
                <w:color w:val="3B6FB5"/>
                <w:sz w:val="18"/>
              </w:rPr>
              <w:t>[Historical Run Log Run #1]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  <w:i w:val="0"/>
                <w:color w:val="1F2937"/>
                <w:sz w:val="20"/>
              </w:rPr>
              <w:t>Count time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 w:val="0"/>
                <w:i w:val="0"/>
                <w:color w:val="1F2937"/>
                <w:sz w:val="20"/>
              </w:rPr>
              <w:t>2 s / step</w:t>
            </w:r>
            <w:r>
              <w:t xml:space="preserve">  </w:t>
            </w:r>
            <w:r>
              <w:rPr>
                <w:b w:val="0"/>
                <w:i/>
                <w:color w:val="3B6FB5"/>
                <w:sz w:val="18"/>
              </w:rPr>
              <w:t>[Historical Run Log Run #1]</w:t>
            </w:r>
          </w:p>
        </w:tc>
      </w:tr>
      <w:tr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/>
                <w:i w:val="0"/>
                <w:color w:val="1F2937"/>
                <w:sz w:val="20"/>
              </w:rPr>
              <w:t>Tube current</w:t>
            </w:r>
          </w:p>
        </w:tc>
        <w:tc>
          <w:tcPr>
            <w:tcW w:type="dxa" w:w="511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r>
              <w:rPr>
                <w:b w:val="0"/>
                <w:i w:val="0"/>
                <w:color w:val="1F2937"/>
                <w:sz w:val="20"/>
              </w:rPr>
              <w:t>≤ 40 mA</w:t>
            </w:r>
            <w:r>
              <w:t xml:space="preserve">  </w:t>
            </w:r>
            <w:r>
              <w:rPr>
                <w:b w:val="0"/>
                <w:i/>
                <w:color w:val="3B6FB5"/>
                <w:sz w:val="18"/>
              </w:rPr>
              <w:t>[bruker-d8-xrd bruker-d8-xrd]</w:t>
            </w:r>
          </w:p>
        </w:tc>
      </w:tr>
    </w:tbl>
    <w:p>
      <w:pPr>
        <w:spacing w:before="280" w:after="120"/>
      </w:pPr>
      <w:r>
        <w:rPr>
          <w:b/>
          <w:i w:val="0"/>
          <w:color w:val="21314F"/>
          <w:sz w:val="22"/>
        </w:rPr>
        <w:t>PRE-SESSION CHECKLIST  (CUSTOMIZED TO SAMPLE)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Confirm safety training for Bruker D8 Advance XRD is current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Arrive by 08:15 for warm-up and prep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Review SDS for chalcopyrite and lab EH&amp;S guidelines</w:t>
      </w:r>
      <w:r>
        <w:t xml:space="preserve">  </w:t>
      </w:r>
      <w:r>
        <w:rPr>
          <w:b w:val="0"/>
          <w:i/>
          <w:color w:val="3B6FB5"/>
          <w:sz w:val="18"/>
        </w:rPr>
        <w:t>[bruker-d8-xrd bruker-d8-xrd]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Bring USB drive labelled with research group</w:t>
      </w:r>
    </w:p>
    <w:p>
      <w:pPr>
        <w:spacing w:before="280" w:after="120"/>
      </w:pPr>
      <w:r>
        <w:rPr>
          <w:b/>
          <w:i w:val="0"/>
          <w:color w:val="21314F"/>
          <w:sz w:val="22"/>
        </w:rPr>
        <w:t>STEP-BY-STEP PROCEDURE</w:t>
      </w:r>
    </w:p>
    <w:p>
      <w:pPr>
        <w:ind w:left="72"/>
      </w:pPr>
      <w:r>
        <w:rPr>
          <w:b/>
          <w:i w:val="0"/>
          <w:color w:val="21314F"/>
          <w:sz w:val="22"/>
        </w:rPr>
        <w:t xml:space="preserve">1. </w:t>
      </w:r>
      <w:r>
        <w:rPr>
          <w:b/>
          <w:i w:val="0"/>
          <w:color w:val="1F2937"/>
          <w:sz w:val="20"/>
        </w:rPr>
        <w:t>Warm-up</w:t>
      </w:r>
      <w:r>
        <w:rPr>
          <w:b w:val="0"/>
          <w:i w:val="0"/>
          <w:color w:val="6B7280"/>
          <w:sz w:val="20"/>
        </w:rPr>
        <w:t xml:space="preserve"> — </w:t>
      </w:r>
      <w:r>
        <w:rPr>
          <w:b w:val="0"/>
          <w:i w:val="0"/>
          <w:color w:val="1F2937"/>
          <w:sz w:val="20"/>
        </w:rPr>
        <w:t>Power on the instrument and complete its warm-up cycle (~20 min).</w:t>
      </w:r>
      <w:r>
        <w:t xml:space="preserve">  </w:t>
      </w:r>
      <w:r>
        <w:rPr>
          <w:b w:val="0"/>
          <w:i/>
          <w:color w:val="3B6FB5"/>
          <w:sz w:val="18"/>
        </w:rPr>
        <w:t>[bruker-d8-xrd bruker-d8-xrd]</w:t>
      </w:r>
    </w:p>
    <w:p>
      <w:pPr>
        <w:ind w:left="72"/>
      </w:pPr>
      <w:r>
        <w:rPr>
          <w:b/>
          <w:i w:val="0"/>
          <w:color w:val="21314F"/>
          <w:sz w:val="22"/>
        </w:rPr>
        <w:t xml:space="preserve">2. </w:t>
      </w:r>
      <w:r>
        <w:rPr>
          <w:b/>
          <w:i w:val="0"/>
          <w:color w:val="1F2937"/>
          <w:sz w:val="20"/>
        </w:rPr>
        <w:t>Load sample</w:t>
      </w:r>
      <w:r>
        <w:rPr>
          <w:b w:val="0"/>
          <w:i w:val="0"/>
          <w:color w:val="6B7280"/>
          <w:sz w:val="20"/>
        </w:rPr>
        <w:t xml:space="preserve"> — </w:t>
      </w:r>
      <w:r>
        <w:rPr>
          <w:b w:val="0"/>
          <w:i w:val="0"/>
          <w:color w:val="1F2937"/>
          <w:sz w:val="20"/>
        </w:rPr>
        <w:t>Mount chalcopyrite (as supplied). Verify surface level and stage clearance.</w:t>
      </w:r>
      <w:r>
        <w:t xml:space="preserve">  </w:t>
      </w:r>
      <w:r>
        <w:rPr>
          <w:b w:val="0"/>
          <w:i/>
          <w:color w:val="3B6FB5"/>
          <w:sz w:val="18"/>
        </w:rPr>
        <w:t>[Historical Run Log Run #1]</w:t>
      </w:r>
    </w:p>
    <w:p>
      <w:pPr>
        <w:ind w:left="72"/>
      </w:pPr>
      <w:r>
        <w:rPr>
          <w:b/>
          <w:i w:val="0"/>
          <w:color w:val="21314F"/>
          <w:sz w:val="22"/>
        </w:rPr>
        <w:t xml:space="preserve">3. </w:t>
      </w:r>
      <w:r>
        <w:rPr>
          <w:b/>
          <w:i w:val="0"/>
          <w:color w:val="1F2937"/>
          <w:sz w:val="20"/>
        </w:rPr>
        <w:t>Configure</w:t>
      </w:r>
      <w:r>
        <w:rPr>
          <w:b w:val="0"/>
          <w:i w:val="0"/>
          <w:color w:val="6B7280"/>
          <w:sz w:val="20"/>
        </w:rPr>
        <w:t xml:space="preserve"> — </w:t>
      </w:r>
      <w:r>
        <w:rPr>
          <w:b w:val="0"/>
          <w:i w:val="0"/>
          <w:color w:val="1F2937"/>
          <w:sz w:val="20"/>
        </w:rPr>
        <w:t>Apply parameters above for phase identification.</w:t>
      </w:r>
      <w:r>
        <w:t xml:space="preserve">  </w:t>
      </w:r>
      <w:r>
        <w:rPr>
          <w:b w:val="0"/>
          <w:i/>
          <w:color w:val="3B6FB5"/>
          <w:sz w:val="18"/>
        </w:rPr>
        <w:t>[Historical Run Log Run #1]</w:t>
      </w:r>
    </w:p>
    <w:p>
      <w:pPr>
        <w:ind w:left="72"/>
      </w:pPr>
      <w:r>
        <w:rPr>
          <w:b/>
          <w:i w:val="0"/>
          <w:color w:val="21314F"/>
          <w:sz w:val="22"/>
        </w:rPr>
        <w:t xml:space="preserve">4. </w:t>
      </w:r>
      <w:r>
        <w:rPr>
          <w:b/>
          <w:i w:val="0"/>
          <w:color w:val="1F2937"/>
          <w:sz w:val="20"/>
        </w:rPr>
        <w:t>Acquire data</w:t>
      </w:r>
      <w:r>
        <w:rPr>
          <w:b w:val="0"/>
          <w:i w:val="0"/>
          <w:color w:val="6B7280"/>
          <w:sz w:val="20"/>
        </w:rPr>
        <w:t xml:space="preserve"> — </w:t>
      </w:r>
      <w:r>
        <w:rPr>
          <w:b w:val="0"/>
          <w:i w:val="0"/>
          <w:color w:val="1F2937"/>
          <w:sz w:val="20"/>
        </w:rPr>
        <w:t>Run the planned scan / image series for phase identification. Monitor for saturation or charging.</w:t>
      </w:r>
    </w:p>
    <w:p>
      <w:pPr>
        <w:ind w:left="72"/>
      </w:pPr>
      <w:r>
        <w:rPr>
          <w:b/>
          <w:i w:val="0"/>
          <w:color w:val="21314F"/>
          <w:sz w:val="22"/>
        </w:rPr>
        <w:t xml:space="preserve">5. </w:t>
      </w:r>
      <w:r>
        <w:rPr>
          <w:b/>
          <w:i w:val="0"/>
          <w:color w:val="1F2937"/>
          <w:sz w:val="20"/>
        </w:rPr>
        <w:t>Export</w:t>
      </w:r>
      <w:r>
        <w:rPr>
          <w:b w:val="0"/>
          <w:i w:val="0"/>
          <w:color w:val="6B7280"/>
          <w:sz w:val="20"/>
        </w:rPr>
        <w:t xml:space="preserve"> — </w:t>
      </w:r>
      <w:r>
        <w:rPr>
          <w:b w:val="0"/>
          <w:i w:val="0"/>
          <w:color w:val="1F2937"/>
          <w:sz w:val="20"/>
        </w:rPr>
        <w:t>Save raw files to lab server under your group folder.</w:t>
      </w:r>
    </w:p>
    <w:p>
      <w:pPr>
        <w:ind w:left="72"/>
      </w:pPr>
      <w:r>
        <w:rPr>
          <w:b/>
          <w:i w:val="0"/>
          <w:color w:val="21314F"/>
          <w:sz w:val="22"/>
        </w:rPr>
        <w:t xml:space="preserve">6. </w:t>
      </w:r>
      <w:r>
        <w:rPr>
          <w:b/>
          <w:i w:val="0"/>
          <w:color w:val="1F2937"/>
          <w:sz w:val="20"/>
        </w:rPr>
        <w:t>Shutdown</w:t>
      </w:r>
      <w:r>
        <w:rPr>
          <w:b w:val="0"/>
          <w:i w:val="0"/>
          <w:color w:val="6B7280"/>
          <w:sz w:val="20"/>
        </w:rPr>
        <w:t xml:space="preserve"> — </w:t>
      </w:r>
      <w:r>
        <w:rPr>
          <w:b w:val="0"/>
          <w:i w:val="0"/>
          <w:color w:val="1F2937"/>
          <w:sz w:val="20"/>
        </w:rPr>
        <w:t>Follow instrument-specific shutdown checklist in the lab binder.</w:t>
      </w:r>
    </w:p>
    <w:p>
      <w:pPr>
        <w:spacing w:before="280" w:after="120"/>
      </w:pPr>
      <w:r>
        <w:rPr>
          <w:b/>
          <w:i w:val="0"/>
          <w:color w:val="21314F"/>
          <w:sz w:val="22"/>
        </w:rPr>
        <w:t>POST-RUN CHECKLIST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Submit LODE post-run report with actual parameters + quality rating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Log instrument hours and any anomalies in the maintenance log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Backup raw data to research group share within 24 hours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☐  </w:t>
      </w:r>
      <w:r>
        <w:rPr>
          <w:b w:val="0"/>
          <w:i w:val="0"/>
          <w:color w:val="1F2937"/>
          <w:sz w:val="20"/>
        </w:rPr>
        <w:t>Notify lab manager of any DET-SAT, VAC-LOW, or charging issues</w:t>
      </w:r>
    </w:p>
    <w:p>
      <w:pPr>
        <w:spacing w:before="280" w:after="120"/>
      </w:pPr>
      <w:r>
        <w:rPr>
          <w:b/>
          <w:i w:val="0"/>
          <w:color w:val="21314F"/>
          <w:sz w:val="22"/>
        </w:rPr>
        <w:t>SAFETY NOTES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•  </w:t>
      </w:r>
      <w:r>
        <w:rPr>
          <w:b w:val="0"/>
          <w:i w:val="0"/>
          <w:color w:val="1F2937"/>
          <w:sz w:val="20"/>
        </w:rPr>
        <w:t>Handle chalcopyrite per Mines EH&amp;S guidelines.</w:t>
      </w:r>
      <w:r>
        <w:t xml:space="preserve">  </w:t>
      </w:r>
      <w:r>
        <w:rPr>
          <w:b w:val="0"/>
          <w:i/>
          <w:color w:val="3B6FB5"/>
          <w:sz w:val="18"/>
        </w:rPr>
        <w:t>[bruker-d8-xrd bruker-d8-xrd]</w:t>
      </w:r>
    </w:p>
    <w:p>
      <w:pPr>
        <w:ind w:left="216"/>
      </w:pPr>
      <w:r>
        <w:rPr>
          <w:b w:val="0"/>
          <w:i w:val="0"/>
          <w:color w:val="21314F"/>
          <w:sz w:val="22"/>
        </w:rPr>
        <w:t xml:space="preserve">•  </w:t>
      </w:r>
      <w:r>
        <w:rPr>
          <w:b w:val="0"/>
          <w:i w:val="0"/>
          <w:color w:val="1F2937"/>
          <w:sz w:val="20"/>
        </w:rPr>
        <w:t>PPE: safety glasses (and gloves when handling powders).</w:t>
      </w:r>
    </w:p>
    <w:p>
      <w:pPr>
        <w:spacing w:before="280" w:after="120"/>
      </w:pPr>
      <w:r>
        <w:rPr>
          <w:b/>
          <w:i w:val="0"/>
          <w:color w:val="21314F"/>
          <w:sz w:val="22"/>
        </w:rPr>
        <w:t>RAG REFERENCES</w:t>
      </w:r>
    </w:p>
    <w:p>
      <w:r>
        <w:rPr>
          <w:b w:val="0"/>
          <w:i/>
          <w:color w:val="6B7280"/>
          <w:sz w:val="18"/>
        </w:rPr>
        <w:t>This SOP was generated by LODE's authoring agent grounded in the following lab knowledge sources (manuals, lab SOPs, maintenance logs).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[1] </w:t>
      </w:r>
      <w:r>
        <w:rPr>
          <w:b w:val="0"/>
          <w:i w:val="0"/>
          <w:color w:val="1F2937"/>
          <w:sz w:val="20"/>
        </w:rPr>
        <w:t>Historical Run Log — Run #1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[2] </w:t>
      </w:r>
      <w:r>
        <w:rPr>
          <w:b w:val="0"/>
          <w:i w:val="0"/>
          <w:color w:val="1F2937"/>
          <w:sz w:val="20"/>
        </w:rPr>
        <w:t>bruker-d8-xrd — bruker-d8-xrd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[3] </w:t>
      </w:r>
      <w:r>
        <w:rPr>
          <w:b w:val="0"/>
          <w:i w:val="0"/>
          <w:color w:val="1F2937"/>
          <w:sz w:val="20"/>
        </w:rPr>
        <w:t>Bruker D8 Advance Manual — 4.3 Phase Identification (p.67)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[4] </w:t>
      </w:r>
      <w:r>
        <w:rPr>
          <w:b w:val="0"/>
          <w:i w:val="0"/>
          <w:color w:val="1F2937"/>
          <w:sz w:val="20"/>
        </w:rPr>
        <w:t>XRD Maintenance Log — DET-SAT History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[5] </w:t>
      </w:r>
      <w:r>
        <w:rPr>
          <w:b w:val="0"/>
          <w:i w:val="0"/>
          <w:color w:val="1F2937"/>
          <w:sz w:val="20"/>
        </w:rPr>
        <w:t>Historical Run Log — Run #4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[6] </w:t>
      </w:r>
      <w:r>
        <w:rPr>
          <w:b w:val="0"/>
          <w:i w:val="0"/>
          <w:color w:val="1F2937"/>
          <w:sz w:val="20"/>
        </w:rPr>
        <w:t>Mines XRD Lab SOP — Safety and Warm-up (p.1)</w:t>
      </w:r>
    </w:p>
    <w:p>
      <w:pPr>
        <w:ind w:left="144"/>
      </w:pPr>
      <w:r>
        <w:rPr>
          <w:b/>
          <w:i w:val="0"/>
          <w:color w:val="21314F"/>
          <w:sz w:val="20"/>
        </w:rPr>
        <w:t xml:space="preserve">[7] </w:t>
      </w:r>
      <w:r>
        <w:rPr>
          <w:b w:val="0"/>
          <w:i w:val="0"/>
          <w:color w:val="1F2937"/>
          <w:sz w:val="20"/>
        </w:rPr>
        <w:t>Bruker D8 Advance Manual — 5.1 High-Strength Steel Analysis (p.89)</w:t>
      </w:r>
    </w:p>
    <w:p>
      <w:pPr>
        <w:spacing w:before="280"/>
      </w:pPr>
      <w:r>
        <w:rPr>
          <w:b/>
          <w:i w:val="0"/>
          <w:color w:val="6B7280"/>
          <w:sz w:val="18"/>
        </w:rPr>
        <w:t xml:space="preserve">Fit rationale: </w:t>
      </w:r>
      <w:r>
        <w:rPr>
          <w:b w:val="0"/>
          <w:i/>
          <w:color w:val="6B7280"/>
          <w:sz w:val="18"/>
        </w:rPr>
        <w:t>XRD suitable for phase identification; use Co Kα for steel to avoid fluorescence. [Source: Bruker D8 Advance Manual, Section 5.1, p.89]</w:t>
      </w:r>
    </w:p>
    <w:sectPr w:rsidR="00FC693F" w:rsidRPr="0006063C" w:rsidSect="00034616">
      <w:pgSz w:w="12240" w:h="15840"/>
      <w:pgMar w:top="864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