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6B6D4"/>
          <w:sz w:val="52"/>
        </w:rPr>
        <w:t>SENTINELSHIELD AI</w:t>
      </w:r>
    </w:p>
    <w:p>
      <w:pPr>
        <w:jc w:val="center"/>
      </w:pPr>
      <w:r>
        <w:rPr>
          <w:rFonts w:ascii="Arial" w:hAnsi="Arial"/>
          <w:color w:val="64748B"/>
          <w:sz w:val="26"/>
        </w:rPr>
        <w:t>Enterprise Sub-Second Voice Integrity, Phishing, &amp; Digital Arrest Defense Platform</w:t>
        <w:br/>
        <w:t>AICTE Smart India Hackathon (SIH 2026) — Problem Statement: SIH26104</w:t>
      </w:r>
    </w:p>
    <w:p>
      <w:pPr>
        <w:spacing w:after="240"/>
      </w:pPr>
    </w:p>
    <w:p>
      <w:pPr>
        <w:pStyle w:val="Heading1"/>
      </w:pPr>
      <w:r>
        <w:rPr>
          <w:color w:val="0F172A"/>
        </w:rPr>
        <w:t>1. Executive Summary &amp; Project Synopsis</w:t>
      </w:r>
    </w:p>
    <w:p>
      <w:r>
        <w:t>SentinelShield AI is an enterprise-grade, zero-trust cybersecurity defense platform engineered to detect and neutralize modern AI-powered cybercrimes in sub-second real time (&lt;300ms). Designed in direct response to AICTE Smart India Hackathon Problem Statement SIH26104, the platform delivers multi-modal threat mitigation across three critical cyber threat vectors:</w:t>
      </w:r>
    </w:p>
    <w:p>
      <w:r>
        <w:rPr>
          <w:b/>
        </w:rPr>
        <w:t xml:space="preserve">1. Deepfake &amp; Synthetic Voice Scams: </w:t>
      </w:r>
      <w:r>
        <w:t>Real-time AI voice cloning in kidnapping ransoms, CEO fraud, and cellular voice extortion.</w:t>
        <w:br/>
      </w:r>
      <w:r>
        <w:rPr>
          <w:b/>
        </w:rPr>
        <w:t xml:space="preserve">2. Digital Arrest &amp; Coercion Schemes: </w:t>
      </w:r>
      <w:r>
        <w:t>Impersonation of law enforcement (CBI, NCB, Customs, ED, Police, Supreme Court) demanding money transfers.</w:t>
        <w:br/>
      </w:r>
      <w:r>
        <w:rPr>
          <w:b/>
        </w:rPr>
        <w:t xml:space="preserve">3. High-Entropy Phishing &amp; Typosquatting: </w:t>
      </w:r>
      <w:r>
        <w:t>DGA domains, homoglyph character substitutions, and evasive URL redirection infrastructure.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Pillar / Parameter</w:t>
            </w:r>
          </w:p>
        </w:tc>
        <w:tc>
          <w:tcPr>
            <w:tcW w:type="dxa" w:w="50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FFFFFF"/>
              </w:rPr>
              <w:t>Architectural Specification &amp; Guarantee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Problem Statement Reference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AICTE Smart India Hackathon (SIH26104)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Architecture &amp; Server Port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Python FastAPI Backend on Port 8888 (WebSockets + REST + Static Hosting)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Frontend Technology Stack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Modular Pure Vanilla HTML5 + CSS3 Glassmorphism System + Native ES6 JavaScript (Zero Build Overhead)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Voice Forensics Latency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Sub-Second Ingestion (&lt;300 ms end-to-end DSP &amp; ML inference)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Privacy &amp; Legal Admissibility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RAM-Locked Volatile Buffer (Zero Disk Retention) + Section 65B Indian Evidence Act Certificate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2. Mathematical Formulations &amp; Forensic Algorithms</w:t>
      </w:r>
    </w:p>
    <w:p>
      <w:r>
        <w:t>SentinelShield AI grounds every threat verdict in established information theory, acoustic biometrics, and string matching automata:</w:t>
      </w:r>
    </w:p>
    <w:p>
      <w:r>
        <w:rPr>
          <w:b/>
        </w:rPr>
        <w:t>A. Shannon Entropy Formula (URL DGA &amp; Obfuscation Detection)</w:t>
        <w:br/>
      </w:r>
      <w:r>
        <w:t>Used In: Link Shield (`backend/services/link_shield/entropy_scanner.py`)</w:t>
        <w:br/>
        <w:t>Origin: Claude Shannon (1948) Information Theory.</w:t>
        <w:br/>
      </w:r>
      <w:r>
        <w:rPr>
          <w:i/>
        </w:rPr>
        <w:t>Formula:  H(X) = - ∑ P(x_i) · log2 P(x_i)</w:t>
        <w:br/>
      </w:r>
      <w:r>
        <w:t>Explanation: Calculates the unpredictability of characters in a domain name. High domain entropy (&gt;3.5 bits/char) flags Domain Generation Algorithms (DGA) used by phishing kits.</w:t>
      </w:r>
    </w:p>
    <w:p>
      <w:r>
        <w:rPr>
          <w:b/>
        </w:rPr>
        <w:br/>
        <w:t>B. Short-Time Fourier Transform (STFT) High-Frequency Phase Variance</w:t>
        <w:br/>
      </w:r>
      <w:r>
        <w:t>Used In: Voice Shield (`backend/services/voice_dsp.py`)</w:t>
        <w:br/>
        <w:t>Origin: Neural Vocoder Artifact Forensics (Tak et al. 2021, IEEE/ACM TASLP).</w:t>
        <w:br/>
      </w:r>
      <w:r>
        <w:rPr>
          <w:i/>
        </w:rPr>
        <w:t>Formula:  Z(t, f) = ∫ y(τ) w(τ - t) e^(-j 2π f τ) dτ,   θ(t, f) = atan2(Im(Z), Re(Z))</w:t>
        <w:br/>
      </w:r>
      <w:r>
        <w:rPr>
          <w:i/>
        </w:rPr>
        <w:t xml:space="preserve">         Phase_Variance = Var_t ( Δθ_t(8kHz - 16kHz) )</w:t>
        <w:br/>
      </w:r>
      <w:r>
        <w:t>Explanation: Neural vocoders generate unnaturally smooth, synthetic phase transitions above 8 kHz. Human vocal cords produce turbulent, chaotic phase distributions.</w:t>
      </w:r>
    </w:p>
    <w:p>
      <w:r>
        <w:rPr>
          <w:b/>
        </w:rPr>
        <w:br/>
        <w:t>C. Mel-Frequency Cepstral Coefficients (13-MFCCs with DCT-II Matrix)</w:t>
        <w:br/>
      </w:r>
      <w:r>
        <w:t>Used In: Voice Shield Dataset Model (`backend/models/voice_classifier.joblib`)</w:t>
        <w:br/>
        <w:t>Origin: Davis &amp; Mermelstein (1980), IEEE Transactions on ASSP.</w:t>
        <w:br/>
      </w:r>
      <w:r>
        <w:rPr>
          <w:i/>
        </w:rPr>
        <w:t>Formula:  Mel(f) = 2595 · log10(1 + f / 700)</w:t>
        <w:br/>
      </w:r>
      <w:r>
        <w:rPr>
          <w:i/>
        </w:rPr>
        <w:t xml:space="preserve">         c_k = ∑ S_n · cos( (π k (2n + 1)) / (2M) )   for k = 1..13</w:t>
        <w:br/>
      </w:r>
      <w:r>
        <w:t>Explanation: Pure-NumPy 128-triangular Mel filterbank applies log power spectrum transformations to extract vocal tract transfer functions matching our trained dataset.</w:t>
      </w:r>
    </w:p>
    <w:p>
      <w:r>
        <w:rPr>
          <w:b/>
        </w:rPr>
        <w:br/>
        <w:t>D. Pitch Micro-Jitter &amp; Fundamental Frequency Perturbation</w:t>
        <w:br/>
      </w:r>
      <w:r>
        <w:t>Used In: Voice Shield Acoustic Biometrics (`backend/services/voice_dsp.py`)</w:t>
        <w:br/>
        <w:t>Origin: Prof. Ingo Titze (1995, NCVS) &amp; Baken &amp; Orlikoff (2000).</w:t>
        <w:br/>
      </w:r>
      <w:r>
        <w:rPr>
          <w:i/>
        </w:rPr>
        <w:t>Formula:  Jitter = ( (1 / (N-1)) ∑ |T_i - T_{i+1}| ) / ( (1 / N) ∑ T_i )</w:t>
        <w:br/>
      </w:r>
      <w:r>
        <w:t>Explanation: AI neural text-to-speech models maintain steady fundamental periods (Jitter &lt; 0.5%). Real human vocal cord muscles experience involuntary micro-tremors (Jitter 1.5% - 4.5%).</w:t>
      </w:r>
    </w:p>
    <w:p>
      <w:r>
        <w:rPr>
          <w:b/>
        </w:rPr>
        <w:br/>
        <w:t>E. Voice Activity Detection (VAD) &amp; Calibrated Risk Score Fusion</w:t>
        <w:br/>
      </w:r>
      <w:r>
        <w:rPr>
          <w:i/>
        </w:rPr>
        <w:t>Formula:  RMS = √( (1/N) ∑ y_i² ) ≥ 0.012  (Voice Activity Gate)</w:t>
        <w:br/>
      </w:r>
      <w:r>
        <w:rPr>
          <w:i/>
        </w:rPr>
        <w:t xml:space="preserve">         Scaled_ML = clip( (P(AI) - 0.20) / (0.45 - 0.20), 0.0, 1.0 )</w:t>
        <w:br/>
      </w:r>
      <w:r>
        <w:rPr>
          <w:i/>
        </w:rPr>
        <w:t xml:space="preserve">         R_final = 0.80 · Scaled_ML + 0.20 · (0.50 · R_phase + 0.35 · R_jitter + 0.15 · R_centroid)</w:t>
        <w:br/>
      </w:r>
      <w:r>
        <w:t>Explanation: Gating prevents false alarms during ambient silence. Multi-modal fusion weights dataset ML classification with physical acoustic vocoder forensics.</w:t>
      </w:r>
    </w:p>
    <w:p>
      <w:r>
        <w:rPr>
          <w:b/>
        </w:rPr>
        <w:br/>
        <w:t>F. Aho-Corasick Multi-Pattern Automaton &amp; Compound Threat Probability</w:t>
        <w:br/>
      </w:r>
      <w:r>
        <w:t>Used In: SMS &amp; Digital Arrest Shield (`backend/services/sms_shield.py`)</w:t>
        <w:br/>
        <w:t>Origin: Alfred V. Aho &amp; Margaret J. Corasick (1975, ACM).</w:t>
        <w:br/>
      </w:r>
      <w:r>
        <w:rPr>
          <w:i/>
        </w:rPr>
        <w:t>Formula:  Threat_Score = 1 - ∏ (1 - Weight_k)   for all matched patterns k</w:t>
        <w:br/>
      </w:r>
      <w:r>
        <w:t>Explanation: Evaluates 82 keywords across 10 extortion categories in a single O(n+m) text pass.</w:t>
      </w:r>
    </w:p>
    <w:p>
      <w:r>
        <w:rPr>
          <w:b/>
        </w:rPr>
        <w:br/>
        <w:t>G. Levenshtein Distance &amp; Typosquatting Brand Impersonation</w:t>
        <w:br/>
      </w:r>
      <w:r>
        <w:rPr>
          <w:i/>
        </w:rPr>
        <w:t>Formula:  D(i, j) = min( D(i-1, j)+1, D(i, j-1)+1, D(i-1, j-1) + [s1_i ≠ s2_j] )</w:t>
        <w:br/>
      </w:r>
      <w:r>
        <w:t>Explanation: Computes edit distances against 60+ Indian banking, telecom, and government brands to catch homoglyphs (e.g. 'sbi-kyc-update.com').</w:t>
      </w:r>
    </w:p>
    <w:p>
      <w:pPr>
        <w:pStyle w:val="Heading1"/>
      </w:pPr>
      <w:r>
        <w:rPr>
          <w:color w:val="0F172A"/>
        </w:rPr>
        <w:t>3. Empirical Dataset Calibration &amp; Benchmark Results</w:t>
      </w:r>
    </w:p>
    <w:p>
      <w:r>
        <w:t>SentinelShield AI was verified across all 960 multi-lingual audio files in the dataset repository (C:\Users\FRONTMAN\OneDrive\Desktop\voice-data-main\voice data). The results prove zero-placeholder, production-grade classification capabilities: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Holdout Benchmark</w:t>
            </w:r>
          </w:p>
        </w:tc>
        <w:tc>
          <w:tcPr>
            <w:tcW w:type="dxa" w:w="3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Full 960-File Evaluation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Total Audio Files Tested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192 Files (20% Holdout)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960 Audio Files (480 AI + 480 Human)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Overall Classification Accuracy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98.96%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97.29% (934 / 960 Files Correct)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AI Synthetic Voice Detection Recall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100.00% (96/96)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95.83% (460 / 480 AI Voices Flagged)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Human Voice Verification Specificity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97.92% (94/96)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98.75% (474 / 480 Human Voices Confirmed)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Area Under ROC Curve (ROC-AUC)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0.9995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0.9999 (5-Fold Stratified CV)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Average Sub-Second Inference Latency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246.1 ms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292.18 ms (&lt;300 ms Standard)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4. System Architecture &amp; Flowchart</w:t>
      </w:r>
    </w:p>
    <w:p>
      <w:pPr>
        <w:ind w:left="288" w:right="288"/>
      </w:pPr>
      <w:r>
        <w:rPr>
          <w:rFonts w:ascii="Consolas" w:hAnsi="Consolas"/>
          <w:color w:val="1E293B"/>
          <w:sz w:val="16"/>
        </w:rPr>
        <w:t>+-----------------------------------------------------------------------------------------+</w:t>
        <w:br/>
        <w:t>|                             SENTINELSHIELD AI ARCHITECTURE                              |</w:t>
        <w:br/>
        <w:t>+-----------------------------------------------------------------------------------------+</w:t>
        <w:br/>
        <w:t>|                                                                                         |</w:t>
        <w:br/>
        <w:t>|  [CLIENT INGESTION TIER]                                                                |</w:t>
        <w:br/>
        <w:t>|  +--------------------+   +-----------------------+   +------------------------------+  |</w:t>
        <w:br/>
        <w:t>|  | Browser WebAudio   |   | Suspicious URL        |   | SMS / WhatsApp / Extortion   |  |</w:t>
        <w:br/>
        <w:t>|  | 200ms PCM Stream   |   | Target String         |   | Plaintext Body               |  |</w:t>
        <w:br/>
        <w:t>|  +---------+----------+   +-----------+-----------+   +--------------+---------------+  |</w:t>
        <w:br/>
        <w:t>|            | (WebSocket)              | (REST API)                   | (REST API)       |</w:t>
        <w:br/>
        <w:t>|            v                          v                              v                  |</w:t>
        <w:br/>
        <w:t>|  [FASTAPI HARDENED SECURITY MIDDLEWARE &amp; RATE LIMITING — PORT 8888]                      |</w:t>
        <w:br/>
        <w:t>|  * SecurityHeadersMiddleware (CSP, HSTS, X-Frame-Options)                                |</w:t>
        <w:br/>
        <w:t>|  * GlobalExceptionMiddleware (Zero Stack-Trace Leakage)                                 |</w:t>
        <w:br/>
        <w:t>|  * SlowAPI Dynamic Rate Limiter (IP &amp; Account Tiers)                                    |</w:t>
        <w:br/>
        <w:t>|  * FastAPI StaticFiles Serving (/css, /js, index.html)                                  |</w:t>
        <w:br/>
        <w:t>|            |                          |                              |                  |</w:t>
        <w:br/>
        <w:t>|            v                          v                              v                  |</w:t>
        <w:br/>
        <w:t>|  [DEFENSE ENGINE 1: VOICE]  [DEFENSE ENGINE 2: LINK]   [DEFENSE ENGINE 3: SMS]          |</w:t>
        <w:br/>
        <w:t>|  * TEE VirtualLock Buffer   * Shannon Domain Entropy   * Aho-Corasick Trie Automaton    |</w:t>
        <w:br/>
        <w:t>|  * VAD Silence Gate         * Typosquatting Matrix     * 82 Extortion Threat Patterns   |</w:t>
        <w:br/>
        <w:t>|  * 128-Mel Filterbank MFCCs * DGA &amp; TLD Fingerprinting * Digital Arrest Classifier      |</w:t>
        <w:br/>
        <w:t>|  * Random Forest Inference  * Redirect Unshortener     * SHA-256 Text Privacy Hash      |</w:t>
        <w:br/>
        <w:t>|  * 8-16kHz Phase Variance                                                               |</w:t>
        <w:br/>
        <w:t>|  * TEE Buffer Zeroization                                                               |</w:t>
        <w:br/>
        <w:t>|            \                          |                              /                  |</w:t>
        <w:br/>
        <w:t>|             +-------------------------+-----------------------------+                   |</w:t>
        <w:br/>
        <w:t>|                                       |                                                 |</w:t>
        <w:br/>
        <w:t>|                                       v                                                 |</w:t>
        <w:br/>
        <w:t>|  [INCIDENT RESPONSE &amp; FORENSIC DISCLOSURE TIER]                                         |</w:t>
        <w:br/>
        <w:t>|  * In-Memory Section 65B Indian Evidence Act Forensic PDF Generator (ReportLab)         |</w:t>
        <w:br/>
        <w:t>|  * Asynchronous n8n Webhook Dispatcher (HMAC-SHA256 Signatures):                        |</w:t>
        <w:br/>
        <w:t>|      - /banking-freeze: Immediate Account Protection                                    |</w:t>
        <w:br/>
        <w:t>|      - /mfa-challenge: Step-Up Authentication                                           |</w:t>
        <w:br/>
        <w:t>|      - /security-alert: SOC Admin Telemetry                                             |</w:t>
        <w:br/>
        <w:t>+-----------------------------------------------------------------------------------------+</w:t>
      </w:r>
    </w:p>
    <w:p>
      <w:pPr>
        <w:spacing w:after="240"/>
      </w:pPr>
    </w:p>
    <w:p>
      <w:pPr>
        <w:pStyle w:val="Heading1"/>
      </w:pPr>
      <w:r>
        <w:rPr>
          <w:color w:val="0F172A"/>
        </w:rPr>
        <w:t>5. Implementation Plan &amp; Completed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Phase / Milestone</w:t>
            </w:r>
          </w:p>
        </w:tc>
        <w:tc>
          <w:tcPr>
            <w:tcW w:type="dxa" w:w="3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Key Technical Deliverables</w:t>
            </w:r>
          </w:p>
        </w:tc>
        <w:tc>
          <w:tcPr>
            <w:tcW w:type="dxa" w:w="3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Verification &amp; Status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Phase 1: Core TEE &amp; Config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Pydantic v2 settings, VirtualLock/mlock memory pinning, HMAC-SHA256 tokens, zero stack-trace middleware.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 &amp; Tested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Phase 2: Voice DSP &amp; Dataset ML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Pure-NumPy 128-Mel Filterbank + DCT-II MFCCs, Random Forest classifier on 960 audio files, VAD silence gate.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 (97.29% Accuracy)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Phase 3: Link &amp; SMS Shields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Shannon Entropy scanner, typosquatting detector, Aho-Corasick 82-keyword automaton for Digital Arrest.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 (Sub-Millisecond)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Phase 4: Modular Glass UI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Pure Vanilla HTML5 + CSS3 Glassmorphism System, SVG radial risk gauge, 60fps canvas visualizer, Dark, Light &amp; Neon themes.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 on Port 8888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Phase 5: Forensic PDF Engine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In-memory Section 65B Indian Evidence Act certificate generation with SHA-256 non-repudiation chain.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 &amp; Validated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Phase 6: SOC Automation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HMAC-signed n8n webhook dispatcher for automated banking freezes and MFA challenges on Red Alert.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 (Non-blocking Async)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6. Legal, Regulatory &amp; Ethical Compliance</w:t>
      </w:r>
    </w:p>
    <w:p>
      <w:r>
        <w:t>1. Section 65B Indian Evidence Act Admissibility:</w:t>
        <w:br/>
        <w:t xml:space="preserve">   Every forensic evidence dossier generated by SentinelShield AI is dynamically compiled in-memory    via ReportLab with cryptographic SHA-256 telemetry chains, system attestation timestamps, and    a formal Section 65B Certificate of Admissibility for submission in Indian courts and cybercrime cells.</w:t>
        <w:br/>
        <w:br/>
        <w:t>2. Zero-Disk Privacy Guarantee (TEE):</w:t>
        <w:br/>
        <w:t xml:space="preserve">   Audio chunks and plaintext SMS messages never touch disk storage. Buffers exist strictly in volatile RAM,    locked against page-swapping, and immediately zeroized via `ctypes.memset` on completion.</w:t>
        <w:br/>
        <w:br/>
        <w:t>3. Integration with Indian Cyber Crime Coordination Centre (I4C):</w:t>
        <w:br/>
        <w:t xml:space="preserve">   Automated guidance directs victims of extortion and digital arrest to the national cybercrime helpline (1930)    and generates machine-readable JSON forensic exports for law enforcement ingestion.</w:t>
      </w:r>
    </w:p>
    <w:p>
      <w:pPr>
        <w:spacing w:after="240"/>
      </w:pPr>
    </w:p>
    <w:p>
      <w:pPr>
        <w:pStyle w:val="Heading1"/>
      </w:pPr>
      <w:r>
        <w:rPr>
          <w:color w:val="0F172A"/>
        </w:rPr>
        <w:t>7. SIH Team Roles &amp; File Distribution Matrix (SIH26104)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Team Member &amp; Role</w:t>
            </w:r>
          </w:p>
        </w:tc>
        <w:tc>
          <w:tcPr>
            <w:tcW w:type="dxa" w:w="3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Core Responsibilities &amp; Deliverables</w:t>
            </w:r>
          </w:p>
        </w:tc>
        <w:tc>
          <w:tcPr>
            <w:tcW w:type="dxa" w:w="3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Assigned Codebase Files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Prajwal Sharma</w:t>
              <w:br/>
              <w:t>(Team Leader &amp; Architect)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FastAPI backend &amp; WebSockets streaming, 128-Mel DSP &amp; ML classifier, TEE RAM zero-storage pinning.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backend/main.py</w:t>
              <w:br/>
              <w:t>backend/services/voice_dsp.py</w:t>
              <w:br/>
              <w:t>backend/core/tee_guard.py</w:t>
              <w:br/>
              <w:t>backend/models/voice_classifier.joblib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Ritesh Mishra</w:t>
              <w:br/>
              <w:t>(Pitcher &amp; Presentation Lead)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Lead Storyteller &amp; Pitcher: 8-Slide PPT deck, 3-minute pitch, judge Q&amp;A defense, UI marketing stats alignment.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SIH26104_Pitch_Deck.pptx</w:t>
              <w:br/>
              <w:t>Proposal &amp; Synopsis Docs</w:t>
              <w:br/>
              <w:t>frontend/index.html (HUD/Header)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Piyoosh Patel</w:t>
              <w:br/>
              <w:t>(Frontend Lead / UI-UX)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Modular Glassmorphism CSS3 system, SVG radial risk gauge, 60fps HTML5 Canvas visualizer, Dark, Light &amp; Neon themes.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frontend/index.html</w:t>
              <w:br/>
              <w:t>frontend/css/style.css</w:t>
              <w:br/>
              <w:t>frontend/js/app.js</w:t>
              <w:br/>
              <w:t>frontend/js/voice-shield.js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Shakti Maurya</w:t>
              <w:br/>
              <w:t>(Cyber Security &amp; Threat Lead)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URL Scanner heuristics, Shannon entropy formula, 60+ Indian bank typosquatting dictionary, API security headers.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backend/services/link_shield/</w:t>
              <w:br/>
              <w:t>backend/core/security.py</w:t>
              <w:br/>
              <w:t>backend/schemas/url.py</w:t>
              <w:br/>
              <w:t>backend/schemas/message.py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Shivansh Mishra</w:t>
              <w:br/>
              <w:t>(Integration &amp; Full-Stack)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WebAudio API client connector (WebSockets), ReportLab in-memory Section 65B PDF engine, 2-min backup demo recording.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frontend/js/voice-shield.js</w:t>
              <w:br/>
              <w:t>frontend/js/forensic-pdf.js</w:t>
              <w:br/>
              <w:t>backend/services/forensic_pdf.py</w:t>
              <w:br/>
              <w:t>demo_backup_video.mp4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Rachit Jaiswal</w:t>
              <w:br/>
              <w:t>(DSA &amp; Optimization Eng.)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Aho-Corasick O(n+m) Trie string matching for Digital Arrest, streaming telemetry GC optimization, form validation.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backend/services/sms_shield.py</w:t>
              <w:br/>
              <w:t>frontend/js/sms-shield.js</w:t>
              <w:br/>
              <w:t>backend/scripts/evaluate_full_dataset.py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