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100" w:beforeAutospacing="1" w:after="100" w:afterAutospacing="1"/>
        <w:rPr>
          <w:sz w:val="16"/>
          <w:szCs w:val="16"/>
        </w:rPr>
      </w:pPr>
      <w:r>
        <w:rPr>
          <w:rFonts w:hint="default"/>
        </w:rPr>
        <w:t>Privacy-Preserving Medical Analysis with Federated Learning and XAI</w:t>
      </w:r>
    </w:p>
    <w:p>
      <w:pPr>
        <w:pStyle w:val="13"/>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3"/>
        <w:spacing w:before="100" w:beforeAutospacing="1"/>
        <w:ind w:firstLine="180"/>
        <w:rPr>
          <w:rFonts w:hint="default"/>
          <w:sz w:val="18"/>
          <w:szCs w:val="18"/>
          <w:lang w:val="en-IN"/>
        </w:rPr>
      </w:pPr>
      <w:r>
        <w:rPr>
          <w:rFonts w:hint="default"/>
          <w:sz w:val="18"/>
          <w:szCs w:val="18"/>
          <w:lang w:val="en-IN"/>
        </w:rPr>
        <w:t>Pratham Agarwal</w:t>
      </w:r>
      <w:r>
        <w:rPr>
          <w:sz w:val="18"/>
          <w:szCs w:val="18"/>
        </w:rPr>
        <w:t xml:space="preserve"> </w:t>
      </w:r>
      <w:r>
        <w:rPr>
          <w:sz w:val="18"/>
          <w:szCs w:val="18"/>
        </w:rPr>
        <w:br w:type="textWrapping"/>
      </w:r>
      <w:r>
        <w:rPr>
          <w:rFonts w:hint="default"/>
          <w:sz w:val="18"/>
          <w:szCs w:val="18"/>
          <w:lang w:val="en-IN"/>
        </w:rPr>
        <w:t xml:space="preserve">    </w:t>
      </w:r>
      <w:r>
        <w:rPr>
          <w:rFonts w:hint="default"/>
          <w:i/>
          <w:iCs/>
          <w:sz w:val="18"/>
          <w:szCs w:val="18"/>
          <w:lang w:val="en-IN"/>
        </w:rPr>
        <w:t xml:space="preserve">Student ,                                     </w:t>
      </w:r>
      <w:r>
        <w:rPr>
          <w:rFonts w:hint="default"/>
          <w:i/>
          <w:sz w:val="18"/>
          <w:szCs w:val="18"/>
          <w:lang w:val="en-IN"/>
        </w:rPr>
        <w:t>B.Tech Computer Science and Engineering</w:t>
      </w:r>
      <w:r>
        <w:rPr>
          <w:i/>
          <w:sz w:val="18"/>
          <w:szCs w:val="18"/>
        </w:rPr>
        <w:t xml:space="preserve"> </w:t>
      </w:r>
      <w:r>
        <w:rPr>
          <w:i/>
          <w:sz w:val="18"/>
          <w:szCs w:val="18"/>
        </w:rPr>
        <w:br w:type="textWrapping"/>
      </w:r>
      <w:r>
        <w:rPr>
          <w:i/>
          <w:sz w:val="18"/>
          <w:szCs w:val="18"/>
        </w:rPr>
        <w:t>(</w:t>
      </w:r>
      <w:r>
        <w:rPr>
          <w:rFonts w:hint="default"/>
          <w:i/>
          <w:sz w:val="18"/>
          <w:szCs w:val="18"/>
          <w:lang w:val="en-IN"/>
        </w:rPr>
        <w:t>Data Science</w:t>
      </w:r>
      <w:r>
        <w:rPr>
          <w:i/>
          <w:sz w:val="18"/>
          <w:szCs w:val="18"/>
        </w:rPr>
        <w:t>)</w:t>
      </w:r>
      <w:r>
        <w:rPr>
          <w:sz w:val="18"/>
          <w:szCs w:val="18"/>
        </w:rPr>
        <w:br w:type="textWrapping"/>
      </w:r>
      <w:r>
        <w:rPr>
          <w:rFonts w:hint="default"/>
          <w:i/>
          <w:sz w:val="18"/>
          <w:szCs w:val="18"/>
        </w:rPr>
        <w:t>Jain Global Campus,</w:t>
      </w:r>
      <w:r>
        <w:rPr>
          <w:rFonts w:hint="default"/>
          <w:i/>
          <w:sz w:val="18"/>
          <w:szCs w:val="18"/>
          <w:lang w:val="en-IN"/>
        </w:rPr>
        <w:t xml:space="preserve">           </w:t>
      </w:r>
      <w:r>
        <w:rPr>
          <w:rFonts w:hint="default"/>
          <w:i/>
          <w:sz w:val="18"/>
          <w:szCs w:val="18"/>
        </w:rPr>
        <w:t>Kanakapura Taluk - 562112</w:t>
      </w:r>
      <w:r>
        <w:rPr>
          <w:rFonts w:hint="default"/>
          <w:i/>
          <w:sz w:val="18"/>
          <w:szCs w:val="18"/>
          <w:lang w:val="en-IN"/>
        </w:rPr>
        <w:t xml:space="preserve">,                  </w:t>
      </w:r>
      <w:r>
        <w:rPr>
          <w:rFonts w:hint="default"/>
          <w:i/>
          <w:sz w:val="18"/>
          <w:szCs w:val="18"/>
        </w:rPr>
        <w:t xml:space="preserve">Ramanagara District, Karnataka, India </w:t>
      </w:r>
      <w:r>
        <w:rPr>
          <w:i/>
          <w:sz w:val="18"/>
          <w:szCs w:val="18"/>
        </w:rPr>
        <w:br w:type="textWrapping"/>
      </w:r>
      <w:r>
        <w:rPr>
          <w:sz w:val="18"/>
          <w:szCs w:val="18"/>
        </w:rPr>
        <w:t xml:space="preserve"> </w:t>
      </w:r>
      <w:r>
        <w:rPr>
          <w:rFonts w:hint="default"/>
          <w:sz w:val="18"/>
          <w:szCs w:val="18"/>
          <w:lang w:val="en-IN"/>
        </w:rPr>
        <w:fldChar w:fldCharType="begin"/>
      </w:r>
      <w:r>
        <w:rPr>
          <w:rFonts w:hint="default"/>
          <w:sz w:val="18"/>
          <w:szCs w:val="18"/>
          <w:lang w:val="en-IN"/>
        </w:rPr>
        <w:instrText xml:space="preserve"> HYPERLINK "mailto:pratham1302.pa@gmail.com" </w:instrText>
      </w:r>
      <w:r>
        <w:rPr>
          <w:rFonts w:hint="default"/>
          <w:sz w:val="18"/>
          <w:szCs w:val="18"/>
          <w:lang w:val="en-IN"/>
        </w:rPr>
        <w:fldChar w:fldCharType="separate"/>
      </w:r>
      <w:r>
        <w:rPr>
          <w:rStyle w:val="11"/>
          <w:rFonts w:hint="default"/>
          <w:sz w:val="18"/>
          <w:szCs w:val="18"/>
          <w:lang w:val="en-IN"/>
        </w:rPr>
        <w:t>pratham1302.pa@gmail.com</w:t>
      </w:r>
      <w:r>
        <w:rPr>
          <w:rFonts w:hint="default"/>
          <w:sz w:val="18"/>
          <w:szCs w:val="18"/>
          <w:lang w:val="en-IN"/>
        </w:rPr>
        <w:fldChar w:fldCharType="end"/>
      </w:r>
    </w:p>
    <w:p>
      <w:pPr>
        <w:pStyle w:val="13"/>
        <w:spacing w:before="100" w:beforeAutospacing="1"/>
        <w:ind w:firstLine="180"/>
        <w:rPr>
          <w:rFonts w:hint="default"/>
          <w:sz w:val="18"/>
          <w:szCs w:val="18"/>
          <w:lang w:val="en-IN"/>
        </w:rPr>
      </w:pPr>
    </w:p>
    <w:p>
      <w:pPr>
        <w:pStyle w:val="13"/>
        <w:spacing w:before="100" w:beforeAutospacing="1"/>
        <w:jc w:val="center"/>
        <w:rPr>
          <w:rFonts w:hint="default"/>
          <w:sz w:val="18"/>
          <w:szCs w:val="18"/>
          <w:lang w:val="en-IN"/>
        </w:rPr>
      </w:pPr>
      <w:r>
        <w:rPr>
          <w:rFonts w:hint="default"/>
          <w:sz w:val="18"/>
          <w:szCs w:val="18"/>
          <w:lang w:val="en-IN"/>
        </w:rPr>
        <w:t>Prajwal Arjun Sonkavde</w:t>
      </w:r>
      <w:r>
        <w:rPr>
          <w:sz w:val="18"/>
          <w:szCs w:val="18"/>
        </w:rPr>
        <w:t xml:space="preserve"> </w:t>
      </w:r>
      <w:r>
        <w:rPr>
          <w:sz w:val="18"/>
          <w:szCs w:val="18"/>
        </w:rPr>
        <w:br w:type="textWrapping"/>
      </w:r>
      <w:r>
        <w:rPr>
          <w:rFonts w:hint="default"/>
          <w:sz w:val="18"/>
          <w:szCs w:val="18"/>
          <w:lang w:val="en-IN"/>
        </w:rPr>
        <w:t xml:space="preserve">    </w:t>
      </w:r>
      <w:r>
        <w:rPr>
          <w:rFonts w:hint="default"/>
          <w:i/>
          <w:iCs/>
          <w:sz w:val="18"/>
          <w:szCs w:val="18"/>
          <w:lang w:val="en-IN"/>
        </w:rPr>
        <w:t xml:space="preserve">Student ,                                     </w:t>
      </w:r>
      <w:r>
        <w:rPr>
          <w:rFonts w:hint="default"/>
          <w:i/>
          <w:sz w:val="18"/>
          <w:szCs w:val="18"/>
          <w:lang w:val="en-IN"/>
        </w:rPr>
        <w:t>B.Tech Computer Science and Engineering</w:t>
      </w:r>
      <w:r>
        <w:rPr>
          <w:i/>
          <w:sz w:val="18"/>
          <w:szCs w:val="18"/>
        </w:rPr>
        <w:t xml:space="preserve"> </w:t>
      </w:r>
      <w:r>
        <w:rPr>
          <w:i/>
          <w:sz w:val="18"/>
          <w:szCs w:val="18"/>
        </w:rPr>
        <w:br w:type="textWrapping"/>
      </w:r>
      <w:r>
        <w:rPr>
          <w:i/>
          <w:sz w:val="18"/>
          <w:szCs w:val="18"/>
        </w:rPr>
        <w:t>(</w:t>
      </w:r>
      <w:r>
        <w:rPr>
          <w:rFonts w:hint="default"/>
          <w:i/>
          <w:sz w:val="18"/>
          <w:szCs w:val="18"/>
          <w:lang w:val="en-IN"/>
        </w:rPr>
        <w:t>Data Science</w:t>
      </w:r>
      <w:r>
        <w:rPr>
          <w:i/>
          <w:sz w:val="18"/>
          <w:szCs w:val="18"/>
        </w:rPr>
        <w:t>)</w:t>
      </w:r>
      <w:r>
        <w:rPr>
          <w:sz w:val="18"/>
          <w:szCs w:val="18"/>
        </w:rPr>
        <w:br w:type="textWrapping"/>
      </w:r>
      <w:r>
        <w:rPr>
          <w:rFonts w:hint="default"/>
          <w:i/>
          <w:sz w:val="18"/>
          <w:szCs w:val="18"/>
        </w:rPr>
        <w:t>Jain Global Campus,</w:t>
      </w:r>
      <w:r>
        <w:rPr>
          <w:rFonts w:hint="default"/>
          <w:i/>
          <w:sz w:val="18"/>
          <w:szCs w:val="18"/>
          <w:lang w:val="en-IN"/>
        </w:rPr>
        <w:t xml:space="preserve">           </w:t>
      </w:r>
      <w:r>
        <w:rPr>
          <w:rFonts w:hint="default"/>
          <w:i/>
          <w:sz w:val="18"/>
          <w:szCs w:val="18"/>
        </w:rPr>
        <w:t>Kanakapura Taluk - 562112</w:t>
      </w:r>
      <w:r>
        <w:rPr>
          <w:rFonts w:hint="default"/>
          <w:i/>
          <w:sz w:val="18"/>
          <w:szCs w:val="18"/>
          <w:lang w:val="en-IN"/>
        </w:rPr>
        <w:t xml:space="preserve">,                  </w:t>
      </w:r>
      <w:r>
        <w:rPr>
          <w:rFonts w:hint="default"/>
          <w:i/>
          <w:sz w:val="18"/>
          <w:szCs w:val="18"/>
        </w:rPr>
        <w:t xml:space="preserve">Ramanagara District, Karnataka, India </w:t>
      </w:r>
      <w:r>
        <w:rPr>
          <w:i/>
          <w:sz w:val="18"/>
          <w:szCs w:val="18"/>
        </w:rPr>
        <w:br w:type="textWrapping"/>
      </w:r>
      <w:r>
        <w:rPr>
          <w:sz w:val="18"/>
          <w:szCs w:val="18"/>
        </w:rPr>
        <w:t xml:space="preserve"> </w:t>
      </w:r>
      <w:r>
        <w:rPr>
          <w:rFonts w:hint="default"/>
          <w:sz w:val="18"/>
          <w:szCs w:val="18"/>
          <w:lang w:val="en-IN"/>
        </w:rPr>
        <w:fldChar w:fldCharType="begin"/>
      </w:r>
      <w:r>
        <w:rPr>
          <w:rFonts w:hint="default"/>
          <w:sz w:val="18"/>
          <w:szCs w:val="18"/>
          <w:lang w:val="en-IN"/>
        </w:rPr>
        <w:instrText xml:space="preserve"> HYPERLINK "mailto:pratham1302.pa@gmail.com" </w:instrText>
      </w:r>
      <w:r>
        <w:rPr>
          <w:rFonts w:hint="default"/>
          <w:sz w:val="18"/>
          <w:szCs w:val="18"/>
          <w:lang w:val="en-IN"/>
        </w:rPr>
        <w:fldChar w:fldCharType="separate"/>
      </w:r>
      <w:r>
        <w:rPr>
          <w:rStyle w:val="11"/>
          <w:rFonts w:hint="default"/>
          <w:sz w:val="18"/>
          <w:szCs w:val="18"/>
          <w:lang w:val="en-IN"/>
        </w:rPr>
        <w:t>prajwal3190</w:t>
      </w:r>
      <w:bookmarkStart w:id="0" w:name="_GoBack"/>
      <w:bookmarkEnd w:id="0"/>
      <w:r>
        <w:rPr>
          <w:rStyle w:val="11"/>
          <w:rFonts w:hint="default"/>
          <w:sz w:val="18"/>
          <w:szCs w:val="18"/>
          <w:lang w:val="en-IN"/>
        </w:rPr>
        <w:t>@gmail.com</w:t>
      </w:r>
      <w:r>
        <w:rPr>
          <w:rFonts w:hint="default"/>
          <w:sz w:val="18"/>
          <w:szCs w:val="18"/>
          <w:lang w:val="en-IN"/>
        </w:rPr>
        <w:fldChar w:fldCharType="end"/>
      </w:r>
    </w:p>
    <w:p>
      <w:pPr>
        <w:pStyle w:val="13"/>
        <w:spacing w:before="100" w:beforeAutospacing="1"/>
        <w:rPr>
          <w:sz w:val="18"/>
          <w:szCs w:val="18"/>
        </w:rPr>
      </w:pPr>
    </w:p>
    <w:p>
      <w:pPr>
        <w:pStyle w:val="13"/>
        <w:spacing w:before="100" w:beforeAutospacing="1"/>
        <w:jc w:val="center"/>
        <w:rPr>
          <w:rFonts w:hint="default"/>
          <w:sz w:val="18"/>
          <w:szCs w:val="18"/>
          <w:lang w:val="en-IN"/>
        </w:rPr>
      </w:pPr>
      <w:r>
        <w:rPr>
          <w:rFonts w:hint="default"/>
          <w:sz w:val="18"/>
          <w:szCs w:val="18"/>
          <w:lang w:val="en-IN"/>
        </w:rPr>
        <w:t>Arjun Rajesh Manwar</w:t>
      </w:r>
      <w:r>
        <w:rPr>
          <w:sz w:val="18"/>
          <w:szCs w:val="18"/>
        </w:rPr>
        <w:t xml:space="preserve"> </w:t>
      </w:r>
      <w:r>
        <w:rPr>
          <w:sz w:val="18"/>
          <w:szCs w:val="18"/>
        </w:rPr>
        <w:br w:type="textWrapping"/>
      </w:r>
      <w:r>
        <w:rPr>
          <w:rFonts w:hint="default"/>
          <w:sz w:val="18"/>
          <w:szCs w:val="18"/>
          <w:lang w:val="en-IN"/>
        </w:rPr>
        <w:t xml:space="preserve">    </w:t>
      </w:r>
      <w:r>
        <w:rPr>
          <w:rFonts w:hint="default"/>
          <w:i/>
          <w:iCs/>
          <w:sz w:val="18"/>
          <w:szCs w:val="18"/>
          <w:lang w:val="en-IN"/>
        </w:rPr>
        <w:t xml:space="preserve">Student ,                                     </w:t>
      </w:r>
      <w:r>
        <w:rPr>
          <w:rFonts w:hint="default"/>
          <w:i/>
          <w:sz w:val="18"/>
          <w:szCs w:val="18"/>
          <w:lang w:val="en-IN"/>
        </w:rPr>
        <w:t>B.Tech Computer Science and Engineering</w:t>
      </w:r>
      <w:r>
        <w:rPr>
          <w:i/>
          <w:sz w:val="18"/>
          <w:szCs w:val="18"/>
        </w:rPr>
        <w:t xml:space="preserve"> </w:t>
      </w:r>
      <w:r>
        <w:rPr>
          <w:i/>
          <w:sz w:val="18"/>
          <w:szCs w:val="18"/>
        </w:rPr>
        <w:br w:type="textWrapping"/>
      </w:r>
      <w:r>
        <w:rPr>
          <w:i/>
          <w:sz w:val="18"/>
          <w:szCs w:val="18"/>
        </w:rPr>
        <w:t>(</w:t>
      </w:r>
      <w:r>
        <w:rPr>
          <w:rFonts w:hint="default"/>
          <w:i/>
          <w:sz w:val="18"/>
          <w:szCs w:val="18"/>
          <w:lang w:val="en-IN"/>
        </w:rPr>
        <w:t>Data Science</w:t>
      </w:r>
      <w:r>
        <w:rPr>
          <w:i/>
          <w:sz w:val="18"/>
          <w:szCs w:val="18"/>
        </w:rPr>
        <w:t>)</w:t>
      </w:r>
      <w:r>
        <w:rPr>
          <w:sz w:val="18"/>
          <w:szCs w:val="18"/>
        </w:rPr>
        <w:br w:type="textWrapping"/>
      </w:r>
      <w:r>
        <w:rPr>
          <w:rFonts w:hint="default"/>
          <w:i/>
          <w:sz w:val="18"/>
          <w:szCs w:val="18"/>
        </w:rPr>
        <w:t>Jain Global Campus,</w:t>
      </w:r>
      <w:r>
        <w:rPr>
          <w:rFonts w:hint="default"/>
          <w:i/>
          <w:sz w:val="18"/>
          <w:szCs w:val="18"/>
          <w:lang w:val="en-IN"/>
        </w:rPr>
        <w:t xml:space="preserve">           </w:t>
      </w:r>
      <w:r>
        <w:rPr>
          <w:rFonts w:hint="default"/>
          <w:i/>
          <w:sz w:val="18"/>
          <w:szCs w:val="18"/>
        </w:rPr>
        <w:t>Kanakapura Taluk - 562112</w:t>
      </w:r>
      <w:r>
        <w:rPr>
          <w:rFonts w:hint="default"/>
          <w:i/>
          <w:sz w:val="18"/>
          <w:szCs w:val="18"/>
          <w:lang w:val="en-IN"/>
        </w:rPr>
        <w:t xml:space="preserve">,                  </w:t>
      </w:r>
      <w:r>
        <w:rPr>
          <w:rFonts w:hint="default"/>
          <w:i/>
          <w:sz w:val="18"/>
          <w:szCs w:val="18"/>
        </w:rPr>
        <w:t xml:space="preserve">Ramanagara District, Karnataka, India </w:t>
      </w:r>
      <w:r>
        <w:rPr>
          <w:i/>
          <w:sz w:val="18"/>
          <w:szCs w:val="18"/>
        </w:rPr>
        <w:br w:type="textWrapping"/>
      </w:r>
      <w:r>
        <w:rPr>
          <w:rFonts w:hint="default"/>
          <w:sz w:val="18"/>
          <w:szCs w:val="18"/>
          <w:lang w:val="en-IN"/>
        </w:rPr>
        <w:fldChar w:fldCharType="begin"/>
      </w:r>
      <w:r>
        <w:rPr>
          <w:rFonts w:hint="default"/>
          <w:sz w:val="18"/>
          <w:szCs w:val="18"/>
          <w:lang w:val="en-IN"/>
        </w:rPr>
        <w:instrText xml:space="preserve"> HYPERLINK "mailto:arjunroyalmachine@gmail.com" </w:instrText>
      </w:r>
      <w:r>
        <w:rPr>
          <w:rFonts w:hint="default"/>
          <w:sz w:val="18"/>
          <w:szCs w:val="18"/>
          <w:lang w:val="en-IN"/>
        </w:rPr>
        <w:fldChar w:fldCharType="separate"/>
      </w:r>
      <w:r>
        <w:rPr>
          <w:rStyle w:val="11"/>
          <w:rFonts w:hint="default"/>
          <w:sz w:val="18"/>
          <w:szCs w:val="18"/>
          <w:lang w:val="en-IN"/>
        </w:rPr>
        <w:t>arjunroyalmachine@gmail.com</w:t>
      </w:r>
      <w:r>
        <w:rPr>
          <w:rFonts w:hint="default"/>
          <w:sz w:val="18"/>
          <w:szCs w:val="18"/>
          <w:lang w:val="en-IN"/>
        </w:rPr>
        <w:fldChar w:fldCharType="end"/>
      </w:r>
    </w:p>
    <w:p>
      <w:pPr>
        <w:pStyle w:val="13"/>
        <w:spacing w:before="100" w:beforeAutospacing="1"/>
        <w:jc w:val="center"/>
        <w:rPr>
          <w:rFonts w:hint="default"/>
          <w:sz w:val="18"/>
          <w:szCs w:val="18"/>
          <w:lang w:val="en-IN"/>
        </w:rPr>
      </w:pP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4"/>
        <w:rPr>
          <w:i/>
          <w:iCs/>
        </w:rPr>
      </w:pPr>
      <w:r>
        <w:rPr>
          <w:i/>
          <w:iCs/>
        </w:rPr>
        <w:t>Abstract</w:t>
      </w:r>
      <w:r>
        <w:t>—</w:t>
      </w:r>
      <w:r>
        <w:rPr>
          <w:rFonts w:hint="default"/>
        </w:rPr>
        <w:t>The aim of this project is to develop a machine learning system that can analyze medical reports from multiple decentralized sources while also providing transparent and interpretable results. The proposed system will use Federated Learning to train the model on data from multiple hospitals or clinics without centralizing the data, thus ensuring the privacy and security of patient data. To ensure interpretability of the model, the project will incorporate XAI techniques such as LIME and SHAP, enabling the model to provide explanations for its decisions. The project will evaluate the proposed system on a dataset of medical reports and compare its performance to other state-of-the-art models. The results of the evaluation will demonstrate the feasibility and effectiveness of using Federated Learning with XAI for medical report analysis, providing a valuable tool for medical professionals. The system can be used for various tasks such as predicting patient outcomes, identifying risk factors, and improving the accuracy of diagnoses.</w:t>
      </w:r>
    </w:p>
    <w:p>
      <w:pPr>
        <w:pStyle w:val="15"/>
      </w:pPr>
      <w:r>
        <w:t>Keywords—</w:t>
      </w:r>
      <w:r>
        <w:rPr>
          <w:rFonts w:hint="default"/>
        </w:rPr>
        <w:t>Privacy-preserving, Medical analysis, Federated learning, XAI, Machine learning, Healthcare, Data privacy, Transparency, Interpretability, Model performance, Comparative analysis, Real-world validation, Patient data, Security, Accuracy.</w:t>
      </w:r>
    </w:p>
    <w:p>
      <w:pPr>
        <w:pStyle w:val="2"/>
      </w:pPr>
      <w:r>
        <w:t>Introduction (</w:t>
      </w:r>
      <w:r>
        <w:rPr>
          <w:rFonts w:eastAsia="MS Mincho"/>
          <w:i/>
        </w:rPr>
        <w:t>Heading 1</w:t>
      </w:r>
      <w:r>
        <w:t>)</w:t>
      </w:r>
    </w:p>
    <w:p>
      <w:pPr>
        <w:jc w:val="both"/>
        <w:rPr>
          <w:rFonts w:hint="default"/>
          <w:lang w:val="en-IN"/>
        </w:rPr>
      </w:pPr>
      <w:r>
        <w:rPr>
          <w:rFonts w:hint="default"/>
          <w:b w:val="0"/>
          <w:bCs w:val="0"/>
          <w:i/>
          <w:iCs/>
          <w:u w:val="single"/>
          <w:lang w:val="en-IN"/>
        </w:rPr>
        <w:t>Overview:</w:t>
      </w:r>
      <w:r>
        <w:rPr>
          <w:rFonts w:hint="default"/>
          <w:lang w:val="en-IN"/>
        </w:rPr>
        <w:t xml:space="preserve"> </w:t>
      </w:r>
    </w:p>
    <w:p>
      <w:pPr>
        <w:pStyle w:val="9"/>
        <w:rPr>
          <w:rFonts w:hint="default"/>
        </w:rPr>
      </w:pPr>
      <w:r>
        <w:rPr>
          <w:rFonts w:hint="default"/>
        </w:rPr>
        <w:t>Medical analysis plays a crucial role in healthcare decision-making, enabling accurate diagnoses and treatment plans. However, the centralized storage and processing of medical data pose significant challenges in terms of privacy and security. To address these concerns, machine learning techniques, such as federated learning and explainable AI (XAI), have emerged as promising solutions. This paper presents a novel approach that combines federated learning with XAI techniques to develop a privacy-preserving medical analysis system. The proposed system aims to improve the accuracy, transparency, and interpretability of machine learning models while safeguarding the privacy of patient data. By leveraging decentralized data sources and incorporating XAI techniques, the proposed system offers a robust and trustworthy solution for medical analysis in a privacy-preserving manner. In this paper, we outline the methodology, implementation details, and experimental results of our proposed system, highlighting its potential impact on healthcare outcomes and patient privacy.</w:t>
      </w:r>
    </w:p>
    <w:p>
      <w:pPr>
        <w:pStyle w:val="9"/>
        <w:ind w:left="0" w:leftChars="0" w:firstLine="0" w:firstLineChars="0"/>
        <w:rPr>
          <w:rFonts w:hint="default"/>
          <w:b w:val="0"/>
          <w:bCs w:val="0"/>
          <w:i/>
          <w:iCs/>
          <w:u w:val="single"/>
        </w:rPr>
      </w:pPr>
      <w:r>
        <w:rPr>
          <w:rFonts w:hint="default"/>
          <w:b w:val="0"/>
          <w:bCs w:val="0"/>
          <w:i/>
          <w:iCs/>
          <w:u w:val="single"/>
        </w:rPr>
        <w:t>Problem Definition:</w:t>
      </w:r>
    </w:p>
    <w:p>
      <w:pPr>
        <w:pStyle w:val="9"/>
        <w:rPr>
          <w:rFonts w:hint="default"/>
          <w:lang w:val="en-IN"/>
        </w:rPr>
      </w:pPr>
      <w:r>
        <w:rPr>
          <w:rFonts w:hint="default"/>
        </w:rPr>
        <w:t>In the field of medical analysis, privacy concerns often limit the sharing of raw patient data. However, collaborative analysis of medical images is crucial for advancing research and improving healthcare outcomes. The project addresses the challenge of balancing data privacy and the need for collaborative analysis by proposing a solution that utilizes federated learning and XAI techniques. This approach ensures the privacy of patient data while allowing medical professionals and researchers to gain valuable insights from medical image analysis.</w:t>
      </w:r>
      <w:r>
        <w:rPr>
          <w:rFonts w:hint="default"/>
          <w:lang w:val="en-IN"/>
        </w:rPr>
        <w:t xml:space="preserve"> </w:t>
      </w:r>
    </w:p>
    <w:p>
      <w:pPr>
        <w:pStyle w:val="9"/>
        <w:rPr>
          <w:rFonts w:hint="default"/>
          <w:b w:val="0"/>
          <w:bCs w:val="0"/>
          <w:i/>
          <w:iCs/>
          <w:u w:val="single"/>
          <w:lang w:val="en-IN"/>
        </w:rPr>
      </w:pPr>
      <w:r>
        <w:rPr>
          <w:rFonts w:hint="default"/>
          <w:b w:val="0"/>
          <w:bCs w:val="0"/>
          <w:i/>
          <w:iCs/>
          <w:u w:val="single"/>
          <w:lang w:val="en-IN"/>
        </w:rPr>
        <w:t xml:space="preserve">Objectives: </w:t>
      </w:r>
    </w:p>
    <w:p>
      <w:pPr>
        <w:pStyle w:val="9"/>
        <w:numPr>
          <w:ilvl w:val="0"/>
          <w:numId w:val="7"/>
        </w:numPr>
        <w:tabs>
          <w:tab w:val="clear" w:pos="420"/>
        </w:tabs>
        <w:ind w:left="420" w:leftChars="0" w:hanging="420" w:firstLineChars="0"/>
        <w:rPr>
          <w:rFonts w:hint="default"/>
          <w:lang w:val="en-IN"/>
        </w:rPr>
      </w:pPr>
      <w:r>
        <w:rPr>
          <w:rFonts w:hint="default"/>
          <w:lang w:val="en-IN"/>
        </w:rPr>
        <w:t>Develop an Explainable AI model using federated learning in healthcare.</w:t>
      </w:r>
    </w:p>
    <w:p>
      <w:pPr>
        <w:pStyle w:val="9"/>
        <w:numPr>
          <w:ilvl w:val="0"/>
          <w:numId w:val="7"/>
        </w:numPr>
        <w:tabs>
          <w:tab w:val="clear" w:pos="420"/>
        </w:tabs>
        <w:ind w:left="420" w:leftChars="0" w:hanging="420" w:firstLineChars="0"/>
        <w:rPr>
          <w:rFonts w:hint="default"/>
          <w:lang w:val="en-IN"/>
        </w:rPr>
      </w:pPr>
      <w:r>
        <w:rPr>
          <w:rFonts w:hint="default"/>
          <w:lang w:val="en-IN"/>
        </w:rPr>
        <w:t>Improve accuracy and transparency of machine learning models while protecting patient data privacy.</w:t>
      </w:r>
    </w:p>
    <w:p>
      <w:pPr>
        <w:pStyle w:val="9"/>
        <w:numPr>
          <w:ilvl w:val="0"/>
          <w:numId w:val="7"/>
        </w:numPr>
        <w:tabs>
          <w:tab w:val="clear" w:pos="420"/>
        </w:tabs>
        <w:ind w:left="420" w:leftChars="0" w:hanging="420" w:firstLineChars="0"/>
        <w:rPr>
          <w:rFonts w:hint="default"/>
          <w:lang w:val="en-IN"/>
        </w:rPr>
      </w:pPr>
      <w:r>
        <w:rPr>
          <w:rFonts w:hint="default"/>
          <w:lang w:val="en-IN"/>
        </w:rPr>
        <w:t>Apply federated learning techniques on decentralized healthcare data from multiple hospitals.</w:t>
      </w:r>
    </w:p>
    <w:p>
      <w:pPr>
        <w:pStyle w:val="9"/>
        <w:numPr>
          <w:ilvl w:val="0"/>
          <w:numId w:val="7"/>
        </w:numPr>
        <w:tabs>
          <w:tab w:val="clear" w:pos="420"/>
        </w:tabs>
        <w:ind w:left="420" w:leftChars="0" w:hanging="420" w:firstLineChars="0"/>
        <w:rPr>
          <w:rFonts w:hint="default"/>
          <w:lang w:val="en-IN"/>
        </w:rPr>
      </w:pPr>
      <w:r>
        <w:rPr>
          <w:rFonts w:hint="default"/>
          <w:lang w:val="en-IN"/>
        </w:rPr>
        <w:t>Incorporate model-specific techniques for improved interpretability and transparency.</w:t>
      </w:r>
    </w:p>
    <w:p>
      <w:pPr>
        <w:pStyle w:val="9"/>
        <w:numPr>
          <w:ilvl w:val="0"/>
          <w:numId w:val="7"/>
        </w:numPr>
        <w:tabs>
          <w:tab w:val="clear" w:pos="420"/>
        </w:tabs>
        <w:ind w:left="420" w:leftChars="0" w:hanging="420" w:firstLineChars="0"/>
        <w:rPr>
          <w:rFonts w:hint="default"/>
          <w:lang w:val="en-IN"/>
        </w:rPr>
      </w:pPr>
      <w:r>
        <w:rPr>
          <w:rFonts w:hint="default"/>
          <w:lang w:val="en-IN"/>
        </w:rPr>
        <w:t>Evaluate the model using real-world healthcare datasets to predict patient outcomes and provide interpretable explanations.</w:t>
      </w:r>
    </w:p>
    <w:p>
      <w:pPr>
        <w:pStyle w:val="9"/>
        <w:numPr>
          <w:ilvl w:val="0"/>
          <w:numId w:val="7"/>
        </w:numPr>
        <w:tabs>
          <w:tab w:val="clear" w:pos="420"/>
        </w:tabs>
        <w:ind w:left="420" w:leftChars="0" w:hanging="420" w:firstLineChars="0"/>
        <w:rPr>
          <w:rFonts w:hint="default"/>
          <w:lang w:val="en-IN"/>
        </w:rPr>
      </w:pPr>
      <w:r>
        <w:rPr>
          <w:rFonts w:hint="default"/>
          <w:lang w:val="en-IN"/>
        </w:rPr>
        <w:t>Contribute to the development of privacy-preserving Explainable AI models for healthcare applications.</w:t>
      </w:r>
    </w:p>
    <w:p>
      <w:pPr>
        <w:pStyle w:val="9"/>
        <w:rPr>
          <w:rFonts w:hint="default"/>
        </w:rPr>
      </w:pPr>
    </w:p>
    <w:p>
      <w:pPr>
        <w:pStyle w:val="2"/>
      </w:pPr>
      <w:r>
        <w:rPr>
          <w:rFonts w:hint="default"/>
          <w:lang w:val="en-IN"/>
        </w:rPr>
        <w:t>Literature Survey</w:t>
      </w:r>
    </w:p>
    <w:p>
      <w:pPr>
        <w:pStyle w:val="3"/>
      </w:pPr>
      <w:r>
        <w:rPr>
          <w:rFonts w:hint="default"/>
          <w:lang w:val="en-IN"/>
        </w:rPr>
        <w:t>R</w:t>
      </w:r>
      <w:r>
        <w:rPr>
          <w:rFonts w:hint="default"/>
        </w:rPr>
        <w:t>elated Work:</w:t>
      </w:r>
    </w:p>
    <w:p>
      <w:pPr>
        <w:pStyle w:val="9"/>
      </w:pPr>
      <w:r>
        <w:rPr>
          <w:rFonts w:hint="default"/>
        </w:rPr>
        <w:t>Prior research in privacy-preserving medical analysis with federated learning and XAI has shown promising results. Studies have explored techniques like secure aggregation, differential privacy, and homomorphic encryption to protect sensitive medical data. Additionally, researchers have investigated XAI methods such as LIME and SHAP to enhance interpretability in medical image analysis. These works provide a foundation for our project and demonstrate the feasibility and potential of combining federated learning and XAI in the healthcare domain.</w:t>
      </w:r>
    </w:p>
    <w:p>
      <w:pPr>
        <w:pStyle w:val="3"/>
      </w:pPr>
      <w:r>
        <w:rPr>
          <w:rFonts w:hint="default"/>
        </w:rPr>
        <w:t>Existing System:</w:t>
      </w:r>
    </w:p>
    <w:p>
      <w:pPr>
        <w:pStyle w:val="9"/>
        <w:numPr>
          <w:ilvl w:val="0"/>
          <w:numId w:val="8"/>
        </w:numPr>
        <w:tabs>
          <w:tab w:val="clear" w:pos="425"/>
        </w:tabs>
        <w:ind w:left="425" w:leftChars="0" w:hanging="425" w:firstLineChars="0"/>
        <w:rPr>
          <w:rFonts w:hint="default"/>
        </w:rPr>
      </w:pPr>
      <w:r>
        <w:t>The</w:t>
      </w:r>
      <w:r>
        <w:rPr>
          <w:rFonts w:hint="default"/>
        </w:rPr>
        <w:t>PriMIA: An open-source framework for privacy-preserving medical image analysis using federated learning.</w:t>
      </w:r>
    </w:p>
    <w:p>
      <w:pPr>
        <w:pStyle w:val="9"/>
        <w:numPr>
          <w:ilvl w:val="0"/>
          <w:numId w:val="8"/>
        </w:numPr>
        <w:tabs>
          <w:tab w:val="clear" w:pos="425"/>
        </w:tabs>
        <w:ind w:left="425" w:leftChars="0" w:hanging="425" w:firstLineChars="0"/>
        <w:rPr>
          <w:rFonts w:hint="default"/>
        </w:rPr>
      </w:pPr>
      <w:r>
        <w:rPr>
          <w:rFonts w:hint="default"/>
        </w:rPr>
        <w:t>MedCo: A decentralized system for secure and privacy-preserving sharing of medical data among healthcare institutions.</w:t>
      </w:r>
    </w:p>
    <w:p>
      <w:pPr>
        <w:pStyle w:val="9"/>
        <w:numPr>
          <w:ilvl w:val="0"/>
          <w:numId w:val="8"/>
        </w:numPr>
        <w:tabs>
          <w:tab w:val="clear" w:pos="425"/>
        </w:tabs>
        <w:ind w:left="425" w:leftChars="0" w:hanging="425" w:firstLineChars="0"/>
        <w:rPr>
          <w:rFonts w:hint="default"/>
        </w:rPr>
      </w:pPr>
      <w:r>
        <w:rPr>
          <w:rFonts w:hint="default"/>
        </w:rPr>
        <w:t>FATE (Federated AI Technology Enabler): A framework that supports secure and efficient federated learning, preserving data privacy through secure aggregation protocols.</w:t>
      </w:r>
    </w:p>
    <w:p>
      <w:pPr>
        <w:pStyle w:val="9"/>
        <w:rPr>
          <w:rFonts w:hint="default"/>
        </w:rPr>
      </w:pPr>
      <w:r>
        <w:rPr>
          <w:rFonts w:hint="default"/>
        </w:rPr>
        <w:t>These existing systems provide valuable tools and platforms for researchers and practitioners in privacy-preserving medical analysis. They enable collaborative training on distributed medical data, ensuring data privacy and security. The systems facilitate advancements in healthcare while protecting patient privacy and confidentiality.</w:t>
      </w:r>
    </w:p>
    <w:p>
      <w:pPr>
        <w:pStyle w:val="3"/>
      </w:pPr>
      <w:r>
        <w:rPr>
          <w:rFonts w:hint="default"/>
        </w:rPr>
        <w:t>Limitations of Existing System::</w:t>
      </w:r>
    </w:p>
    <w:p>
      <w:pPr>
        <w:pStyle w:val="9"/>
        <w:numPr>
          <w:ilvl w:val="0"/>
          <w:numId w:val="9"/>
        </w:numPr>
        <w:tabs>
          <w:tab w:val="clear" w:pos="420"/>
        </w:tabs>
        <w:ind w:left="420" w:leftChars="0" w:hanging="420" w:firstLineChars="0"/>
        <w:rPr>
          <w:rFonts w:hint="default"/>
        </w:rPr>
      </w:pPr>
      <w:r>
        <w:t>T</w:t>
      </w:r>
      <w:r>
        <w:rPr>
          <w:rFonts w:hint="default"/>
        </w:rPr>
        <w:t>Limited scalability with large and diverse medical datasets.</w:t>
      </w:r>
    </w:p>
    <w:p>
      <w:pPr>
        <w:pStyle w:val="9"/>
        <w:numPr>
          <w:ilvl w:val="0"/>
          <w:numId w:val="9"/>
        </w:numPr>
        <w:tabs>
          <w:tab w:val="clear" w:pos="420"/>
        </w:tabs>
        <w:ind w:left="420" w:leftChars="0" w:hanging="420" w:firstLineChars="0"/>
        <w:rPr>
          <w:rFonts w:hint="default"/>
        </w:rPr>
      </w:pPr>
      <w:r>
        <w:rPr>
          <w:rFonts w:hint="default"/>
        </w:rPr>
        <w:t>Communication overhead due to high participant count and data exchange.</w:t>
      </w:r>
    </w:p>
    <w:p>
      <w:pPr>
        <w:pStyle w:val="9"/>
        <w:numPr>
          <w:ilvl w:val="0"/>
          <w:numId w:val="9"/>
        </w:numPr>
        <w:tabs>
          <w:tab w:val="clear" w:pos="420"/>
        </w:tabs>
        <w:ind w:left="420" w:leftChars="0" w:hanging="420" w:firstLineChars="0"/>
        <w:rPr>
          <w:rFonts w:hint="default"/>
        </w:rPr>
      </w:pPr>
      <w:r>
        <w:rPr>
          <w:rFonts w:hint="default"/>
        </w:rPr>
        <w:t>Heterogeneity of data formats, quality, and distribution.</w:t>
      </w:r>
    </w:p>
    <w:p>
      <w:pPr>
        <w:pStyle w:val="9"/>
        <w:numPr>
          <w:ilvl w:val="0"/>
          <w:numId w:val="9"/>
        </w:numPr>
        <w:tabs>
          <w:tab w:val="clear" w:pos="420"/>
        </w:tabs>
        <w:ind w:left="420" w:leftChars="0" w:hanging="420" w:firstLineChars="0"/>
        <w:rPr>
          <w:rFonts w:hint="default"/>
        </w:rPr>
      </w:pPr>
      <w:r>
        <w:rPr>
          <w:rFonts w:hint="default"/>
        </w:rPr>
        <w:t>Lack of standardized protocols and frameworks.</w:t>
      </w:r>
    </w:p>
    <w:p>
      <w:pPr>
        <w:pStyle w:val="9"/>
        <w:numPr>
          <w:ilvl w:val="0"/>
          <w:numId w:val="9"/>
        </w:numPr>
        <w:tabs>
          <w:tab w:val="clear" w:pos="420"/>
        </w:tabs>
        <w:ind w:left="420" w:leftChars="0" w:hanging="420" w:firstLineChars="0"/>
        <w:rPr>
          <w:rFonts w:hint="default"/>
        </w:rPr>
      </w:pPr>
      <w:r>
        <w:rPr>
          <w:rFonts w:hint="default"/>
        </w:rPr>
        <w:t>Privacy and security concerns in preserving sensitive medical data.</w:t>
      </w:r>
    </w:p>
    <w:p>
      <w:pPr>
        <w:pStyle w:val="9"/>
        <w:numPr>
          <w:ilvl w:val="0"/>
          <w:numId w:val="9"/>
        </w:numPr>
        <w:tabs>
          <w:tab w:val="clear" w:pos="420"/>
        </w:tabs>
        <w:ind w:left="420" w:leftChars="0" w:hanging="420" w:firstLineChars="0"/>
        <w:rPr>
          <w:rFonts w:hint="default"/>
        </w:rPr>
      </w:pPr>
      <w:r>
        <w:rPr>
          <w:rFonts w:hint="default"/>
        </w:rPr>
        <w:t>Interpretability limitations in understanding model predictions.Develop an Explainable AI model using federated learning in healthcare.</w:t>
      </w:r>
    </w:p>
    <w:p>
      <w:pPr>
        <w:pStyle w:val="9"/>
        <w:numPr>
          <w:ilvl w:val="0"/>
          <w:numId w:val="9"/>
        </w:numPr>
        <w:tabs>
          <w:tab w:val="clear" w:pos="420"/>
        </w:tabs>
        <w:ind w:left="420" w:leftChars="0" w:hanging="420" w:firstLineChars="0"/>
        <w:rPr>
          <w:rFonts w:hint="default"/>
        </w:rPr>
      </w:pPr>
      <w:r>
        <w:rPr>
          <w:rFonts w:hint="default"/>
        </w:rPr>
        <w:t>Improve accuracy and transparency of machine learning models while protecting patient data privacy.</w:t>
      </w:r>
    </w:p>
    <w:p>
      <w:pPr>
        <w:pStyle w:val="9"/>
        <w:numPr>
          <w:ilvl w:val="0"/>
          <w:numId w:val="9"/>
        </w:numPr>
        <w:tabs>
          <w:tab w:val="clear" w:pos="420"/>
        </w:tabs>
        <w:ind w:left="420" w:leftChars="0" w:hanging="420" w:firstLineChars="0"/>
        <w:rPr>
          <w:rFonts w:hint="default"/>
        </w:rPr>
      </w:pPr>
      <w:r>
        <w:rPr>
          <w:rFonts w:hint="default"/>
        </w:rPr>
        <w:t>Apply federated learning techniques on decentralized healthcare data from multiple hospitals.</w:t>
      </w:r>
    </w:p>
    <w:p>
      <w:pPr>
        <w:pStyle w:val="9"/>
        <w:numPr>
          <w:ilvl w:val="0"/>
          <w:numId w:val="9"/>
        </w:numPr>
        <w:tabs>
          <w:tab w:val="clear" w:pos="420"/>
        </w:tabs>
        <w:ind w:left="420" w:leftChars="0" w:hanging="420" w:firstLineChars="0"/>
        <w:rPr>
          <w:rFonts w:hint="default"/>
        </w:rPr>
      </w:pPr>
      <w:r>
        <w:rPr>
          <w:rFonts w:hint="default"/>
        </w:rPr>
        <w:t>Incorporate model-specific techniques for improved interpretability and transparency.</w:t>
      </w:r>
    </w:p>
    <w:p>
      <w:pPr>
        <w:pStyle w:val="9"/>
        <w:numPr>
          <w:ilvl w:val="0"/>
          <w:numId w:val="9"/>
        </w:numPr>
        <w:tabs>
          <w:tab w:val="clear" w:pos="420"/>
        </w:tabs>
        <w:ind w:left="420" w:leftChars="0" w:hanging="420" w:firstLineChars="0"/>
        <w:rPr>
          <w:rFonts w:hint="default"/>
        </w:rPr>
      </w:pPr>
      <w:r>
        <w:rPr>
          <w:rFonts w:hint="default"/>
        </w:rPr>
        <w:t>Evaluate the model using real-world healthcare datasets to predict patient outcomes and provide interpretable explanations.</w:t>
      </w:r>
    </w:p>
    <w:p>
      <w:pPr>
        <w:pStyle w:val="9"/>
        <w:numPr>
          <w:ilvl w:val="0"/>
          <w:numId w:val="9"/>
        </w:numPr>
        <w:tabs>
          <w:tab w:val="clear" w:pos="420"/>
        </w:tabs>
        <w:ind w:left="420" w:leftChars="0" w:hanging="420" w:firstLineChars="0"/>
        <w:rPr>
          <w:rFonts w:hint="default"/>
        </w:rPr>
      </w:pPr>
      <w:r>
        <w:rPr>
          <w:rFonts w:hint="default"/>
        </w:rPr>
        <w:t>Contribute to the development of privacy-preserving Explainable AI models for healthcare applications.</w:t>
      </w:r>
    </w:p>
    <w:p>
      <w:pPr>
        <w:pStyle w:val="9"/>
        <w:ind w:left="0" w:leftChars="0" w:firstLine="0" w:firstLineChars="0"/>
        <w:rPr>
          <w:rFonts w:hint="default"/>
        </w:rPr>
      </w:pPr>
    </w:p>
    <w:p>
      <w:pPr>
        <w:pStyle w:val="3"/>
      </w:pPr>
      <w:r>
        <w:rPr>
          <w:rFonts w:hint="default"/>
          <w:lang w:val="en-IN"/>
        </w:rPr>
        <w:t>Proposed</w:t>
      </w:r>
      <w:r>
        <w:rPr>
          <w:rFonts w:hint="default"/>
        </w:rPr>
        <w:t xml:space="preserve"> System::</w:t>
      </w:r>
    </w:p>
    <w:p>
      <w:pPr>
        <w:pStyle w:val="9"/>
        <w:numPr>
          <w:ilvl w:val="0"/>
          <w:numId w:val="9"/>
        </w:numPr>
        <w:tabs>
          <w:tab w:val="clear" w:pos="420"/>
        </w:tabs>
        <w:ind w:left="420" w:leftChars="0" w:hanging="420" w:firstLineChars="0"/>
        <w:rPr>
          <w:rFonts w:hint="default"/>
        </w:rPr>
      </w:pPr>
      <w:r>
        <w:rPr>
          <w:rFonts w:hint="default"/>
        </w:rPr>
        <w:t>The proposed system is a Privacy-Preserving Medical Analysis framework that combines Federated Learning and XAI techniques.</w:t>
      </w:r>
    </w:p>
    <w:p>
      <w:pPr>
        <w:pStyle w:val="9"/>
        <w:numPr>
          <w:ilvl w:val="0"/>
          <w:numId w:val="9"/>
        </w:numPr>
        <w:tabs>
          <w:tab w:val="clear" w:pos="420"/>
        </w:tabs>
        <w:ind w:left="420" w:leftChars="0" w:hanging="420" w:firstLineChars="0"/>
        <w:rPr>
          <w:rFonts w:hint="default"/>
        </w:rPr>
      </w:pPr>
      <w:r>
        <w:rPr>
          <w:rFonts w:hint="default"/>
        </w:rPr>
        <w:t>It aims to develop an AI model for medical analysis while ensuring data privacy and security.</w:t>
      </w:r>
    </w:p>
    <w:p>
      <w:pPr>
        <w:pStyle w:val="9"/>
        <w:numPr>
          <w:ilvl w:val="0"/>
          <w:numId w:val="9"/>
        </w:numPr>
        <w:tabs>
          <w:tab w:val="clear" w:pos="420"/>
        </w:tabs>
        <w:ind w:left="420" w:leftChars="0" w:hanging="420" w:firstLineChars="0"/>
        <w:rPr>
          <w:rFonts w:hint="default"/>
        </w:rPr>
      </w:pPr>
      <w:r>
        <w:rPr>
          <w:rFonts w:hint="default"/>
        </w:rPr>
        <w:t>The system utilizes Federated Learning to train the model on decentralized healthcare data from multiple institutions without sharing raw data.</w:t>
      </w:r>
    </w:p>
    <w:p>
      <w:pPr>
        <w:pStyle w:val="9"/>
        <w:numPr>
          <w:ilvl w:val="0"/>
          <w:numId w:val="9"/>
        </w:numPr>
        <w:tabs>
          <w:tab w:val="clear" w:pos="420"/>
        </w:tabs>
        <w:ind w:left="420" w:leftChars="0" w:hanging="420" w:firstLineChars="0"/>
        <w:rPr>
          <w:rFonts w:hint="default"/>
        </w:rPr>
      </w:pPr>
      <w:r>
        <w:rPr>
          <w:rFonts w:hint="default"/>
        </w:rPr>
        <w:t>XAI techniques are incorporated to enhance interpretability and transparency of the model's decisions.</w:t>
      </w:r>
    </w:p>
    <w:p>
      <w:pPr>
        <w:pStyle w:val="9"/>
        <w:numPr>
          <w:ilvl w:val="0"/>
          <w:numId w:val="9"/>
        </w:numPr>
        <w:tabs>
          <w:tab w:val="clear" w:pos="420"/>
        </w:tabs>
        <w:ind w:left="420" w:leftChars="0" w:hanging="420" w:firstLineChars="0"/>
        <w:rPr>
          <w:rFonts w:hint="default"/>
        </w:rPr>
      </w:pPr>
      <w:r>
        <w:rPr>
          <w:rFonts w:hint="default"/>
        </w:rPr>
        <w:t>The system focuses on improving accuracy, generalizability, and explainability in medical analysis tasks.</w:t>
      </w:r>
    </w:p>
    <w:p>
      <w:pPr>
        <w:pStyle w:val="9"/>
        <w:numPr>
          <w:ilvl w:val="0"/>
          <w:numId w:val="9"/>
        </w:numPr>
        <w:tabs>
          <w:tab w:val="clear" w:pos="420"/>
        </w:tabs>
        <w:ind w:left="420" w:leftChars="0" w:hanging="420" w:firstLineChars="0"/>
        <w:rPr>
          <w:rFonts w:hint="default"/>
        </w:rPr>
      </w:pPr>
      <w:r>
        <w:rPr>
          <w:rFonts w:hint="default"/>
        </w:rPr>
        <w:t>Real-world healthcare datasets will be used to evaluate the effectiveness of the proposed system in predicting patient outcomes and providing interpretable explanations.</w:t>
      </w:r>
    </w:p>
    <w:p>
      <w:pPr>
        <w:pStyle w:val="9"/>
        <w:numPr>
          <w:ilvl w:val="0"/>
          <w:numId w:val="9"/>
        </w:numPr>
        <w:tabs>
          <w:tab w:val="clear" w:pos="420"/>
        </w:tabs>
        <w:ind w:left="420" w:leftChars="0" w:hanging="420" w:firstLineChars="0"/>
        <w:rPr>
          <w:rFonts w:hint="default"/>
        </w:rPr>
      </w:pPr>
      <w:r>
        <w:rPr>
          <w:rFonts w:hint="default"/>
        </w:rPr>
        <w:t>By preserving privacy and providing transparent insights, the system aims to facilitate valuable medical research and improve healthcare decision-making..</w:t>
      </w:r>
    </w:p>
    <w:p>
      <w:pPr>
        <w:pStyle w:val="9"/>
        <w:ind w:left="0" w:leftChars="0" w:firstLine="0" w:firstLineChars="0"/>
        <w:rPr>
          <w:rFonts w:hint="default"/>
        </w:rPr>
      </w:pPr>
    </w:p>
    <w:p>
      <w:pPr>
        <w:pStyle w:val="2"/>
      </w:pPr>
      <w:r>
        <w:rPr>
          <w:rFonts w:hint="default"/>
        </w:rPr>
        <w:t>M</w:t>
      </w:r>
      <w:r>
        <w:rPr>
          <w:rFonts w:hint="default"/>
          <w:lang w:val="en-IN"/>
        </w:rPr>
        <w:t>ethodology</w:t>
      </w:r>
    </w:p>
    <w:p>
      <w:pPr>
        <w:pStyle w:val="16"/>
      </w:pPr>
      <w:r>
        <w:t>Before you begin to format your pap.</w:t>
      </w:r>
    </w:p>
    <w:p>
      <w:pPr>
        <w:pStyle w:val="2"/>
      </w:pPr>
      <w:r>
        <w:rPr>
          <w:rFonts w:hint="default"/>
          <w:lang w:val="en-IN"/>
        </w:rPr>
        <w:t>Tool Description</w:t>
      </w:r>
    </w:p>
    <w:p>
      <w:pPr>
        <w:pStyle w:val="9"/>
        <w:rPr>
          <w:rFonts w:hint="default"/>
        </w:rPr>
      </w:pPr>
      <w:r>
        <w:rPr>
          <w:rFonts w:hint="default"/>
        </w:rPr>
        <w:t>This section gives a detailed description about the hardware tools and software tools involved in developing this system and how they are used.</w:t>
      </w:r>
    </w:p>
    <w:p>
      <w:pPr>
        <w:pStyle w:val="9"/>
        <w:numPr>
          <w:ilvl w:val="0"/>
          <w:numId w:val="10"/>
        </w:numPr>
        <w:ind w:left="0" w:leftChars="0" w:firstLine="0" w:firstLineChars="0"/>
        <w:rPr>
          <w:rFonts w:hint="default"/>
        </w:rPr>
      </w:pPr>
      <w:r>
        <w:rPr>
          <w:rFonts w:hint="default"/>
          <w:i/>
          <w:iCs/>
        </w:rPr>
        <w:t>Hardware Requirements</w:t>
      </w:r>
      <w:r>
        <w:rPr>
          <w:rFonts w:hint="default"/>
          <w:i/>
          <w:iCs/>
          <w:lang w:val="en-IN"/>
        </w:rPr>
        <w:t>:</w:t>
      </w:r>
      <w:r>
        <w:rPr>
          <w:rFonts w:hint="default"/>
        </w:rPr>
        <w:t xml:space="preserve"> </w:t>
      </w:r>
    </w:p>
    <w:p>
      <w:pPr>
        <w:pStyle w:val="9"/>
        <w:numPr>
          <w:ilvl w:val="0"/>
          <w:numId w:val="11"/>
        </w:numPr>
        <w:tabs>
          <w:tab w:val="clear" w:pos="425"/>
        </w:tabs>
        <w:ind w:left="425" w:leftChars="0" w:hanging="425" w:firstLineChars="0"/>
        <w:rPr>
          <w:rFonts w:hint="default"/>
        </w:rPr>
      </w:pPr>
      <w:r>
        <w:rPr>
          <w:rFonts w:hint="default"/>
        </w:rPr>
        <w:t>High-performance CPUs or GPUs: The training process in federated learning requires high-performance CPUs or GPUs for efficient computation and faster processing of data.</w:t>
      </w:r>
    </w:p>
    <w:p>
      <w:pPr>
        <w:pStyle w:val="9"/>
        <w:numPr>
          <w:ilvl w:val="0"/>
          <w:numId w:val="11"/>
        </w:numPr>
        <w:tabs>
          <w:tab w:val="clear" w:pos="425"/>
        </w:tabs>
        <w:ind w:left="425" w:leftChars="0" w:hanging="425" w:firstLineChars="0"/>
        <w:rPr>
          <w:rFonts w:hint="default"/>
        </w:rPr>
      </w:pPr>
      <w:r>
        <w:rPr>
          <w:rFonts w:hint="default"/>
        </w:rPr>
        <w:t>Sufficient RAM: The system should have sufficient RAM to store and access the data during the training process.</w:t>
      </w:r>
    </w:p>
    <w:p>
      <w:pPr>
        <w:pStyle w:val="9"/>
        <w:numPr>
          <w:ilvl w:val="0"/>
          <w:numId w:val="11"/>
        </w:numPr>
        <w:tabs>
          <w:tab w:val="clear" w:pos="425"/>
        </w:tabs>
        <w:ind w:left="425" w:leftChars="0" w:hanging="425" w:firstLineChars="0"/>
        <w:rPr>
          <w:rFonts w:hint="default"/>
        </w:rPr>
      </w:pPr>
      <w:r>
        <w:rPr>
          <w:rFonts w:hint="default"/>
        </w:rPr>
        <w:t>Storage capacity: The system should have enough storage capacity to store the large amounts of data generated during the training process.</w:t>
      </w:r>
    </w:p>
    <w:p>
      <w:pPr>
        <w:pStyle w:val="9"/>
        <w:numPr>
          <w:ilvl w:val="0"/>
          <w:numId w:val="11"/>
        </w:numPr>
        <w:tabs>
          <w:tab w:val="clear" w:pos="425"/>
        </w:tabs>
        <w:ind w:left="425" w:leftChars="0" w:hanging="425" w:firstLineChars="0"/>
        <w:rPr>
          <w:rFonts w:hint="default"/>
        </w:rPr>
      </w:pPr>
      <w:r>
        <w:rPr>
          <w:rFonts w:hint="default"/>
        </w:rPr>
        <w:t>Network bandwidth: Federated learning involves the transfer of large amounts of data between devices, so a high-speed network connection is required to ensure smooth communication between devices.</w:t>
      </w:r>
    </w:p>
    <w:p>
      <w:pPr>
        <w:pStyle w:val="9"/>
        <w:numPr>
          <w:ilvl w:val="0"/>
          <w:numId w:val="11"/>
        </w:numPr>
        <w:tabs>
          <w:tab w:val="clear" w:pos="425"/>
        </w:tabs>
        <w:ind w:left="425" w:leftChars="0" w:hanging="425" w:firstLineChars="0"/>
        <w:rPr>
          <w:rFonts w:hint="default"/>
        </w:rPr>
      </w:pPr>
      <w:r>
        <w:rPr>
          <w:rFonts w:hint="default"/>
        </w:rPr>
        <w:t>Secure and reliable hardware: Federated learning involves the transfer of sensitive data, so the hardware used should be secure and reliable to prevent data breaches.</w:t>
      </w:r>
    </w:p>
    <w:p>
      <w:pPr>
        <w:pStyle w:val="9"/>
        <w:numPr>
          <w:ilvl w:val="0"/>
          <w:numId w:val="11"/>
        </w:numPr>
        <w:tabs>
          <w:tab w:val="clear" w:pos="425"/>
        </w:tabs>
        <w:ind w:left="425" w:leftChars="0" w:hanging="425" w:firstLineChars="0"/>
        <w:rPr>
          <w:rFonts w:hint="default"/>
        </w:rPr>
      </w:pPr>
      <w:r>
        <w:rPr>
          <w:rFonts w:hint="default"/>
        </w:rPr>
        <w:t>Clients (e.g., computers, mobile devices) to participate in the federated learning process</w:t>
      </w:r>
    </w:p>
    <w:p>
      <w:pPr>
        <w:pStyle w:val="9"/>
        <w:ind w:left="0" w:leftChars="0" w:firstLine="0" w:firstLineChars="0"/>
        <w:rPr>
          <w:rFonts w:hint="default"/>
          <w:i/>
          <w:iCs/>
        </w:rPr>
      </w:pPr>
    </w:p>
    <w:p>
      <w:pPr>
        <w:pStyle w:val="9"/>
        <w:numPr>
          <w:ilvl w:val="0"/>
          <w:numId w:val="10"/>
        </w:numPr>
        <w:ind w:left="0" w:leftChars="0" w:firstLine="0" w:firstLineChars="0"/>
        <w:rPr>
          <w:rFonts w:hint="default"/>
        </w:rPr>
      </w:pPr>
      <w:r>
        <w:rPr>
          <w:rFonts w:hint="default"/>
          <w:i/>
          <w:iCs/>
        </w:rPr>
        <w:t>Software Requirements</w:t>
      </w:r>
      <w:r>
        <w:rPr>
          <w:rFonts w:hint="default"/>
        </w:rPr>
        <w:t xml:space="preserve"> </w:t>
      </w:r>
    </w:p>
    <w:p>
      <w:pPr>
        <w:pStyle w:val="9"/>
        <w:numPr>
          <w:ilvl w:val="0"/>
          <w:numId w:val="12"/>
        </w:numPr>
        <w:tabs>
          <w:tab w:val="clear" w:pos="420"/>
        </w:tabs>
        <w:ind w:left="420" w:leftChars="0" w:hanging="420" w:firstLineChars="0"/>
        <w:rPr>
          <w:rFonts w:hint="default"/>
        </w:rPr>
      </w:pPr>
      <w:r>
        <w:rPr>
          <w:rFonts w:hint="default"/>
        </w:rPr>
        <w:t>Python</w:t>
      </w:r>
    </w:p>
    <w:p>
      <w:pPr>
        <w:pStyle w:val="9"/>
        <w:numPr>
          <w:ilvl w:val="0"/>
          <w:numId w:val="12"/>
        </w:numPr>
        <w:tabs>
          <w:tab w:val="clear" w:pos="420"/>
        </w:tabs>
        <w:ind w:left="420" w:leftChars="0" w:hanging="420" w:firstLineChars="0"/>
        <w:rPr>
          <w:rFonts w:hint="default"/>
        </w:rPr>
      </w:pPr>
      <w:r>
        <w:rPr>
          <w:rFonts w:hint="default"/>
        </w:rPr>
        <w:t>Scikit-learn</w:t>
      </w:r>
    </w:p>
    <w:p>
      <w:pPr>
        <w:pStyle w:val="9"/>
        <w:numPr>
          <w:ilvl w:val="0"/>
          <w:numId w:val="12"/>
        </w:numPr>
        <w:tabs>
          <w:tab w:val="clear" w:pos="420"/>
        </w:tabs>
        <w:ind w:left="420" w:leftChars="0" w:hanging="420" w:firstLineChars="0"/>
        <w:rPr>
          <w:rFonts w:hint="default"/>
        </w:rPr>
      </w:pPr>
      <w:r>
        <w:rPr>
          <w:rFonts w:hint="default"/>
        </w:rPr>
        <w:t>Matplotlib</w:t>
      </w:r>
    </w:p>
    <w:p>
      <w:pPr>
        <w:pStyle w:val="9"/>
        <w:numPr>
          <w:ilvl w:val="0"/>
          <w:numId w:val="12"/>
        </w:numPr>
        <w:tabs>
          <w:tab w:val="clear" w:pos="420"/>
        </w:tabs>
        <w:ind w:left="420" w:leftChars="0" w:hanging="420" w:firstLineChars="0"/>
        <w:rPr>
          <w:rFonts w:hint="default"/>
        </w:rPr>
      </w:pPr>
      <w:r>
        <w:rPr>
          <w:rFonts w:hint="default"/>
        </w:rPr>
        <w:t>Seaborn</w:t>
      </w:r>
    </w:p>
    <w:p>
      <w:pPr>
        <w:pStyle w:val="9"/>
        <w:numPr>
          <w:ilvl w:val="0"/>
          <w:numId w:val="12"/>
        </w:numPr>
        <w:tabs>
          <w:tab w:val="clear" w:pos="420"/>
        </w:tabs>
        <w:ind w:left="420" w:leftChars="0" w:hanging="420" w:firstLineChars="0"/>
        <w:rPr>
          <w:rFonts w:hint="default"/>
        </w:rPr>
      </w:pPr>
      <w:r>
        <w:rPr>
          <w:rFonts w:hint="default"/>
        </w:rPr>
        <w:t>Numpy</w:t>
      </w:r>
    </w:p>
    <w:p>
      <w:pPr>
        <w:pStyle w:val="9"/>
        <w:numPr>
          <w:ilvl w:val="0"/>
          <w:numId w:val="12"/>
        </w:numPr>
        <w:tabs>
          <w:tab w:val="clear" w:pos="420"/>
        </w:tabs>
        <w:ind w:left="420" w:leftChars="0" w:hanging="420" w:firstLineChars="0"/>
        <w:rPr>
          <w:rFonts w:hint="default"/>
        </w:rPr>
      </w:pPr>
      <w:r>
        <w:rPr>
          <w:rFonts w:hint="default"/>
        </w:rPr>
        <w:t>Pandas</w:t>
      </w:r>
    </w:p>
    <w:p>
      <w:pPr>
        <w:pStyle w:val="9"/>
        <w:numPr>
          <w:ilvl w:val="0"/>
          <w:numId w:val="12"/>
        </w:numPr>
        <w:tabs>
          <w:tab w:val="clear" w:pos="420"/>
        </w:tabs>
        <w:ind w:left="420" w:leftChars="0" w:hanging="420" w:firstLineChars="0"/>
        <w:rPr>
          <w:rFonts w:hint="default"/>
        </w:rPr>
      </w:pPr>
      <w:r>
        <w:rPr>
          <w:rFonts w:hint="default"/>
        </w:rPr>
        <w:t>Lime.</w:t>
      </w:r>
    </w:p>
    <w:p>
      <w:pPr>
        <w:pStyle w:val="6"/>
      </w:pPr>
      <w:r>
        <w:t xml:space="preserve">Acknowledgment </w:t>
      </w:r>
      <w:r>
        <w:rPr>
          <w:i/>
          <w:iCs/>
        </w:rPr>
        <w:t>(</w:t>
      </w:r>
      <w:r>
        <w:rPr>
          <w:i/>
          <w:iCs/>
          <w:smallCaps w:val="0"/>
        </w:rPr>
        <w:t>Heading 5</w:t>
      </w:r>
      <w:r>
        <w:rPr>
          <w:i/>
          <w:iCs/>
        </w:rPr>
        <w:t>)</w:t>
      </w:r>
    </w:p>
    <w:p>
      <w:pPr>
        <w:pStyle w:val="9"/>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9"/>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9"/>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9"/>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9"/>
      </w:pPr>
      <w:r>
        <w:t>For papers published in translation journals, please give the English citation first, followed by the original foreign-language citation [6].</w:t>
      </w:r>
    </w:p>
    <w:p/>
    <w:p>
      <w:pPr>
        <w:pStyle w:val="25"/>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5"/>
        <w:ind w:left="354" w:hanging="354"/>
      </w:pPr>
      <w:r>
        <w:t>J. Clerk Maxwell, A Treatise on Electricity and Magnetism, 3rd ed., vol. 2. Oxford: Clarendon, 1892, pp.68–73.</w:t>
      </w:r>
    </w:p>
    <w:p>
      <w:pPr>
        <w:pStyle w:val="25"/>
        <w:ind w:left="354" w:hanging="354"/>
      </w:pPr>
      <w:r>
        <w:t>I. S. Jacobs and C. P. Bean, “Fine particles, thin films and exchange anisotropy,” in Magnetism, vol. III, G. T. Rado and H. Suhl, Eds. New York: Academic, 1963, pp. 271–350.</w:t>
      </w:r>
    </w:p>
    <w:p>
      <w:pPr>
        <w:pStyle w:val="25"/>
        <w:ind w:left="354" w:hanging="354"/>
      </w:pPr>
      <w:r>
        <w:t>K. Elissa, “Title of paper if known,” unpublished.</w:t>
      </w:r>
    </w:p>
    <w:p>
      <w:pPr>
        <w:pStyle w:val="25"/>
        <w:ind w:left="354" w:hanging="354"/>
      </w:pPr>
      <w:r>
        <w:t>R. Nicole, “Title of paper with only first word capitalized,” J. Name Stand. Abbrev., in press.</w:t>
      </w:r>
    </w:p>
    <w:p>
      <w:pPr>
        <w:pStyle w:val="25"/>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5"/>
        <w:ind w:left="354" w:hanging="354"/>
      </w:pPr>
      <w:r>
        <w:t>M. Young, The Technical Writer’s Handbook. Mill Valley, CA: University Science, 1989.</w:t>
      </w:r>
    </w:p>
    <w:p>
      <w:pPr>
        <w:pStyle w:val="25"/>
        <w:numPr>
          <w:ilvl w:val="0"/>
          <w:numId w:val="0"/>
        </w:numPr>
        <w:tabs>
          <w:tab w:val="clear" w:pos="360"/>
        </w:tabs>
        <w:ind w:left="360" w:hanging="360"/>
      </w:pPr>
    </w:p>
    <w:p>
      <w:pPr>
        <w:pStyle w:val="25"/>
        <w:numPr>
          <w:ilvl w:val="0"/>
          <w:numId w:val="0"/>
        </w:numPr>
        <w:tabs>
          <w:tab w:val="clear" w:pos="360"/>
        </w:tabs>
        <w:ind w:left="360" w:hanging="360"/>
        <w:jc w:val="center"/>
        <w:rPr>
          <w:rFonts w:eastAsia="SimSun"/>
          <w:b/>
          <w:color w:val="FF0000"/>
          <w:spacing w:val="-1"/>
          <w:sz w:val="20"/>
          <w:szCs w:val="20"/>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val="en-US"/>
        </w:rPr>
        <w:t>may</w:t>
      </w:r>
      <w:r>
        <w:rPr>
          <w:rFonts w:eastAsia="SimSun"/>
          <w:b/>
          <w:color w:val="FF0000"/>
          <w:spacing w:val="-1"/>
          <w:sz w:val="20"/>
          <w:szCs w:val="20"/>
        </w:rPr>
        <w:t xml:space="preserve"> result in your paper not being published.</w:t>
      </w:r>
    </w:p>
    <w:p>
      <w: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251460</wp:posOffset>
                </wp:positionV>
                <wp:extent cx="3200400" cy="1143000"/>
                <wp:effectExtent l="5080" t="4445" r="10160" b="10795"/>
                <wp:wrapTight wrapText="bothSides">
                  <wp:wrapPolygon>
                    <wp:start x="-34" y="-84"/>
                    <wp:lineTo x="-34" y="21516"/>
                    <wp:lineTo x="21566" y="21516"/>
                    <wp:lineTo x="21566" y="-84"/>
                    <wp:lineTo x="-34" y="-84"/>
                  </wp:wrapPolygon>
                </wp:wrapTight>
                <wp:docPr id="1" name="Text Box 1"/>
                <wp:cNvGraphicFramePr/>
                <a:graphic xmlns:a="http://schemas.openxmlformats.org/drawingml/2006/main">
                  <a:graphicData uri="http://schemas.microsoft.com/office/word/2010/wordprocessingShape">
                    <wps:wsp>
                      <wps:cNvSpPr txBox="1"/>
                      <wps:spPr>
                        <a:xfrm>
                          <a:off x="0" y="0"/>
                          <a:ext cx="3200400" cy="1143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Pr>
                            <w:r>
                              <w:t>We suggest that you use a text box to insert a graphic (which is ideally a 300 dpi TIFF or EPS file, with all fonts embedded) because, in an MSW document, this method is somewhat more stable than directly inserting a picture.</w:t>
                            </w:r>
                          </w:p>
                          <w:p>
                            <w:pPr>
                              <w:pStyle w:val="9"/>
                            </w:pPr>
                            <w:r>
                              <w:t>To have non-visible rules on your frame, use the MSWord “Format” pull-down menu, select Text Box &gt; Colors and Lines to choose No Fill and No Line.</w:t>
                            </w:r>
                          </w:p>
                        </w:txbxContent>
                      </wps:txbx>
                      <wps:bodyPr upright="1"/>
                    </wps:wsp>
                  </a:graphicData>
                </a:graphic>
              </wp:anchor>
            </w:drawing>
          </mc:Choice>
          <mc:Fallback>
            <w:pict>
              <v:shape id="_x0000_s1026" o:spid="_x0000_s1026" o:spt="202" type="#_x0000_t202" style="position:absolute;left:0pt;margin-top:19.8pt;height:90pt;width:252pt;mso-position-horizontal:left;mso-position-horizontal-relative:margin;mso-wrap-distance-left:9pt;mso-wrap-distance-right:9pt;z-index:-251657216;mso-width-relative:page;mso-height-relative:page;" fillcolor="#FFFFFF" filled="t" stroked="t" coordsize="21600,21600" wrapcoords="-34 -84 -34 21516 21566 21516 21566 -84 -34 -84" o:gfxdata="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i5OXDXAAAABwEAAA8AAAAAAAAAAQAgAAAAIgAAAGRycy9kb3ducmV2Lnht&#10;bFBLAQIUABQAAAAIAIdO4kAU3+Si+gEAADYEAAAOAAAAAAAAAAEAIAAAACYBAABkcnMvZTJvRG9j&#10;LnhtbFBLBQYAAAAABgAGAFkBAACSBQAAAAA=&#10;">
                <v:fill on="t" focussize="0,0"/>
                <v:stroke color="#000000" joinstyle="miter"/>
                <v:imagedata o:title=""/>
                <o:lock v:ext="edit" aspectratio="f"/>
                <v:textbox>
                  <w:txbxContent>
                    <w:p>
                      <w:pPr>
                        <w:pStyle w:val="9"/>
                      </w:pPr>
                      <w:r>
                        <w:t>We suggest that you use a text box to insert a graphic (which is ideally a 300 dpi TIFF or EPS file, with all fonts embedded) because, in an MSW document, this method is somewhat more stable than directly inserting a picture.</w:t>
                      </w:r>
                    </w:p>
                    <w:p>
                      <w:pPr>
                        <w:pStyle w:val="9"/>
                      </w:pPr>
                      <w:r>
                        <w:t>To have non-visible rules on your frame, use the MSWord “Format” pull-down menu, select Text Box &gt; Colors and Lines to choose No Fill and No Line.</w:t>
                      </w:r>
                    </w:p>
                  </w:txbxContent>
                </v:textbox>
                <w10:wrap type="tight"/>
              </v:shape>
            </w:pict>
          </mc:Fallback>
        </mc:AlternateContent>
      </w: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auto 21.9608px 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uto 21.9608px 1.4">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70973"/>
    <w:multiLevelType w:val="singleLevel"/>
    <w:tmpl w:val="E5470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35A3E77"/>
    <w:multiLevelType w:val="singleLevel"/>
    <w:tmpl w:val="135A3E77"/>
    <w:lvl w:ilvl="0" w:tentative="0">
      <w:start w:val="1"/>
      <w:numFmt w:val="lowerRoman"/>
      <w:lvlText w:val="%1."/>
      <w:lvlJc w:val="left"/>
      <w:pPr>
        <w:tabs>
          <w:tab w:val="left" w:pos="425"/>
        </w:tabs>
        <w:ind w:left="425" w:leftChars="0" w:hanging="425" w:firstLineChars="0"/>
      </w:pPr>
      <w:rPr>
        <w:rFonts w:hint="default"/>
      </w:rPr>
    </w:lvl>
  </w:abstractNum>
  <w:abstractNum w:abstractNumId="2">
    <w:nsid w:val="37660336"/>
    <w:multiLevelType w:val="multilevel"/>
    <w:tmpl w:val="37660336"/>
    <w:lvl w:ilvl="0" w:tentative="0">
      <w:start w:val="1"/>
      <w:numFmt w:val="bullet"/>
      <w:pStyle w:val="1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DCC22E9"/>
    <w:multiLevelType w:val="singleLevel"/>
    <w:tmpl w:val="3DCC22E9"/>
    <w:lvl w:ilvl="0" w:tentative="0">
      <w:start w:val="1"/>
      <w:numFmt w:val="lowerRoman"/>
      <w:lvlText w:val="%1."/>
      <w:lvlJc w:val="left"/>
      <w:pPr>
        <w:tabs>
          <w:tab w:val="left" w:pos="425"/>
        </w:tabs>
        <w:ind w:left="425" w:leftChars="0" w:hanging="425" w:firstLineChars="0"/>
      </w:pPr>
      <w:rPr>
        <w:rFonts w:hint="default"/>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23"/>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19"/>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9">
    <w:nsid w:val="6DC0103B"/>
    <w:multiLevelType w:val="singleLevel"/>
    <w:tmpl w:val="6DC0103B"/>
    <w:lvl w:ilvl="0" w:tentative="0">
      <w:start w:val="1"/>
      <w:numFmt w:val="upperLetter"/>
      <w:suff w:val="space"/>
      <w:lvlText w:val="%1."/>
      <w:lvlJc w:val="left"/>
      <w:rPr>
        <w:rFonts w:hint="default"/>
        <w:i/>
        <w:iCs/>
      </w:rPr>
    </w:lvl>
  </w:abstractNum>
  <w:abstractNum w:abstractNumId="10">
    <w:nsid w:val="70567144"/>
    <w:multiLevelType w:val="singleLevel"/>
    <w:tmpl w:val="705671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C0D91E8"/>
    <w:multiLevelType w:val="singleLevel"/>
    <w:tmpl w:val="7C0D91E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8"/>
  </w:num>
  <w:num w:numId="4">
    <w:abstractNumId w:val="5"/>
  </w:num>
  <w:num w:numId="5">
    <w:abstractNumId w:val="7"/>
  </w:num>
  <w:num w:numId="6">
    <w:abstractNumId w:val="6"/>
  </w:num>
  <w:num w:numId="7">
    <w:abstractNumId w:val="10"/>
  </w:num>
  <w:num w:numId="8">
    <w:abstractNumId w:val="3"/>
  </w:num>
  <w:num w:numId="9">
    <w:abstractNumId w:val="11"/>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C2375"/>
    <w:rsid w:val="1523101A"/>
    <w:rsid w:val="1D151D1D"/>
    <w:rsid w:val="259F404F"/>
    <w:rsid w:val="5DAB167E"/>
    <w:rsid w:val="7CBC2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0"/>
    <w:pPr>
      <w:tabs>
        <w:tab w:val="left" w:pos="288"/>
      </w:tabs>
      <w:spacing w:after="120" w:line="228" w:lineRule="auto"/>
      <w:ind w:firstLine="288"/>
      <w:jc w:val="both"/>
    </w:pPr>
    <w:rPr>
      <w:spacing w:val="-1"/>
    </w:rPr>
  </w:style>
  <w:style w:type="paragraph" w:styleId="10">
    <w:name w:val="footer"/>
    <w:basedOn w:val="1"/>
    <w:qFormat/>
    <w:uiPriority w:val="0"/>
    <w:pPr>
      <w:tabs>
        <w:tab w:val="center" w:pos="4680"/>
        <w:tab w:val="right" w:pos="9360"/>
      </w:tabs>
    </w:pPr>
  </w:style>
  <w:style w:type="character" w:styleId="11">
    <w:name w:val="Hyperlink"/>
    <w:basedOn w:val="7"/>
    <w:uiPriority w:val="0"/>
    <w:rPr>
      <w:color w:val="0000FF"/>
      <w:u w:val="single"/>
    </w:rPr>
  </w:style>
  <w:style w:type="paragraph" w:customStyle="1" w:styleId="12">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13">
    <w:name w:val="Author"/>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14">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5">
    <w:name w:val="Keywords"/>
    <w:basedOn w:val="14"/>
    <w:qFormat/>
    <w:uiPriority w:val="0"/>
    <w:pPr>
      <w:spacing w:after="120"/>
      <w:ind w:firstLine="274"/>
    </w:pPr>
    <w:rPr>
      <w:i/>
    </w:rPr>
  </w:style>
  <w:style w:type="paragraph" w:customStyle="1" w:styleId="16">
    <w:name w:val="bullet list"/>
    <w:basedOn w:val="9"/>
    <w:uiPriority w:val="0"/>
    <w:pPr>
      <w:numPr>
        <w:ilvl w:val="0"/>
        <w:numId w:val="2"/>
      </w:numPr>
      <w:tabs>
        <w:tab w:val="clear" w:pos="648"/>
      </w:tabs>
      <w:ind w:left="576" w:hanging="288"/>
    </w:pPr>
  </w:style>
  <w:style w:type="paragraph" w:customStyle="1" w:styleId="17">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18">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9">
    <w:name w:val="table head"/>
    <w:qFormat/>
    <w:uiPriority w:val="0"/>
    <w:pPr>
      <w:numPr>
        <w:ilvl w:val="0"/>
        <w:numId w:val="3"/>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20">
    <w:name w:val="table col head"/>
    <w:basedOn w:val="1"/>
    <w:qFormat/>
    <w:uiPriority w:val="0"/>
    <w:rPr>
      <w:b/>
      <w:bCs/>
      <w:sz w:val="16"/>
      <w:szCs w:val="16"/>
    </w:rPr>
  </w:style>
  <w:style w:type="paragraph" w:customStyle="1" w:styleId="21">
    <w:name w:val="table col subhead"/>
    <w:basedOn w:val="20"/>
    <w:uiPriority w:val="0"/>
    <w:rPr>
      <w:i/>
      <w:iCs/>
      <w:sz w:val="15"/>
      <w:szCs w:val="15"/>
    </w:rPr>
  </w:style>
  <w:style w:type="paragraph" w:customStyle="1" w:styleId="22">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3">
    <w:name w:val="table footnote"/>
    <w:qFormat/>
    <w:uiPriority w:val="0"/>
    <w:pPr>
      <w:numPr>
        <w:ilvl w:val="0"/>
        <w:numId w:val="4"/>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4">
    <w:name w:val="figure caption"/>
    <w:uiPriority w:val="0"/>
    <w:pPr>
      <w:numPr>
        <w:ilvl w:val="0"/>
        <w:numId w:val="5"/>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5">
    <w:name w:val="references"/>
    <w:qFormat/>
    <w:uiPriority w:val="0"/>
    <w:pPr>
      <w:numPr>
        <w:ilvl w:val="0"/>
        <w:numId w:val="6"/>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2023-05-24T05:32:00Z</dcterms:created>
  <dc:creator>Pratham</dc:creator>
  <cp:lastModifiedBy>Pratham Agarwal</cp:lastModifiedBy>
  <dcterms:modified xsi:type="dcterms:W3CDTF">2023-05-24T09:43:43Z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9B66A2FA80CA440EB01155837189BE46</vt:lpwstr>
  </property>
</Properties>
</file>